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159A3F" w14:textId="77777777" w:rsidR="0009777B" w:rsidRPr="00C10771" w:rsidRDefault="0009777B" w:rsidP="00360CF0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Calibri"/>
          <w:color w:val="000000"/>
          <w:sz w:val="24"/>
          <w:szCs w:val="24"/>
          <w:lang w:val="hy-AM"/>
        </w:rPr>
      </w:pPr>
      <w:r w:rsidRPr="00C10771">
        <w:rPr>
          <w:rFonts w:ascii="GHEA Grapalat" w:eastAsia="Times New Roman" w:hAnsi="GHEA Grapalat" w:cs="Sylfaen"/>
          <w:b/>
          <w:bCs/>
          <w:color w:val="000000"/>
          <w:sz w:val="24"/>
          <w:szCs w:val="24"/>
          <w:lang w:val="hy-AM"/>
        </w:rPr>
        <w:t>ԱՄՓՈՓԱԹԵՐԹ</w:t>
      </w:r>
      <w:r w:rsidRPr="00C10771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</w:p>
    <w:p w14:paraId="7C2CD77A" w14:textId="294F2441" w:rsidR="00A01E9B" w:rsidRDefault="00E657A6" w:rsidP="00C8265D">
      <w:pPr>
        <w:pStyle w:val="a3"/>
        <w:shd w:val="clear" w:color="auto" w:fill="FFFFFF"/>
        <w:spacing w:before="0" w:beforeAutospacing="0" w:after="0" w:afterAutospacing="0" w:line="360" w:lineRule="auto"/>
        <w:ind w:firstLine="468"/>
        <w:jc w:val="center"/>
        <w:rPr>
          <w:rFonts w:ascii="GHEA Grapalat" w:hAnsi="GHEA Grapalat"/>
          <w:b/>
          <w:bCs/>
          <w:color w:val="000000"/>
          <w:lang w:val="hy-AM"/>
        </w:rPr>
      </w:pPr>
      <w:bookmarkStart w:id="0" w:name="_Hlk66867897"/>
      <w:r w:rsidRPr="00C10771">
        <w:rPr>
          <w:rFonts w:ascii="GHEA Grapalat" w:hAnsi="GHEA Grapalat"/>
          <w:lang w:val="hy-AM"/>
        </w:rPr>
        <w:t>«</w:t>
      </w:r>
      <w:r w:rsidRPr="00C10771">
        <w:rPr>
          <w:rFonts w:ascii="GHEA Grapalat" w:eastAsia="Calibri" w:hAnsi="GHEA Grapalat"/>
          <w:b/>
          <w:color w:val="000000" w:themeColor="text1"/>
          <w:lang w:val="af-ZA"/>
        </w:rPr>
        <w:t>ՀԱՅԱՍՏԱՆԻ ՀԱՆՐԱՊԵՏՈՒԹՅԱՆ ԿԱՌԱՎԱՐՈՒԹՅԱՆ 2024 ԹՎԱԿԱՆԻ ՆՈՅԵՄԲԵՐԻ 15-Ի N 1796-Ն ՈՐՈՇՄԱՆ ՄԵՋ</w:t>
      </w:r>
      <w:r w:rsidRPr="00C10771">
        <w:rPr>
          <w:rFonts w:ascii="GHEA Grapalat" w:eastAsia="Calibri" w:hAnsi="GHEA Grapalat"/>
          <w:b/>
          <w:color w:val="000000" w:themeColor="text1"/>
          <w:lang w:val="hy-AM"/>
        </w:rPr>
        <w:t xml:space="preserve"> ՓՈՓՈԽՈՒԹՅՈՒՆ ԿԱՏԱՐԵԼՈՒ </w:t>
      </w:r>
      <w:r w:rsidRPr="00C10771">
        <w:rPr>
          <w:rFonts w:ascii="GHEA Grapalat" w:eastAsia="Calibri" w:hAnsi="GHEA Grapalat"/>
          <w:b/>
          <w:color w:val="000000" w:themeColor="text1"/>
          <w:lang w:val="af-ZA"/>
        </w:rPr>
        <w:t>ՄԱՍԻՆ</w:t>
      </w:r>
      <w:bookmarkEnd w:id="0"/>
      <w:r w:rsidRPr="00C10771">
        <w:rPr>
          <w:rFonts w:ascii="GHEA Grapalat" w:hAnsi="GHEA Grapalat"/>
          <w:lang w:val="hy-AM"/>
        </w:rPr>
        <w:t>»</w:t>
      </w:r>
      <w:r w:rsidR="00C8265D" w:rsidRPr="00C10771">
        <w:rPr>
          <w:rFonts w:ascii="GHEA Grapalat" w:eastAsia="Calibri" w:hAnsi="GHEA Grapalat"/>
          <w:b/>
          <w:color w:val="000000" w:themeColor="text1"/>
          <w:lang w:val="af-ZA"/>
        </w:rPr>
        <w:t xml:space="preserve"> </w:t>
      </w:r>
      <w:r w:rsidR="00A01E9B" w:rsidRPr="00C10771">
        <w:rPr>
          <w:rFonts w:ascii="GHEA Grapalat" w:hAnsi="GHEA Grapalat"/>
          <w:b/>
          <w:bCs/>
          <w:color w:val="000000"/>
          <w:lang w:val="hy-AM"/>
        </w:rPr>
        <w:t>ՀՀ ԿԱՌԱՎԱՐՈՒԹՅԱՆ ՈՐՈՇՄԱՆ ՆԱԽԱԳԾԻ</w:t>
      </w:r>
    </w:p>
    <w:p w14:paraId="1054078F" w14:textId="77777777" w:rsidR="00FC1A56" w:rsidRPr="00C10771" w:rsidRDefault="00FC1A56" w:rsidP="00C8265D">
      <w:pPr>
        <w:pStyle w:val="a3"/>
        <w:shd w:val="clear" w:color="auto" w:fill="FFFFFF"/>
        <w:spacing w:before="0" w:beforeAutospacing="0" w:after="0" w:afterAutospacing="0" w:line="360" w:lineRule="auto"/>
        <w:ind w:firstLine="468"/>
        <w:jc w:val="center"/>
        <w:rPr>
          <w:rFonts w:ascii="GHEA Grapalat" w:eastAsia="Calibri" w:hAnsi="GHEA Grapalat"/>
          <w:b/>
          <w:color w:val="000000" w:themeColor="text1"/>
          <w:lang w:val="af-ZA"/>
        </w:rPr>
      </w:pPr>
    </w:p>
    <w:tbl>
      <w:tblPr>
        <w:tblStyle w:val="aa"/>
        <w:tblW w:w="14296" w:type="dxa"/>
        <w:tblInd w:w="279" w:type="dxa"/>
        <w:tblLook w:val="04A0" w:firstRow="1" w:lastRow="0" w:firstColumn="1" w:lastColumn="0" w:noHBand="0" w:noVBand="1"/>
      </w:tblPr>
      <w:tblGrid>
        <w:gridCol w:w="6736"/>
        <w:gridCol w:w="7560"/>
      </w:tblGrid>
      <w:tr w:rsidR="00EE23A0" w:rsidRPr="00C10771" w14:paraId="68F513F2" w14:textId="77777777" w:rsidTr="00C8265D">
        <w:tc>
          <w:tcPr>
            <w:tcW w:w="6736" w:type="dxa"/>
            <w:vMerge w:val="restart"/>
            <w:shd w:val="clear" w:color="auto" w:fill="D9D9D9" w:themeFill="background1" w:themeFillShade="D9"/>
            <w:vAlign w:val="center"/>
          </w:tcPr>
          <w:p w14:paraId="5F535523" w14:textId="77777777" w:rsidR="00EE23A0" w:rsidRPr="00C10771" w:rsidRDefault="00EE23A0" w:rsidP="00E657A6">
            <w:pPr>
              <w:spacing w:line="360" w:lineRule="auto"/>
              <w:jc w:val="center"/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</w:rPr>
            </w:pPr>
            <w:r w:rsidRPr="00C10771"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val="pt-BR"/>
              </w:rPr>
              <w:t> </w:t>
            </w:r>
            <w:r w:rsidRPr="00C10771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 xml:space="preserve">1. </w:t>
            </w:r>
            <w:r w:rsidRPr="00C10771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ՀՀ ֆինանսների նախարարություն</w:t>
            </w:r>
          </w:p>
        </w:tc>
        <w:tc>
          <w:tcPr>
            <w:tcW w:w="7560" w:type="dxa"/>
            <w:shd w:val="clear" w:color="auto" w:fill="D9D9D9" w:themeFill="background1" w:themeFillShade="D9"/>
            <w:vAlign w:val="center"/>
          </w:tcPr>
          <w:p w14:paraId="1AF5F642" w14:textId="3C9D82CF" w:rsidR="00EE23A0" w:rsidRPr="00C10771" w:rsidRDefault="002E4390" w:rsidP="00E657A6">
            <w:pPr>
              <w:spacing w:line="360" w:lineRule="auto"/>
              <w:jc w:val="center"/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  <w:t>26</w:t>
            </w:r>
            <w:r w:rsidR="00EE23A0" w:rsidRPr="00C10771"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  <w:t>.0</w:t>
            </w:r>
            <w:r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  <w:t>6</w:t>
            </w:r>
            <w:r w:rsidR="00EE23A0" w:rsidRPr="00C10771"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  <w:t>.202</w:t>
            </w:r>
            <w:r w:rsidR="008A189A" w:rsidRPr="00C10771"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  <w:t>6</w:t>
            </w:r>
            <w:r w:rsidR="00EE23A0" w:rsidRPr="00C10771"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  <w:t>թ.</w:t>
            </w:r>
          </w:p>
        </w:tc>
      </w:tr>
      <w:tr w:rsidR="00EE23A0" w:rsidRPr="00C10771" w14:paraId="3FA82964" w14:textId="77777777" w:rsidTr="00C8265D">
        <w:tc>
          <w:tcPr>
            <w:tcW w:w="6736" w:type="dxa"/>
            <w:vMerge/>
            <w:shd w:val="clear" w:color="auto" w:fill="D9D9D9" w:themeFill="background1" w:themeFillShade="D9"/>
            <w:vAlign w:val="center"/>
          </w:tcPr>
          <w:p w14:paraId="1D0B202E" w14:textId="77777777" w:rsidR="00EE23A0" w:rsidRPr="00C10771" w:rsidRDefault="00EE23A0" w:rsidP="00E657A6">
            <w:pPr>
              <w:spacing w:line="360" w:lineRule="auto"/>
              <w:jc w:val="center"/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7560" w:type="dxa"/>
            <w:shd w:val="clear" w:color="auto" w:fill="D9D9D9" w:themeFill="background1" w:themeFillShade="D9"/>
            <w:vAlign w:val="center"/>
          </w:tcPr>
          <w:p w14:paraId="4EDE4274" w14:textId="3DA3B6AD" w:rsidR="00EE23A0" w:rsidRPr="00C10771" w:rsidRDefault="002E4390" w:rsidP="00E657A6">
            <w:pPr>
              <w:spacing w:line="360" w:lineRule="auto"/>
              <w:jc w:val="center"/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2E4390"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</w:rPr>
              <w:t>01/29/17214-2026</w:t>
            </w:r>
          </w:p>
        </w:tc>
      </w:tr>
      <w:tr w:rsidR="00EE23A0" w:rsidRPr="002E4390" w14:paraId="31B307A0" w14:textId="77777777" w:rsidTr="00C8265D">
        <w:tc>
          <w:tcPr>
            <w:tcW w:w="6736" w:type="dxa"/>
            <w:vAlign w:val="center"/>
          </w:tcPr>
          <w:p w14:paraId="2F5F03E3" w14:textId="77777777" w:rsidR="00E657A6" w:rsidRPr="00C10771" w:rsidRDefault="00E657A6" w:rsidP="00E657A6">
            <w:pPr>
              <w:spacing w:line="360" w:lineRule="auto"/>
              <w:ind w:firstLine="720"/>
              <w:contextualSpacing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C10771">
              <w:rPr>
                <w:rFonts w:ascii="GHEA Grapalat" w:hAnsi="GHEA Grapalat"/>
                <w:sz w:val="24"/>
                <w:szCs w:val="24"/>
                <w:lang w:val="hy-AM"/>
              </w:rPr>
              <w:t>Ի պատասխան Ձեր՝ սույն թվականի հունիսի 12-ի թիվ ԴԽ//22551-2026՝ ««Հայաստանի Հանրապետության կառավարության 2024 թվականի նոյեմբերի 15-ի N1796-Ն որոշման մեջ փոփոխություն կատարելու մասին» և «Հայաստանի Հանրապետության կառավարության 2025 թվականի մայիսի 15-ի N589-Ա որոշման մեջ փոփոխություն կատարելու մասին»» ՀՀ կառավարության որոշման նախագծերի վերաբերյալ գրության՝ հայտնում ենք հետևյալը.</w:t>
            </w:r>
          </w:p>
          <w:p w14:paraId="6B24DBA3" w14:textId="77777777" w:rsidR="00E657A6" w:rsidRPr="00C10771" w:rsidRDefault="00E657A6" w:rsidP="00E657A6">
            <w:pPr>
              <w:spacing w:line="360" w:lineRule="auto"/>
              <w:ind w:firstLine="720"/>
              <w:contextualSpacing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C10771">
              <w:rPr>
                <w:rFonts w:ascii="GHEA Grapalat" w:hAnsi="GHEA Grapalat"/>
                <w:sz w:val="24"/>
                <w:szCs w:val="24"/>
                <w:lang w:val="hy-AM"/>
              </w:rPr>
              <w:t xml:space="preserve">Գրությամբ առաջարկվում է «Կարեն Դեմիրճյանի անվան մարզահամերգային համալիր» ՓԲԸ-ին (այսուհետ՝ Ընկերություն) 2024թ. պետական բյուջեից տրամադրված բյուջետային </w:t>
            </w:r>
            <w:r w:rsidRPr="00C10771">
              <w:rPr>
                <w:rFonts w:ascii="GHEA Grapalat" w:hAnsi="GHEA Grapalat"/>
                <w:b/>
                <w:sz w:val="24"/>
                <w:szCs w:val="24"/>
                <w:lang w:val="hy-AM"/>
              </w:rPr>
              <w:t>վարկի մարման ժամկետի երկարաձգում՝ 2 տարվա փոխարեն սահմանելով 3 տարի</w:t>
            </w:r>
            <w:r w:rsidRPr="00C10771">
              <w:rPr>
                <w:rFonts w:ascii="GHEA Grapalat" w:hAnsi="GHEA Grapalat"/>
                <w:sz w:val="24"/>
                <w:szCs w:val="24"/>
                <w:lang w:val="hy-AM"/>
              </w:rPr>
              <w:t xml:space="preserve">, և մարզահամերգային համալիրի օդափոխության </w:t>
            </w:r>
            <w:r w:rsidRPr="00C10771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համակարգի վերազինման, հակահրդեհային համակարգի ստեղծման և էլեկտրական համակարգի արդիականացման աշխատանքների ավարտի ժամկետի երկարաձգում մինչև 2027 թվականի դեկտեմբերի 25-ը (</w:t>
            </w:r>
            <w:r w:rsidRPr="00C10771">
              <w:rPr>
                <w:rFonts w:ascii="GHEA Grapalat" w:hAnsi="GHEA Grapalat"/>
                <w:b/>
                <w:sz w:val="24"/>
                <w:szCs w:val="24"/>
                <w:lang w:val="hy-AM"/>
              </w:rPr>
              <w:t>նախկին՝ 2026թ-ի դեկտեմբերի 25-ը փոխարեն</w:t>
            </w:r>
            <w:r w:rsidRPr="00C10771">
              <w:rPr>
                <w:rFonts w:ascii="GHEA Grapalat" w:hAnsi="GHEA Grapalat"/>
                <w:sz w:val="24"/>
                <w:szCs w:val="24"/>
                <w:lang w:val="hy-AM"/>
              </w:rPr>
              <w:t>):</w:t>
            </w:r>
          </w:p>
          <w:p w14:paraId="000AFF4E" w14:textId="77777777" w:rsidR="00E657A6" w:rsidRPr="00C10771" w:rsidRDefault="00E657A6" w:rsidP="00E657A6">
            <w:pPr>
              <w:spacing w:line="360" w:lineRule="auto"/>
              <w:ind w:firstLine="720"/>
              <w:contextualSpacing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C10771">
              <w:rPr>
                <w:rFonts w:ascii="GHEA Grapalat" w:hAnsi="GHEA Grapalat"/>
                <w:sz w:val="24"/>
                <w:szCs w:val="24"/>
                <w:lang w:val="hy-AM"/>
              </w:rPr>
              <w:t>ՀՀ կառավարության 2024թ. նոյեմբերի 15-ի թիվ 1796-Ն որոշմամբ Ընկերությանը տրամադրվել է 1,343,651.1 հազ. դրամ բյուջետային վարկ, և նույն որոշման 5-րդ կետով սահմանվել, որ Ընկերությանը տրամադրվող վարկն իր գործողության ընթացքում կարող է փոխակերպվել կանոնադրական կապիտալում ներդրման՝ Ընկերության կողմից համապատասխան ֆինանսատնտեսական ցուցանիշների ապահովման դեպքում։</w:t>
            </w:r>
          </w:p>
          <w:p w14:paraId="40F1119A" w14:textId="77777777" w:rsidR="00E657A6" w:rsidRPr="00C10771" w:rsidRDefault="00E657A6" w:rsidP="00E657A6">
            <w:pPr>
              <w:spacing w:line="360" w:lineRule="auto"/>
              <w:ind w:firstLine="720"/>
              <w:contextualSpacing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C10771">
              <w:rPr>
                <w:rFonts w:ascii="GHEA Grapalat" w:hAnsi="GHEA Grapalat"/>
                <w:sz w:val="24"/>
                <w:szCs w:val="24"/>
                <w:lang w:val="hy-AM"/>
              </w:rPr>
              <w:t>Այնուհետև ՀՀ կառավարության 2025թ. մայիսի 15-ի թիվ 589-Ա որոշմամբ հաստատվել են Ընկերությանը տրամադրված բյուջետային վարկը կանոնադրական կապիտալում ներդման և վերջինիս կողմից ապահովման համար ենթակա ցուցանիշները.</w:t>
            </w:r>
          </w:p>
          <w:p w14:paraId="7B3D189C" w14:textId="77777777" w:rsidR="00E657A6" w:rsidRPr="00C10771" w:rsidRDefault="00E657A6" w:rsidP="00E657A6">
            <w:pPr>
              <w:pStyle w:val="a7"/>
              <w:numPr>
                <w:ilvl w:val="0"/>
                <w:numId w:val="6"/>
              </w:numPr>
              <w:suppressAutoHyphens/>
              <w:spacing w:line="360" w:lineRule="auto"/>
              <w:ind w:left="0"/>
              <w:jc w:val="both"/>
              <w:rPr>
                <w:rFonts w:ascii="GHEA Grapalat" w:hAnsi="GHEA Grapalat"/>
                <w:i/>
                <w:sz w:val="24"/>
                <w:szCs w:val="24"/>
                <w:lang w:val="hy-AM"/>
              </w:rPr>
            </w:pPr>
            <w:r w:rsidRPr="00C10771">
              <w:rPr>
                <w:rFonts w:ascii="GHEA Grapalat" w:hAnsi="GHEA Grapalat"/>
                <w:i/>
                <w:sz w:val="24"/>
                <w:szCs w:val="24"/>
                <w:lang w:val="hy-AM"/>
              </w:rPr>
              <w:t xml:space="preserve">Կարեն Դեմիրճյանի անվան մարզահամերգային համալիրի օդափոխության համակարգի վերազինման, </w:t>
            </w:r>
            <w:r w:rsidRPr="00C10771">
              <w:rPr>
                <w:rFonts w:ascii="GHEA Grapalat" w:hAnsi="GHEA Grapalat"/>
                <w:i/>
                <w:sz w:val="24"/>
                <w:szCs w:val="24"/>
                <w:lang w:val="hy-AM"/>
              </w:rPr>
              <w:lastRenderedPageBreak/>
              <w:t xml:space="preserve">հակահրդեհային համակարգի ստեղծման և նշված համակարգերի վերազինման նպատակով էլեկտրական համակարգի </w:t>
            </w:r>
            <w:r w:rsidRPr="00C10771"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  <w:t>արդիականացման աշխատանքների ավարտ՝ մինչև 2026 թվականի դեկտեմբերի 25-ը.</w:t>
            </w:r>
          </w:p>
          <w:p w14:paraId="71E61413" w14:textId="3CC2258F" w:rsidR="00E657A6" w:rsidRPr="00C10771" w:rsidRDefault="00E657A6" w:rsidP="00E657A6">
            <w:pPr>
              <w:pStyle w:val="a7"/>
              <w:numPr>
                <w:ilvl w:val="0"/>
                <w:numId w:val="6"/>
              </w:numPr>
              <w:suppressAutoHyphens/>
              <w:spacing w:line="360" w:lineRule="auto"/>
              <w:ind w:left="0"/>
              <w:jc w:val="both"/>
              <w:rPr>
                <w:rFonts w:ascii="GHEA Grapalat" w:hAnsi="GHEA Grapalat"/>
                <w:i/>
                <w:sz w:val="24"/>
                <w:szCs w:val="24"/>
                <w:lang w:val="hy-AM"/>
              </w:rPr>
            </w:pPr>
            <w:r w:rsidRPr="00C10771">
              <w:rPr>
                <w:rFonts w:ascii="GHEA Grapalat" w:hAnsi="GHEA Grapalat"/>
                <w:i/>
                <w:sz w:val="24"/>
                <w:szCs w:val="24"/>
                <w:lang w:val="hy-AM"/>
              </w:rPr>
              <w:t xml:space="preserve">օդափոխության, հակահրդեհային և էլեկտրական համակարգերը Հայաստանի Հանրապետության նորմերին համապատասխանության վերաբերյալ </w:t>
            </w:r>
            <w:r w:rsidRPr="00C10771"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  <w:t>Հայաստանի Հանրապետության քաղաքաշինության, տեխնիկական և հրդեհային անվտանգության տեսչական մարմնի կողմից եզրակացության ապահովում</w:t>
            </w:r>
            <w:r w:rsidR="00C10771" w:rsidRPr="00C10771">
              <w:rPr>
                <w:rFonts w:ascii="GHEA Grapalat" w:eastAsia="MS Mincho" w:hAnsi="GHEA Grapalat" w:cs="MS Mincho"/>
                <w:b/>
                <w:i/>
                <w:sz w:val="24"/>
                <w:szCs w:val="24"/>
                <w:lang w:val="hy-AM"/>
              </w:rPr>
              <w:t>.</w:t>
            </w:r>
          </w:p>
          <w:p w14:paraId="229D2367" w14:textId="77777777" w:rsidR="00E657A6" w:rsidRPr="00C10771" w:rsidRDefault="00E657A6" w:rsidP="00E657A6">
            <w:pPr>
              <w:pStyle w:val="a7"/>
              <w:numPr>
                <w:ilvl w:val="0"/>
                <w:numId w:val="6"/>
              </w:numPr>
              <w:suppressAutoHyphens/>
              <w:spacing w:line="360" w:lineRule="auto"/>
              <w:ind w:left="0"/>
              <w:jc w:val="both"/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</w:pPr>
            <w:r w:rsidRPr="00C10771"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  <w:t>մարզահամերգային համալիրի պահպանության դրամաշնորհից հրաժարում՝ 2026 թվականի հունվարի 1-ից։</w:t>
            </w:r>
          </w:p>
          <w:p w14:paraId="0163DBB2" w14:textId="77777777" w:rsidR="00E657A6" w:rsidRPr="00C10771" w:rsidRDefault="00E657A6" w:rsidP="00E657A6">
            <w:pPr>
              <w:spacing w:line="360" w:lineRule="auto"/>
              <w:ind w:firstLine="720"/>
              <w:contextualSpacing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C10771">
              <w:rPr>
                <w:rFonts w:ascii="GHEA Grapalat" w:hAnsi="GHEA Grapalat"/>
                <w:sz w:val="24"/>
                <w:szCs w:val="24"/>
                <w:lang w:val="hy-AM"/>
              </w:rPr>
              <w:t>Սակայն սահմանված ցուցանիշները նախատեսված ժամկետներում չեն ապահովվել, ինչի արդյունքում տրամադրված միջոցները չեն ներդրվել ընկերության կանոնադրական կապիտալում և շարունակում են պահպանել բյուջետային վարկի կարգավիճակը։</w:t>
            </w:r>
          </w:p>
          <w:p w14:paraId="6EEFF4C2" w14:textId="77777777" w:rsidR="00E657A6" w:rsidRPr="00C10771" w:rsidRDefault="00E657A6" w:rsidP="00E657A6">
            <w:pPr>
              <w:spacing w:line="360" w:lineRule="auto"/>
              <w:ind w:firstLine="720"/>
              <w:contextualSpacing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C10771">
              <w:rPr>
                <w:rFonts w:ascii="GHEA Grapalat" w:hAnsi="GHEA Grapalat"/>
                <w:sz w:val="24"/>
                <w:szCs w:val="24"/>
                <w:lang w:val="hy-AM"/>
              </w:rPr>
              <w:t xml:space="preserve">Միաժամանակ, առաջարկվող փոփոխություններով նախատեսվում է տրամադրված բյուջետային վարկի մարման ժամկետի երկարաձգում, որի արդյունքում </w:t>
            </w:r>
            <w:r w:rsidRPr="00C10771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հետաձգվում է համապատասխան </w:t>
            </w:r>
            <w:r w:rsidRPr="00C10771">
              <w:rPr>
                <w:rFonts w:ascii="GHEA Grapalat" w:hAnsi="GHEA Grapalat"/>
                <w:b/>
                <w:sz w:val="24"/>
                <w:szCs w:val="24"/>
                <w:lang w:val="hy-AM"/>
              </w:rPr>
              <w:t>ֆինանսական միջոցների պետական բյուջե վերադարձը</w:t>
            </w:r>
            <w:r w:rsidRPr="00C10771">
              <w:rPr>
                <w:rFonts w:ascii="GHEA Grapalat" w:hAnsi="GHEA Grapalat"/>
                <w:sz w:val="24"/>
                <w:szCs w:val="24"/>
                <w:lang w:val="hy-AM"/>
              </w:rPr>
              <w:t>, և երկարաձգվում է պետության ֆինանսական ներգրավվածության ժամկետը։</w:t>
            </w:r>
          </w:p>
          <w:p w14:paraId="068DA00E" w14:textId="18C3BFCB" w:rsidR="00E657A6" w:rsidRPr="00C10771" w:rsidRDefault="00E657A6" w:rsidP="00E657A6">
            <w:pPr>
              <w:spacing w:line="360" w:lineRule="auto"/>
              <w:ind w:firstLine="7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C10771">
              <w:rPr>
                <w:rFonts w:ascii="GHEA Grapalat" w:hAnsi="GHEA Grapalat"/>
                <w:sz w:val="24"/>
                <w:szCs w:val="24"/>
                <w:lang w:val="hy-AM"/>
              </w:rPr>
              <w:t>Հիմք ընդո</w:t>
            </w:r>
            <w:r w:rsidR="0043166B">
              <w:rPr>
                <w:rFonts w:ascii="GHEA Grapalat" w:hAnsi="GHEA Grapalat"/>
                <w:sz w:val="24"/>
                <w:szCs w:val="24"/>
                <w:lang w:val="hy-AM"/>
              </w:rPr>
              <w:t>ւ</w:t>
            </w:r>
            <w:r w:rsidRPr="00C10771">
              <w:rPr>
                <w:rFonts w:ascii="GHEA Grapalat" w:hAnsi="GHEA Grapalat"/>
                <w:sz w:val="24"/>
                <w:szCs w:val="24"/>
                <w:lang w:val="hy-AM"/>
              </w:rPr>
              <w:t>նելով վերոգրյալը՝ խնդրում ենք պարզաբանել և հիմնավոր գնահատական տալ նախատեսված աշխատանքների՝ մինչև 2027թ. դեկտեմբերի 25-ը ավարտվելու իրատեսականության մասով:</w:t>
            </w:r>
          </w:p>
          <w:p w14:paraId="0241F58F" w14:textId="77777777" w:rsidR="00E657A6" w:rsidRPr="00C10771" w:rsidRDefault="00E657A6" w:rsidP="00E657A6">
            <w:pPr>
              <w:spacing w:line="360" w:lineRule="auto"/>
              <w:ind w:firstLine="7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C10771">
              <w:rPr>
                <w:rFonts w:ascii="GHEA Grapalat" w:hAnsi="GHEA Grapalat"/>
                <w:sz w:val="24"/>
                <w:szCs w:val="24"/>
                <w:lang w:val="hy-AM"/>
              </w:rPr>
              <w:t>Բյուջետային վարկի՝ արդեն իսկ սահմանված պայմաններով տրամադրումը պետության համար ենթադրում է ֆինանսական ռեսուրսի այլընտրանքային արժեքի կորուստ և զուտ ներկա արժեքի նվազում։ Հետևաբար, մարման ժամկետի լրացուցիչ երկարաձգումն ավելի է խորացնում նշված ազդեցությունը՝ հանգեցնելով պետության համար զուտ ներկա արժեքի հետագա նվազման:</w:t>
            </w:r>
          </w:p>
          <w:p w14:paraId="3148C595" w14:textId="65EFD359" w:rsidR="00FC1A56" w:rsidRPr="00C10771" w:rsidRDefault="00E657A6" w:rsidP="004F4A2A">
            <w:pPr>
              <w:spacing w:line="360" w:lineRule="auto"/>
              <w:ind w:firstLine="7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C10771">
              <w:rPr>
                <w:rFonts w:ascii="GHEA Grapalat" w:hAnsi="GHEA Grapalat"/>
                <w:sz w:val="24"/>
                <w:szCs w:val="24"/>
                <w:lang w:val="hy-AM"/>
              </w:rPr>
              <w:t xml:space="preserve">Հետևաբար, հաշվի առնելով վերը նշված հանգամանքները՝ հայտնում ենք, որ նպատակահարմար չենք համարում ներկայացված նախագծերի ընդունումը՝ առանց ծրագրի իրականացման, ֆինանսական հոսքերի և </w:t>
            </w:r>
            <w:r w:rsidRPr="00C10771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պարտավորությունների կատարման վերաբերյալ լրացուցիչ և բավարար հիմնավորումների ներկայացման։</w:t>
            </w:r>
          </w:p>
        </w:tc>
        <w:tc>
          <w:tcPr>
            <w:tcW w:w="7560" w:type="dxa"/>
            <w:vAlign w:val="center"/>
          </w:tcPr>
          <w:p w14:paraId="31D25149" w14:textId="5A842CF6" w:rsidR="009841FA" w:rsidRPr="00C10771" w:rsidRDefault="009841FA" w:rsidP="00735471">
            <w:pPr>
              <w:spacing w:line="360" w:lineRule="auto"/>
              <w:ind w:firstLine="720"/>
              <w:jc w:val="both"/>
              <w:rPr>
                <w:rFonts w:ascii="GHEA Grapalat" w:hAnsi="GHEA Grapalat" w:cs="GHEA Grapalat"/>
                <w:iCs/>
                <w:color w:val="000000" w:themeColor="text1"/>
                <w:sz w:val="24"/>
                <w:szCs w:val="24"/>
                <w:lang w:val="hy-AM"/>
              </w:rPr>
            </w:pPr>
            <w:r w:rsidRPr="00C10771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«Կարեն Դեմիրճյանի անվան մարզահամերգային համալիր» ՓԲԸ-ին բյուջատային վարկը տրամադրվել է </w:t>
            </w:r>
            <w:r w:rsidR="005C0EB8" w:rsidRPr="00C10771">
              <w:rPr>
                <w:rFonts w:ascii="GHEA Grapalat" w:hAnsi="GHEA Grapalat" w:cs="GHEA Grapalat"/>
                <w:iCs/>
                <w:color w:val="000000" w:themeColor="text1"/>
                <w:sz w:val="24"/>
                <w:szCs w:val="24"/>
                <w:lang w:val="hy-AM"/>
              </w:rPr>
              <w:t>ՀՀ վարչապետի մոտ 30.01.2024թ.</w:t>
            </w:r>
            <w:r w:rsidR="005C0EB8" w:rsidRPr="00C10771">
              <w:rPr>
                <w:rFonts w:ascii="Calibri" w:hAnsi="Calibri" w:cs="Calibri"/>
                <w:iCs/>
                <w:color w:val="000000" w:themeColor="text1"/>
                <w:sz w:val="24"/>
                <w:szCs w:val="24"/>
                <w:lang w:val="hy-AM"/>
              </w:rPr>
              <w:t> </w:t>
            </w:r>
            <w:r w:rsidR="005C0EB8" w:rsidRPr="00C10771">
              <w:rPr>
                <w:rFonts w:ascii="GHEA Grapalat" w:hAnsi="GHEA Grapalat" w:cs="GHEA Grapalat"/>
                <w:iCs/>
                <w:color w:val="000000" w:themeColor="text1"/>
                <w:sz w:val="24"/>
                <w:szCs w:val="24"/>
                <w:lang w:val="hy-AM"/>
              </w:rPr>
              <w:t xml:space="preserve"> կայացած խորհրդակցության թիվ Վ/13-2024 արձանագրության </w:t>
            </w:r>
            <w:r w:rsidRPr="00C10771">
              <w:rPr>
                <w:rFonts w:ascii="GHEA Grapalat" w:hAnsi="GHEA Grapalat" w:cs="GHEA Grapalat"/>
                <w:iCs/>
                <w:color w:val="000000" w:themeColor="text1"/>
                <w:sz w:val="24"/>
                <w:szCs w:val="24"/>
                <w:lang w:val="hy-AM"/>
              </w:rPr>
              <w:t>2)-րդ կետի 2.4 ենթակետ</w:t>
            </w:r>
            <w:r w:rsidR="005C0EB8" w:rsidRPr="00C10771">
              <w:rPr>
                <w:rFonts w:ascii="GHEA Grapalat" w:hAnsi="GHEA Grapalat" w:cs="GHEA Grapalat"/>
                <w:iCs/>
                <w:color w:val="000000" w:themeColor="text1"/>
                <w:sz w:val="24"/>
                <w:szCs w:val="24"/>
                <w:lang w:val="hy-AM"/>
              </w:rPr>
              <w:t xml:space="preserve">ի շրջանակներում, որով </w:t>
            </w:r>
            <w:r w:rsidRPr="00C10771">
              <w:rPr>
                <w:rFonts w:ascii="GHEA Grapalat" w:hAnsi="GHEA Grapalat" w:cs="GHEA Grapalat"/>
                <w:iCs/>
                <w:color w:val="000000" w:themeColor="text1"/>
                <w:sz w:val="24"/>
                <w:szCs w:val="24"/>
                <w:lang w:val="hy-AM"/>
              </w:rPr>
              <w:t xml:space="preserve"> հանձնարարվել է</w:t>
            </w:r>
            <w:r w:rsidR="005C0EB8" w:rsidRPr="00C10771">
              <w:rPr>
                <w:rFonts w:ascii="GHEA Grapalat" w:hAnsi="GHEA Grapalat" w:cs="GHEA Grapalat"/>
                <w:iCs/>
                <w:color w:val="000000" w:themeColor="text1"/>
                <w:sz w:val="24"/>
                <w:szCs w:val="24"/>
                <w:lang w:val="hy-AM"/>
              </w:rPr>
              <w:t>ր</w:t>
            </w:r>
            <w:r w:rsidRPr="00C10771">
              <w:rPr>
                <w:rFonts w:ascii="GHEA Grapalat" w:hAnsi="GHEA Grapalat" w:cs="GHEA Grapalat"/>
                <w:iCs/>
                <w:color w:val="000000" w:themeColor="text1"/>
                <w:sz w:val="24"/>
                <w:szCs w:val="24"/>
                <w:lang w:val="hy-AM"/>
              </w:rPr>
              <w:t xml:space="preserve"> Պետական բյուջեից ֆինանսավորման միջոցով լուծում տալ </w:t>
            </w:r>
            <w:r w:rsidR="005C0EB8" w:rsidRPr="00C10771">
              <w:rPr>
                <w:rFonts w:ascii="GHEA Grapalat" w:hAnsi="GHEA Grapalat" w:cs="GHEA Grapalat"/>
                <w:iCs/>
                <w:color w:val="000000" w:themeColor="text1"/>
                <w:sz w:val="24"/>
                <w:szCs w:val="24"/>
                <w:lang w:val="hy-AM"/>
              </w:rPr>
              <w:t>Մ</w:t>
            </w:r>
            <w:r w:rsidRPr="00C10771">
              <w:rPr>
                <w:rFonts w:ascii="GHEA Grapalat" w:hAnsi="GHEA Grapalat" w:cs="GHEA Grapalat"/>
                <w:iCs/>
                <w:color w:val="000000" w:themeColor="text1"/>
                <w:sz w:val="24"/>
                <w:szCs w:val="24"/>
                <w:lang w:val="hy-AM"/>
              </w:rPr>
              <w:t>արզահամերգային համալիրի օդափոխության և հակահրդեհային համակարգերի ձեռքբերման հարցին</w:t>
            </w:r>
            <w:r w:rsidR="005C0EB8" w:rsidRPr="00C10771">
              <w:rPr>
                <w:rFonts w:ascii="GHEA Grapalat" w:hAnsi="GHEA Grapalat" w:cs="GHEA Grapalat"/>
                <w:iCs/>
                <w:color w:val="000000" w:themeColor="text1"/>
                <w:sz w:val="24"/>
                <w:szCs w:val="24"/>
                <w:lang w:val="hy-AM"/>
              </w:rPr>
              <w:t>։</w:t>
            </w:r>
          </w:p>
          <w:p w14:paraId="56E7318E" w14:textId="2F95E9D4" w:rsidR="005C0EB8" w:rsidRPr="00C10771" w:rsidRDefault="005C0EB8" w:rsidP="00735471">
            <w:pPr>
              <w:spacing w:line="360" w:lineRule="auto"/>
              <w:ind w:firstLine="7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C10771">
              <w:rPr>
                <w:rFonts w:ascii="GHEA Grapalat" w:hAnsi="GHEA Grapalat"/>
                <w:sz w:val="24"/>
                <w:szCs w:val="24"/>
                <w:lang w:val="hy-AM"/>
              </w:rPr>
              <w:t>Հարկ է նշել, որ Մարզահամերգահին համալիր կառույցը սեփականության իրավունքով պատկանում է Հայաստանի Հանրապետությանը և ՀՀ կառավարության 2022թ</w:t>
            </w:r>
            <w:r w:rsidR="00C10771" w:rsidRPr="00C10771"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  <w:t>.</w:t>
            </w:r>
            <w:r w:rsidRPr="00C10771"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  <w:t xml:space="preserve"> հոկտեմբերի 20-ի թիվ 1627-Ա որոշմամբ </w:t>
            </w:r>
            <w:r w:rsidRPr="00C10771">
              <w:rPr>
                <w:rFonts w:ascii="GHEA Grapalat" w:hAnsi="GHEA Grapalat"/>
                <w:sz w:val="24"/>
                <w:szCs w:val="24"/>
                <w:lang w:val="hy-AM"/>
              </w:rPr>
              <w:t xml:space="preserve"> «Կարեն Դեմիրճյանի անվան մարզահամերգային համալիր» ՓԲԸ-ին տրամադրվել է օգտագործման իրավունքով։ </w:t>
            </w:r>
          </w:p>
          <w:p w14:paraId="748171E8" w14:textId="761DAD71" w:rsidR="005C0EB8" w:rsidRPr="00C10771" w:rsidRDefault="005C0EB8" w:rsidP="005C0EB8">
            <w:pPr>
              <w:spacing w:line="360" w:lineRule="auto"/>
              <w:ind w:firstLine="496"/>
              <w:jc w:val="both"/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</w:pPr>
            <w:r w:rsidRPr="00C10771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lastRenderedPageBreak/>
              <w:t xml:space="preserve">Միաժամանակ պետք է արձանագրել, որ </w:t>
            </w:r>
            <w:r w:rsidRPr="00C10771">
              <w:rPr>
                <w:rFonts w:ascii="GHEA Grapalat" w:hAnsi="GHEA Grapalat"/>
                <w:sz w:val="24"/>
                <w:szCs w:val="24"/>
                <w:lang w:val="hy-AM"/>
              </w:rPr>
              <w:t>ՀՀ կառավարության 2025թ. մայիսի 15-ի թիվ 589-Ա որոշմամբ սահմանված ցուցանիշներից 3-րդը կատարված է։ 2026թ</w:t>
            </w:r>
            <w:r w:rsidR="00C10771" w:rsidRPr="00C10771"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  <w:t>.</w:t>
            </w:r>
            <w:r w:rsidRPr="00C10771"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  <w:t xml:space="preserve"> հունվարի 1-ից </w:t>
            </w:r>
            <w:r w:rsidRPr="00C10771">
              <w:rPr>
                <w:rFonts w:ascii="GHEA Grapalat" w:hAnsi="GHEA Grapalat"/>
                <w:sz w:val="24"/>
                <w:szCs w:val="24"/>
                <w:lang w:val="hy-AM"/>
              </w:rPr>
              <w:t xml:space="preserve">«Կարեն Դեմիրճյանի անվան մարզահամերգային համալիր» ՓԲԸ-ին պետական բյուջեից տրամադրվող ֆինանսավորումը դադարեցված է։ </w:t>
            </w:r>
            <w:r w:rsidRPr="00C10771"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  <w:t xml:space="preserve"> </w:t>
            </w:r>
          </w:p>
          <w:p w14:paraId="2961EC5A" w14:textId="007D9252" w:rsidR="00735471" w:rsidRDefault="005C0EB8" w:rsidP="005C0EB8">
            <w:pPr>
              <w:spacing w:line="360" w:lineRule="auto"/>
              <w:ind w:firstLine="720"/>
              <w:jc w:val="both"/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</w:pPr>
            <w:r w:rsidRPr="00C10771">
              <w:rPr>
                <w:rFonts w:ascii="GHEA Grapalat" w:hAnsi="GHEA Grapalat"/>
                <w:sz w:val="24"/>
                <w:szCs w:val="24"/>
                <w:lang w:val="hy-AM"/>
              </w:rPr>
              <w:t>Ինչ վերաբերում է 1-ին ցուցանիշի կատարմանը</w:t>
            </w:r>
            <w:r w:rsidR="00C8265D" w:rsidRPr="00C10771">
              <w:rPr>
                <w:rFonts w:ascii="GHEA Grapalat" w:hAnsi="GHEA Grapalat"/>
                <w:sz w:val="24"/>
                <w:szCs w:val="24"/>
                <w:lang w:val="hy-AM"/>
              </w:rPr>
              <w:t>՝ տեղեկացնում ենք, որ</w:t>
            </w:r>
            <w:r w:rsidR="00735471" w:rsidRPr="00C10771">
              <w:rPr>
                <w:rFonts w:ascii="GHEA Grapalat" w:hAnsi="GHEA Grapalat"/>
                <w:sz w:val="24"/>
                <w:szCs w:val="24"/>
                <w:lang w:val="hy-AM"/>
              </w:rPr>
              <w:t xml:space="preserve"> «Կարեն Դեմիրճյանի անվան մարզահամերգային համալիր» ՓԲԸ-ի տնօրենը գրությամբ դիմել է ՀՀ տարածքային կառավարման և ենթակառուցվածքների նախարարության պետական գույքի կառավարման կոմիտե՝ </w:t>
            </w:r>
            <w:r w:rsidR="00C8265D" w:rsidRPr="00C10771">
              <w:rPr>
                <w:rFonts w:ascii="GHEA Grapalat" w:hAnsi="GHEA Grapalat"/>
                <w:sz w:val="24"/>
                <w:szCs w:val="24"/>
                <w:lang w:val="hy-AM"/>
              </w:rPr>
              <w:t>նշելով</w:t>
            </w:r>
            <w:r w:rsidR="00735471" w:rsidRPr="00C10771">
              <w:rPr>
                <w:rFonts w:ascii="GHEA Grapalat" w:hAnsi="GHEA Grapalat"/>
                <w:sz w:val="24"/>
                <w:szCs w:val="24"/>
                <w:lang w:val="hy-AM"/>
              </w:rPr>
              <w:t>, որ</w:t>
            </w:r>
            <w:r w:rsidR="00720746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720746" w:rsidRPr="00720746">
              <w:rPr>
                <w:rFonts w:ascii="GHEA Grapalat" w:hAnsi="GHEA Grapalat"/>
                <w:sz w:val="24"/>
                <w:szCs w:val="24"/>
                <w:lang w:val="hy-AM"/>
              </w:rPr>
              <w:t>մարզահամերգային համալիրի շենքի ճարտարապետական և կառուցվածքային առանձնահատկություններից ելնելով՝ նախագծանախահաշվային փաստաթղթերի համապատասխանեցման գործընթացում առաջացել են շենքի փաստացի կոնստրուկտիվ լուծումներին ինտեգրելու դժվարություններ</w:t>
            </w:r>
            <w:r w:rsidR="00720746">
              <w:rPr>
                <w:rFonts w:ascii="GHEA Grapalat" w:hAnsi="GHEA Grapalat"/>
                <w:sz w:val="24"/>
                <w:szCs w:val="24"/>
                <w:lang w:val="hy-AM"/>
              </w:rPr>
              <w:t>։ Այս և այլ</w:t>
            </w:r>
            <w:r w:rsidR="00735471" w:rsidRPr="00C10771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C52109">
              <w:rPr>
                <w:rFonts w:ascii="GHEA Grapalat" w:hAnsi="GHEA Grapalat"/>
                <w:sz w:val="24"/>
                <w:szCs w:val="24"/>
                <w:lang w:val="hy-AM"/>
              </w:rPr>
              <w:t>օբյեկտիվ բնույթի մի շարք հանգամանքներով</w:t>
            </w:r>
            <w:r w:rsidR="00735471" w:rsidRPr="00C10771"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  <w:t xml:space="preserve"> պայմանավորված Մարզահամերգային համալիրի օդափոխության համակարգի վերազինման, հակահրդեհային համակարգի ստեղծման և նշված համակարգերի վերազինման համար էլեկտրական համակարգի </w:t>
            </w:r>
            <w:r w:rsidR="00735471" w:rsidRPr="00C10771"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  <w:lastRenderedPageBreak/>
              <w:t xml:space="preserve">արդիականացման նպատակով իրականացվող աշխատանքները հնարավոր չէ ավարտին հասցնել մինչև 2026 թվականի դեկտեմբերի 25-ը և այդ խնդիրները պահանջում են հրատապ լուծումներ։ </w:t>
            </w:r>
          </w:p>
          <w:p w14:paraId="43EB1AAE" w14:textId="77777777" w:rsidR="00735471" w:rsidRDefault="00735471" w:rsidP="00705A2F">
            <w:pPr>
              <w:spacing w:line="360" w:lineRule="auto"/>
              <w:ind w:firstLine="496"/>
              <w:jc w:val="both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  <w:r w:rsidRPr="00C10771">
              <w:rPr>
                <w:rFonts w:ascii="GHEA Grapalat" w:hAnsi="GHEA Grapalat"/>
                <w:sz w:val="24"/>
                <w:szCs w:val="24"/>
                <w:lang w:val="hy-AM"/>
              </w:rPr>
              <w:t>Ելնելով վերը նշվածից՝ ՀՀ տարածքային կառավարման և ենթակառուցվածքների նախարարության 26</w:t>
            </w:r>
            <w:r w:rsidR="00C10771" w:rsidRPr="00C10771"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  <w:t>.</w:t>
            </w:r>
            <w:r w:rsidRPr="00C10771">
              <w:rPr>
                <w:rFonts w:ascii="GHEA Grapalat" w:hAnsi="GHEA Grapalat"/>
                <w:sz w:val="24"/>
                <w:szCs w:val="24"/>
                <w:lang w:val="hy-AM"/>
              </w:rPr>
              <w:t>06</w:t>
            </w:r>
            <w:r w:rsidR="00C10771" w:rsidRPr="00C10771"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  <w:t>.</w:t>
            </w:r>
            <w:r w:rsidRPr="00C10771">
              <w:rPr>
                <w:rFonts w:ascii="GHEA Grapalat" w:hAnsi="GHEA Grapalat"/>
                <w:sz w:val="24"/>
                <w:szCs w:val="24"/>
                <w:lang w:val="hy-AM"/>
              </w:rPr>
              <w:t>2026թ</w:t>
            </w:r>
            <w:r w:rsidR="00C10771" w:rsidRPr="00C10771"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  <w:t>.</w:t>
            </w:r>
            <w:r w:rsidRPr="00C10771">
              <w:rPr>
                <w:rFonts w:ascii="GHEA Grapalat" w:hAnsi="GHEA Grapalat"/>
                <w:sz w:val="24"/>
                <w:szCs w:val="24"/>
                <w:lang w:val="hy-AM"/>
              </w:rPr>
              <w:t xml:space="preserve"> թիվ ԴԽ//24512-2026 գրությամբ դիմվել է ՀՀ վարչապետի աշխատակազմ՝ ՀՀ ֆինանսների</w:t>
            </w:r>
            <w:r w:rsidRPr="00C10771"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  <w:t xml:space="preserve">, </w:t>
            </w:r>
            <w:r w:rsidRPr="00C10771">
              <w:rPr>
                <w:rFonts w:ascii="GHEA Grapalat" w:hAnsi="GHEA Grapalat"/>
                <w:sz w:val="24"/>
                <w:szCs w:val="24"/>
                <w:lang w:val="hy-AM"/>
              </w:rPr>
              <w:t xml:space="preserve">ՀՀ կրթության, գիտության, մշակույթի և սպորտի, ՀՀ տարածքային կառավարման և ենթակառուցվածքների նախարարությունների, Քաղաքաշինության կոմիտեի, Երևանի քաղաքապետարանի, </w:t>
            </w:r>
            <w:r w:rsidRPr="00C10771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Պետական վերահսկողական ծառայության, Պետական գույքի կառավարման կոմիտեի, Քաղաքաշինության, տեխնիկական և հրդեհային անվտանգության տեսչական մարմնի ներկայացուցիչների մասնակցությամբ քննարկում կազմակերպելու հարցում աջակցելու խնդրանքով։</w:t>
            </w:r>
          </w:p>
          <w:p w14:paraId="6D92BFA2" w14:textId="314ADCA3" w:rsidR="00FC1A56" w:rsidRDefault="00DB33B3" w:rsidP="00705A2F">
            <w:pPr>
              <w:spacing w:line="360" w:lineRule="auto"/>
              <w:ind w:firstLine="496"/>
              <w:jc w:val="both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Շահագրգիռ կողմերի մասնակցությամբ Փոխվարչապետի մոտ կազմակերպված քննարկման ժամանակ, վերը նշված խնդիրների լուծումներին զուգահեռ, հանձնարարվել է նաև սեղմ ժամկետում ՀՀ կառավարության քննարկմանը ներկայացնել սույն նախագ</w:t>
            </w:r>
            <w:r w:rsidR="00E90A34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իծը</w:t>
            </w:r>
            <w:r w:rsidR="00FC1A56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 xml:space="preserve">։ </w:t>
            </w:r>
          </w:p>
          <w:p w14:paraId="166EBF71" w14:textId="32ABFD65" w:rsidR="00A44CF7" w:rsidRPr="00C10771" w:rsidRDefault="00A44CF7" w:rsidP="00705A2F">
            <w:pPr>
              <w:spacing w:line="360" w:lineRule="auto"/>
              <w:ind w:firstLine="496"/>
              <w:jc w:val="both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</w:p>
        </w:tc>
      </w:tr>
      <w:tr w:rsidR="00081512" w:rsidRPr="00DB33B3" w14:paraId="12479C18" w14:textId="77777777" w:rsidTr="00081512">
        <w:tc>
          <w:tcPr>
            <w:tcW w:w="6736" w:type="dxa"/>
            <w:vMerge w:val="restart"/>
            <w:shd w:val="clear" w:color="auto" w:fill="D9D9D9" w:themeFill="background1" w:themeFillShade="D9"/>
            <w:vAlign w:val="center"/>
          </w:tcPr>
          <w:p w14:paraId="3036EF17" w14:textId="7E9B69DE" w:rsidR="00081512" w:rsidRPr="00C10771" w:rsidRDefault="00081512" w:rsidP="00081512">
            <w:pPr>
              <w:spacing w:line="360" w:lineRule="auto"/>
              <w:ind w:firstLine="720"/>
              <w:contextualSpacing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lastRenderedPageBreak/>
              <w:t>2</w:t>
            </w:r>
            <w:r w:rsidRPr="00C10771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 xml:space="preserve">. </w:t>
            </w:r>
            <w:r w:rsidRPr="00C10771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 xml:space="preserve">ՀՀ </w:t>
            </w:r>
            <w:r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արդարադատության</w:t>
            </w:r>
            <w:r w:rsidRPr="00C10771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 xml:space="preserve"> նախարարություն</w:t>
            </w:r>
          </w:p>
        </w:tc>
        <w:tc>
          <w:tcPr>
            <w:tcW w:w="7560" w:type="dxa"/>
            <w:shd w:val="clear" w:color="auto" w:fill="D9D9D9" w:themeFill="background1" w:themeFillShade="D9"/>
            <w:vAlign w:val="center"/>
          </w:tcPr>
          <w:p w14:paraId="467F074B" w14:textId="26CB7DD2" w:rsidR="00081512" w:rsidRPr="00C10771" w:rsidRDefault="00081512" w:rsidP="00081512">
            <w:pPr>
              <w:spacing w:line="360" w:lineRule="auto"/>
              <w:ind w:firstLine="72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  <w:t>24</w:t>
            </w:r>
            <w:r w:rsidRPr="00C10771"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  <w:t>.0</w:t>
            </w:r>
            <w:r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  <w:t>7</w:t>
            </w:r>
            <w:r w:rsidRPr="00C10771"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  <w:t>.2026թ.</w:t>
            </w:r>
          </w:p>
        </w:tc>
      </w:tr>
      <w:tr w:rsidR="00081512" w:rsidRPr="00DB33B3" w14:paraId="11E3D75F" w14:textId="77777777" w:rsidTr="00081512">
        <w:tc>
          <w:tcPr>
            <w:tcW w:w="6736" w:type="dxa"/>
            <w:vMerge/>
            <w:shd w:val="clear" w:color="auto" w:fill="D9D9D9" w:themeFill="background1" w:themeFillShade="D9"/>
            <w:vAlign w:val="center"/>
          </w:tcPr>
          <w:p w14:paraId="4478746F" w14:textId="77777777" w:rsidR="00081512" w:rsidRPr="00C10771" w:rsidRDefault="00081512" w:rsidP="00081512">
            <w:pPr>
              <w:spacing w:line="360" w:lineRule="auto"/>
              <w:ind w:firstLine="720"/>
              <w:contextualSpacing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7560" w:type="dxa"/>
            <w:shd w:val="clear" w:color="auto" w:fill="D9D9D9" w:themeFill="background1" w:themeFillShade="D9"/>
            <w:vAlign w:val="center"/>
          </w:tcPr>
          <w:p w14:paraId="5C17A362" w14:textId="44C462A0" w:rsidR="00081512" w:rsidRPr="00C10771" w:rsidRDefault="00081512" w:rsidP="00081512">
            <w:pPr>
              <w:spacing w:line="360" w:lineRule="auto"/>
              <w:ind w:firstLine="72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81512"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</w:rPr>
              <w:t>/27.2.1/39424-2026</w:t>
            </w:r>
          </w:p>
        </w:tc>
      </w:tr>
      <w:tr w:rsidR="00081512" w:rsidRPr="002E4390" w14:paraId="05B442DC" w14:textId="77777777" w:rsidTr="00C8265D">
        <w:tc>
          <w:tcPr>
            <w:tcW w:w="6736" w:type="dxa"/>
            <w:vAlign w:val="center"/>
          </w:tcPr>
          <w:p w14:paraId="7FE97B64" w14:textId="77777777" w:rsidR="00081512" w:rsidRDefault="00081512" w:rsidP="00081512">
            <w:pPr>
              <w:tabs>
                <w:tab w:val="left" w:pos="10080"/>
              </w:tabs>
              <w:spacing w:line="360" w:lineRule="auto"/>
              <w:ind w:right="32" w:firstLine="708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0059E3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«Հայաստանի Հանրապետության կառավարության 2024 թվականի նոյեմբերի 15-ի N 1796-Ն որոշման մեջ  փոփոխություն կատարելու մասին» </w:t>
            </w:r>
            <w:r w:rsidRPr="009A36E2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ՀՀ կառավարության որոշման </w:t>
            </w:r>
            <w:r w:rsidRPr="009A36E2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նախագծի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վերաբերյալ հայտնում ենք հետևյալը.</w:t>
            </w:r>
          </w:p>
          <w:p w14:paraId="3B2FAD08" w14:textId="77777777" w:rsidR="00081512" w:rsidRDefault="00081512" w:rsidP="00081512">
            <w:pPr>
              <w:pStyle w:val="a3"/>
              <w:shd w:val="clear" w:color="auto" w:fill="FFFFFF"/>
              <w:spacing w:before="0" w:beforeAutospacing="0" w:after="0" w:afterAutospacing="0" w:line="360" w:lineRule="auto"/>
              <w:ind w:firstLine="450"/>
              <w:jc w:val="both"/>
              <w:rPr>
                <w:rFonts w:ascii="GHEA Grapalat" w:eastAsia="MS Mincho" w:hAnsi="GHEA Grapalat" w:cs="MS Mincho"/>
                <w:lang w:val="hy-AM"/>
              </w:rPr>
            </w:pPr>
            <w:r>
              <w:rPr>
                <w:rFonts w:ascii="GHEA Grapalat" w:eastAsia="MS Mincho" w:hAnsi="GHEA Grapalat" w:cs="MS Mincho"/>
                <w:lang w:val="hy-AM"/>
              </w:rPr>
              <w:t xml:space="preserve">Նախագծով նախատեսվում է </w:t>
            </w:r>
            <w:r w:rsidRPr="000059E3">
              <w:rPr>
                <w:rFonts w:ascii="GHEA Grapalat" w:hAnsi="GHEA Grapalat"/>
                <w:noProof/>
                <w:lang w:val="hy-AM"/>
              </w:rPr>
              <w:t xml:space="preserve">Հայաստանի Հանրապետության կառավարության 2024 թվականի նոյեմբերի 15-ի N 1796-Ն որոշման մեջ  </w:t>
            </w:r>
            <w:r>
              <w:rPr>
                <w:rFonts w:ascii="GHEA Grapalat" w:eastAsia="MS Mincho" w:hAnsi="GHEA Grapalat" w:cs="MS Mincho"/>
                <w:lang w:val="hy-AM"/>
              </w:rPr>
              <w:t xml:space="preserve">կատարել վարկի մարման ժամկետի փոփոխություն, մասնավորապես՝ </w:t>
            </w:r>
            <w:r w:rsidRPr="00C4115E">
              <w:rPr>
                <w:rFonts w:ascii="GHEA Grapalat" w:eastAsia="MS Mincho" w:hAnsi="GHEA Grapalat" w:cs="MS Mincho"/>
                <w:lang w:val="hy-AM"/>
              </w:rPr>
              <w:t xml:space="preserve">«Կարեն Դեմիրճյանի անվան մարզահամերգային համալիր» ՓԲԸ-ին </w:t>
            </w:r>
            <w:r>
              <w:rPr>
                <w:rFonts w:ascii="GHEA Grapalat" w:eastAsia="MS Mincho" w:hAnsi="GHEA Grapalat" w:cs="MS Mincho"/>
                <w:lang w:val="hy-AM"/>
              </w:rPr>
              <w:t xml:space="preserve">ՀՀ </w:t>
            </w:r>
            <w:r w:rsidRPr="00C4115E">
              <w:rPr>
                <w:rFonts w:ascii="GHEA Grapalat" w:eastAsia="MS Mincho" w:hAnsi="GHEA Grapalat" w:cs="MS Mincho"/>
                <w:lang w:val="hy-AM"/>
              </w:rPr>
              <w:t>պետական բյուջեից տրամադրվ</w:t>
            </w:r>
            <w:r>
              <w:rPr>
                <w:rFonts w:ascii="GHEA Grapalat" w:eastAsia="MS Mincho" w:hAnsi="GHEA Grapalat" w:cs="MS Mincho"/>
                <w:lang w:val="hy-AM"/>
              </w:rPr>
              <w:t>ած</w:t>
            </w:r>
            <w:r w:rsidRPr="00C4115E">
              <w:rPr>
                <w:rFonts w:ascii="GHEA Grapalat" w:eastAsia="MS Mincho" w:hAnsi="GHEA Grapalat" w:cs="MS Mincho"/>
                <w:lang w:val="hy-AM"/>
              </w:rPr>
              <w:t xml:space="preserve"> </w:t>
            </w:r>
            <w:r w:rsidRPr="000C1716">
              <w:rPr>
                <w:rFonts w:ascii="GHEA Grapalat" w:eastAsia="MS Mincho" w:hAnsi="GHEA Grapalat" w:cs="MS Mincho"/>
                <w:lang w:val="hy-AM"/>
              </w:rPr>
              <w:t>1,343,651,100</w:t>
            </w:r>
            <w:r>
              <w:rPr>
                <w:rFonts w:ascii="GHEA Grapalat" w:eastAsia="MS Mincho" w:hAnsi="GHEA Grapalat" w:cs="MS Mincho"/>
                <w:lang w:val="hy-AM"/>
              </w:rPr>
              <w:t xml:space="preserve"> </w:t>
            </w:r>
            <w:r w:rsidRPr="00C4115E">
              <w:rPr>
                <w:rFonts w:ascii="GHEA Grapalat" w:eastAsia="MS Mincho" w:hAnsi="GHEA Grapalat" w:cs="MS Mincho"/>
                <w:lang w:val="hy-AM"/>
              </w:rPr>
              <w:t>դրամ բյուջետային վարկ</w:t>
            </w:r>
            <w:r>
              <w:rPr>
                <w:rFonts w:ascii="GHEA Grapalat" w:eastAsia="MS Mincho" w:hAnsi="GHEA Grapalat" w:cs="MS Mincho"/>
                <w:lang w:val="hy-AM"/>
              </w:rPr>
              <w:t xml:space="preserve">ի մարման ժամկետը երկու տարվա փոխարեն նախատեսվում է սահմանել երեք տարի։  </w:t>
            </w:r>
          </w:p>
          <w:p w14:paraId="407D85CF" w14:textId="3E5A0119" w:rsidR="00081512" w:rsidRPr="004F4A2A" w:rsidRDefault="00081512" w:rsidP="004F4A2A">
            <w:pPr>
              <w:tabs>
                <w:tab w:val="left" w:pos="10080"/>
              </w:tabs>
              <w:spacing w:line="360" w:lineRule="auto"/>
              <w:ind w:right="32" w:firstLine="708"/>
              <w:jc w:val="both"/>
              <w:rPr>
                <w:rFonts w:ascii="Microsoft JhengHei" w:eastAsia="Microsoft JhengHei" w:hAnsi="Microsoft JhengHei" w:cs="Microsoft JhengHei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Նկատի ունենալով նույն որոշման 2-րդ կետի դրույթները, որով </w:t>
            </w:r>
            <w:r w:rsidRPr="000C1716">
              <w:rPr>
                <w:rFonts w:ascii="GHEA Grapalat" w:hAnsi="GHEA Grapalat" w:cs="Sylfaen"/>
                <w:sz w:val="24"/>
                <w:szCs w:val="24"/>
                <w:lang w:val="hy-AM"/>
              </w:rPr>
              <w:t>Հայաստանի Հանրապետության ֆինանսների նախարարին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հանձնարարվել է</w:t>
            </w:r>
            <w:r w:rsidRPr="000C1716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սույն որոշումն ուժի մեջ մտնելուց հետո 1-ամսյա ժամկետում «Կարեն </w:t>
            </w:r>
            <w:r w:rsidRPr="000C1716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Դեմիրճյանի անվան մարզահամերգային համալիր» փակ բաժնետիրական ընկերության հետ կնքել բյուջետային վարկի տրամադրման համապատասխան պայմանագիր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՝ առաջարկում ենք դիտարկել համապատասխան պայմանագրում փոփոխություն կատարելու վերաբերյալ դրույթ նախատեսելու հարցը: </w:t>
            </w:r>
          </w:p>
        </w:tc>
        <w:tc>
          <w:tcPr>
            <w:tcW w:w="7560" w:type="dxa"/>
            <w:vAlign w:val="center"/>
          </w:tcPr>
          <w:p w14:paraId="55191F4A" w14:textId="77777777" w:rsidR="00081512" w:rsidRDefault="00081512" w:rsidP="00081512">
            <w:pPr>
              <w:spacing w:line="360" w:lineRule="auto"/>
              <w:ind w:firstLine="720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081512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lastRenderedPageBreak/>
              <w:t>Ընդունվել է</w:t>
            </w:r>
          </w:p>
          <w:p w14:paraId="2A832F24" w14:textId="691619CF" w:rsidR="00081512" w:rsidRPr="00081512" w:rsidRDefault="00081512" w:rsidP="004A5984">
            <w:pPr>
              <w:spacing w:line="360" w:lineRule="auto"/>
              <w:ind w:firstLine="72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81512">
              <w:rPr>
                <w:rFonts w:ascii="GHEA Grapalat" w:hAnsi="GHEA Grapalat"/>
                <w:sz w:val="24"/>
                <w:szCs w:val="24"/>
                <w:lang w:val="hy-AM"/>
              </w:rPr>
              <w:t>Նախագիծը լրացվել է նոր կետով։</w:t>
            </w:r>
          </w:p>
        </w:tc>
      </w:tr>
      <w:tr w:rsidR="00081512" w:rsidRPr="00C10771" w14:paraId="1BDF567B" w14:textId="77777777" w:rsidTr="00C8265D">
        <w:tc>
          <w:tcPr>
            <w:tcW w:w="6736" w:type="dxa"/>
            <w:vMerge w:val="restart"/>
            <w:shd w:val="clear" w:color="auto" w:fill="D9D9D9" w:themeFill="background1" w:themeFillShade="D9"/>
            <w:vAlign w:val="center"/>
          </w:tcPr>
          <w:p w14:paraId="4BB29BC1" w14:textId="639BCF08" w:rsidR="00081512" w:rsidRPr="00C10771" w:rsidRDefault="00081512" w:rsidP="00081512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/>
                <w:b/>
                <w:sz w:val="24"/>
                <w:szCs w:val="24"/>
                <w:lang w:val="hy-AM" w:eastAsia="ru-RU"/>
              </w:rPr>
              <w:t>3</w:t>
            </w:r>
            <w:r w:rsidRPr="00C10771">
              <w:rPr>
                <w:rFonts w:ascii="GHEA Grapalat" w:eastAsia="Times New Roman" w:hAnsi="GHEA Grapalat"/>
                <w:b/>
                <w:sz w:val="24"/>
                <w:szCs w:val="24"/>
                <w:lang w:val="hy-AM" w:eastAsia="ru-RU"/>
              </w:rPr>
              <w:t>. ՀՀ կրթության, գիտության, մշակույթի և սպորտի նախարարություն</w:t>
            </w:r>
          </w:p>
        </w:tc>
        <w:tc>
          <w:tcPr>
            <w:tcW w:w="7560" w:type="dxa"/>
            <w:shd w:val="clear" w:color="auto" w:fill="D9D9D9" w:themeFill="background1" w:themeFillShade="D9"/>
            <w:vAlign w:val="center"/>
          </w:tcPr>
          <w:p w14:paraId="1E0E0B97" w14:textId="3874116F" w:rsidR="00081512" w:rsidRPr="00C10771" w:rsidRDefault="00081512" w:rsidP="00081512">
            <w:pPr>
              <w:spacing w:line="360" w:lineRule="auto"/>
              <w:jc w:val="center"/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C10771"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  <w:t>23.06.2026թ.</w:t>
            </w:r>
          </w:p>
        </w:tc>
      </w:tr>
      <w:tr w:rsidR="00081512" w:rsidRPr="00C10771" w14:paraId="10386CC8" w14:textId="77777777" w:rsidTr="00C8265D">
        <w:tc>
          <w:tcPr>
            <w:tcW w:w="6736" w:type="dxa"/>
            <w:vMerge/>
            <w:shd w:val="clear" w:color="auto" w:fill="D9D9D9" w:themeFill="background1" w:themeFillShade="D9"/>
            <w:vAlign w:val="center"/>
          </w:tcPr>
          <w:p w14:paraId="6205701E" w14:textId="77777777" w:rsidR="00081512" w:rsidRPr="00C10771" w:rsidRDefault="00081512" w:rsidP="00081512">
            <w:pPr>
              <w:spacing w:line="360" w:lineRule="auto"/>
              <w:rPr>
                <w:rFonts w:ascii="GHEA Grapalat" w:eastAsia="Times New Roman" w:hAnsi="GHEA Grapalat"/>
                <w:b/>
                <w:sz w:val="24"/>
                <w:szCs w:val="24"/>
                <w:highlight w:val="lightGray"/>
                <w:lang w:val="hy-AM" w:eastAsia="ru-RU"/>
              </w:rPr>
            </w:pPr>
          </w:p>
        </w:tc>
        <w:tc>
          <w:tcPr>
            <w:tcW w:w="7560" w:type="dxa"/>
            <w:shd w:val="clear" w:color="auto" w:fill="D9D9D9" w:themeFill="background1" w:themeFillShade="D9"/>
            <w:vAlign w:val="center"/>
          </w:tcPr>
          <w:p w14:paraId="05AB1B06" w14:textId="11847839" w:rsidR="00081512" w:rsidRPr="00C10771" w:rsidRDefault="00081512" w:rsidP="00081512">
            <w:pPr>
              <w:spacing w:line="360" w:lineRule="auto"/>
              <w:jc w:val="center"/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C10771"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</w:rPr>
              <w:t>01//21606-2026</w:t>
            </w:r>
          </w:p>
        </w:tc>
      </w:tr>
      <w:tr w:rsidR="00081512" w:rsidRPr="00C10771" w14:paraId="733AC1F4" w14:textId="77777777" w:rsidTr="00C8265D">
        <w:tc>
          <w:tcPr>
            <w:tcW w:w="6736" w:type="dxa"/>
            <w:vAlign w:val="center"/>
          </w:tcPr>
          <w:p w14:paraId="5FB1DF97" w14:textId="0B6DB7F1" w:rsidR="00081512" w:rsidRPr="00C10771" w:rsidRDefault="00081512" w:rsidP="00081512">
            <w:pPr>
              <w:spacing w:line="360" w:lineRule="auto"/>
              <w:ind w:firstLine="45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C10771">
              <w:rPr>
                <w:rFonts w:ascii="GHEA Grapalat" w:hAnsi="GHEA Grapalat"/>
                <w:sz w:val="24"/>
                <w:szCs w:val="24"/>
                <w:lang w:val="hy-AM"/>
              </w:rPr>
              <w:t>Տեղեկացնում եմ, որ ՀՀ կրթության, գիտության, մշակույթի և սպորտի նախարարությունը «Հայաստանի Հանրապետության կառավարության 2024 թվականի նոյեմբերի 15-ի N 1796-Ն որոշման մեջ փոփոխություն կատարելու մասին» ՀՀ կառավարության որոշման նախագծի վերաբերյալ առաջարկություններ և դիտողություններ չունի:</w:t>
            </w:r>
          </w:p>
        </w:tc>
        <w:tc>
          <w:tcPr>
            <w:tcW w:w="7560" w:type="dxa"/>
            <w:vAlign w:val="center"/>
          </w:tcPr>
          <w:p w14:paraId="471B0926" w14:textId="14FB39FC" w:rsidR="00081512" w:rsidRPr="00C10771" w:rsidRDefault="00081512" w:rsidP="00081512">
            <w:pPr>
              <w:shd w:val="clear" w:color="auto" w:fill="FFFFFF"/>
              <w:spacing w:line="360" w:lineRule="auto"/>
              <w:ind w:firstLine="567"/>
              <w:jc w:val="center"/>
              <w:rPr>
                <w:rFonts w:ascii="GHEA Grapalat" w:eastAsia="Times New Roman" w:hAnsi="GHEA Grapalat" w:cs="Sylfaen"/>
                <w:b/>
                <w:iCs/>
                <w:color w:val="000000" w:themeColor="text1"/>
                <w:sz w:val="24"/>
                <w:szCs w:val="24"/>
                <w:lang w:val="hy-AM"/>
              </w:rPr>
            </w:pPr>
            <w:r w:rsidRPr="00C10771">
              <w:rPr>
                <w:rFonts w:ascii="GHEA Grapalat" w:eastAsia="Times New Roman" w:hAnsi="GHEA Grapalat" w:cs="Sylfaen"/>
                <w:b/>
                <w:iCs/>
                <w:color w:val="000000" w:themeColor="text1"/>
                <w:sz w:val="24"/>
                <w:szCs w:val="24"/>
                <w:lang w:val="hy-AM"/>
              </w:rPr>
              <w:t>Ընդունվել է ի գիտություն</w:t>
            </w:r>
          </w:p>
        </w:tc>
      </w:tr>
      <w:tr w:rsidR="00081512" w:rsidRPr="00C10771" w14:paraId="4DBFBD7F" w14:textId="77777777" w:rsidTr="00C8265D">
        <w:tc>
          <w:tcPr>
            <w:tcW w:w="6736" w:type="dxa"/>
            <w:vMerge w:val="restart"/>
            <w:shd w:val="clear" w:color="auto" w:fill="D9D9D9" w:themeFill="background1" w:themeFillShade="D9"/>
            <w:vAlign w:val="center"/>
          </w:tcPr>
          <w:p w14:paraId="0169E7AB" w14:textId="364230E2" w:rsidR="00081512" w:rsidRPr="00C10771" w:rsidRDefault="00081512" w:rsidP="00081512">
            <w:pPr>
              <w:spacing w:line="360" w:lineRule="auto"/>
              <w:ind w:firstLine="630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>
              <w:rPr>
                <w:rFonts w:ascii="GHEA Grapalat" w:eastAsia="MS Mincho" w:hAnsi="GHEA Grapalat" w:cs="MS Mincho"/>
                <w:b/>
                <w:bCs/>
                <w:sz w:val="24"/>
                <w:szCs w:val="24"/>
                <w:lang w:val="hy-AM"/>
              </w:rPr>
              <w:t>4</w:t>
            </w:r>
            <w:r w:rsidRPr="00C10771">
              <w:rPr>
                <w:rFonts w:ascii="GHEA Grapalat" w:eastAsia="MS Mincho" w:hAnsi="GHEA Grapalat" w:cs="MS Mincho"/>
                <w:b/>
                <w:bCs/>
                <w:sz w:val="24"/>
                <w:szCs w:val="24"/>
                <w:lang w:val="hy-AM"/>
              </w:rPr>
              <w:t xml:space="preserve">. </w:t>
            </w:r>
            <w:r w:rsidRPr="00C10771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ՀՀ ներքին գործերի նախարարություն</w:t>
            </w:r>
          </w:p>
        </w:tc>
        <w:tc>
          <w:tcPr>
            <w:tcW w:w="7560" w:type="dxa"/>
            <w:shd w:val="clear" w:color="auto" w:fill="D9D9D9" w:themeFill="background1" w:themeFillShade="D9"/>
            <w:vAlign w:val="center"/>
          </w:tcPr>
          <w:p w14:paraId="56E94317" w14:textId="27087274" w:rsidR="00081512" w:rsidRPr="00C10771" w:rsidRDefault="00081512" w:rsidP="00081512">
            <w:pPr>
              <w:spacing w:line="360" w:lineRule="auto"/>
              <w:jc w:val="center"/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C10771"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  <w:t>18</w:t>
            </w:r>
            <w:r w:rsidRPr="00C10771">
              <w:rPr>
                <w:rFonts w:ascii="GHEA Grapalat" w:eastAsia="MS Mincho" w:hAnsi="GHEA Grapalat" w:cs="MS Mincho"/>
                <w:b/>
                <w:bCs/>
                <w:color w:val="000000"/>
                <w:sz w:val="24"/>
                <w:szCs w:val="24"/>
                <w:lang w:val="hy-AM"/>
              </w:rPr>
              <w:t>.</w:t>
            </w:r>
            <w:r w:rsidRPr="00C10771"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  <w:t>06</w:t>
            </w:r>
            <w:r w:rsidRPr="00C10771">
              <w:rPr>
                <w:rFonts w:ascii="GHEA Grapalat" w:eastAsia="MS Mincho" w:hAnsi="GHEA Grapalat" w:cs="MS Mincho"/>
                <w:b/>
                <w:bCs/>
                <w:color w:val="000000"/>
                <w:sz w:val="24"/>
                <w:szCs w:val="24"/>
                <w:lang w:val="hy-AM"/>
              </w:rPr>
              <w:t>.</w:t>
            </w:r>
            <w:r w:rsidRPr="00C10771"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  <w:t>2026թ</w:t>
            </w:r>
            <w:r w:rsidRPr="00C10771">
              <w:rPr>
                <w:rFonts w:ascii="GHEA Grapalat" w:eastAsia="MS Mincho" w:hAnsi="GHEA Grapalat" w:cs="MS Mincho"/>
                <w:b/>
                <w:bCs/>
                <w:color w:val="000000"/>
                <w:sz w:val="24"/>
                <w:szCs w:val="24"/>
                <w:lang w:val="hy-AM"/>
              </w:rPr>
              <w:t>.</w:t>
            </w:r>
          </w:p>
        </w:tc>
      </w:tr>
      <w:tr w:rsidR="00081512" w:rsidRPr="00C10771" w14:paraId="6BF135E9" w14:textId="77777777" w:rsidTr="00C8265D">
        <w:tc>
          <w:tcPr>
            <w:tcW w:w="6736" w:type="dxa"/>
            <w:vMerge/>
            <w:shd w:val="clear" w:color="auto" w:fill="D9D9D9" w:themeFill="background1" w:themeFillShade="D9"/>
            <w:vAlign w:val="center"/>
          </w:tcPr>
          <w:p w14:paraId="5A57BC05" w14:textId="77777777" w:rsidR="00081512" w:rsidRPr="00C10771" w:rsidRDefault="00081512" w:rsidP="00081512">
            <w:pPr>
              <w:spacing w:line="360" w:lineRule="auto"/>
              <w:ind w:firstLine="63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7560" w:type="dxa"/>
            <w:shd w:val="clear" w:color="auto" w:fill="D9D9D9" w:themeFill="background1" w:themeFillShade="D9"/>
            <w:vAlign w:val="center"/>
          </w:tcPr>
          <w:p w14:paraId="72D4E20E" w14:textId="22E4BEF4" w:rsidR="00081512" w:rsidRPr="00C10771" w:rsidRDefault="00081512" w:rsidP="00081512">
            <w:pPr>
              <w:spacing w:line="360" w:lineRule="auto"/>
              <w:jc w:val="center"/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C10771"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  <w:t>43/6/190102-26</w:t>
            </w:r>
          </w:p>
        </w:tc>
      </w:tr>
      <w:tr w:rsidR="00081512" w:rsidRPr="00C10771" w14:paraId="157345F9" w14:textId="77777777" w:rsidTr="00C8265D">
        <w:tc>
          <w:tcPr>
            <w:tcW w:w="6736" w:type="dxa"/>
            <w:vAlign w:val="center"/>
          </w:tcPr>
          <w:p w14:paraId="2BCF321A" w14:textId="5F9D0A05" w:rsidR="00081512" w:rsidRPr="00C10771" w:rsidRDefault="00081512" w:rsidP="00081512">
            <w:pPr>
              <w:tabs>
                <w:tab w:val="left" w:pos="6018"/>
              </w:tabs>
              <w:spacing w:line="360" w:lineRule="auto"/>
              <w:ind w:firstLine="63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C10771">
              <w:rPr>
                <w:rFonts w:ascii="GHEA Grapalat" w:eastAsia="Calibri" w:hAnsi="GHEA Grapalat" w:cs="Arial"/>
                <w:sz w:val="24"/>
                <w:szCs w:val="24"/>
                <w:lang w:val="hy-AM" w:eastAsia="ru-RU"/>
              </w:rPr>
              <w:t xml:space="preserve">Ի պատասխան Ձեր՝ 12.06.2026թ. թիվ </w:t>
            </w:r>
            <w:r w:rsidRPr="00C10771">
              <w:rPr>
                <w:rFonts w:ascii="GHEA Grapalat" w:eastAsia="Calibri" w:hAnsi="GHEA Grapalat" w:cs="Times New Roman"/>
                <w:sz w:val="24"/>
                <w:szCs w:val="24"/>
                <w:shd w:val="clear" w:color="auto" w:fill="FFFFFF"/>
                <w:lang w:val="hy-AM"/>
              </w:rPr>
              <w:t>ԴԽ//22551-2026</w:t>
            </w:r>
            <w:r w:rsidRPr="00C10771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C10771">
              <w:rPr>
                <w:rFonts w:ascii="GHEA Grapalat" w:eastAsia="Calibri" w:hAnsi="GHEA Grapalat" w:cs="Arial"/>
                <w:sz w:val="24"/>
                <w:szCs w:val="24"/>
                <w:lang w:val="hy-AM" w:eastAsia="ru-RU"/>
              </w:rPr>
              <w:t xml:space="preserve">գրության` </w:t>
            </w:r>
            <w:r w:rsidRPr="00C10771">
              <w:rPr>
                <w:rFonts w:ascii="GHEA Grapalat" w:eastAsia="Calibri" w:hAnsi="GHEA Grapalat" w:cs="Times New Roman"/>
                <w:sz w:val="24"/>
                <w:szCs w:val="24"/>
                <w:shd w:val="clear" w:color="auto" w:fill="FFFFFF"/>
                <w:lang w:val="hy-AM"/>
              </w:rPr>
              <w:t>ՀՀ</w:t>
            </w:r>
            <w:r w:rsidRPr="00C10771">
              <w:rPr>
                <w:rFonts w:ascii="GHEA Grapalat" w:eastAsia="Calibri" w:hAnsi="GHEA Grapalat" w:cs="Times New Roman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 w:rsidRPr="00C10771">
              <w:rPr>
                <w:rFonts w:ascii="GHEA Grapalat" w:eastAsia="Calibri" w:hAnsi="GHEA Grapalat" w:cs="Times New Roman"/>
                <w:sz w:val="24"/>
                <w:szCs w:val="24"/>
                <w:shd w:val="clear" w:color="auto" w:fill="FFFFFF"/>
                <w:lang w:val="hy-AM"/>
              </w:rPr>
              <w:t>ներքին գործերի</w:t>
            </w:r>
            <w:r w:rsidRPr="00C10771">
              <w:rPr>
                <w:rFonts w:ascii="GHEA Grapalat" w:eastAsia="Calibri" w:hAnsi="GHEA Grapalat" w:cs="Times New Roman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 w:rsidRPr="00C10771">
              <w:rPr>
                <w:rFonts w:ascii="GHEA Grapalat" w:eastAsia="Calibri" w:hAnsi="GHEA Grapalat" w:cs="Times New Roman"/>
                <w:sz w:val="24"/>
                <w:szCs w:val="24"/>
                <w:shd w:val="clear" w:color="auto" w:fill="FFFFFF"/>
                <w:lang w:val="hy-AM"/>
              </w:rPr>
              <w:t>նախարարությունում ուսումնասիրվել</w:t>
            </w:r>
            <w:r w:rsidRPr="00C10771">
              <w:rPr>
                <w:rFonts w:ascii="GHEA Grapalat" w:eastAsia="Calibri" w:hAnsi="GHEA Grapalat" w:cs="Times New Roman"/>
                <w:sz w:val="24"/>
                <w:szCs w:val="24"/>
                <w:shd w:val="clear" w:color="auto" w:fill="FFFFFF"/>
                <w:lang w:val="fr-FR"/>
              </w:rPr>
              <w:t xml:space="preserve"> է </w:t>
            </w:r>
            <w:r w:rsidRPr="00C10771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«</w:t>
            </w:r>
            <w:r w:rsidRPr="00C10771">
              <w:rPr>
                <w:rFonts w:ascii="GHEA Grapalat" w:eastAsia="Calibri" w:hAnsi="GHEA Grapalat" w:cs="Times New Roman"/>
                <w:sz w:val="24"/>
                <w:szCs w:val="24"/>
                <w:lang w:val="hy-AM" w:eastAsia="ru-RU"/>
              </w:rPr>
              <w:t>Հ</w:t>
            </w:r>
            <w:r w:rsidRPr="00C10771">
              <w:rPr>
                <w:rFonts w:ascii="GHEA Grapalat" w:eastAsia="Calibri" w:hAnsi="GHEA Grapalat" w:cs="Times New Roman"/>
                <w:sz w:val="24"/>
                <w:szCs w:val="24"/>
                <w:lang w:val="af-ZA" w:eastAsia="ru-RU"/>
              </w:rPr>
              <w:t xml:space="preserve">այաստանի Հանրապետության կառավարության 2024 թվականի նոյեմբերի 15-ի N 1796-Ն </w:t>
            </w:r>
            <w:r w:rsidRPr="00C10771">
              <w:rPr>
                <w:rFonts w:ascii="GHEA Grapalat" w:eastAsia="Calibri" w:hAnsi="GHEA Grapalat" w:cs="Times New Roman"/>
                <w:sz w:val="24"/>
                <w:szCs w:val="24"/>
                <w:lang w:val="af-ZA" w:eastAsia="ru-RU"/>
              </w:rPr>
              <w:lastRenderedPageBreak/>
              <w:t>որոշման մեջ</w:t>
            </w:r>
            <w:r w:rsidRPr="00C10771">
              <w:rPr>
                <w:rFonts w:ascii="GHEA Grapalat" w:eastAsia="Calibri" w:hAnsi="GHEA Grapalat" w:cs="Times New Roman"/>
                <w:sz w:val="24"/>
                <w:szCs w:val="24"/>
                <w:lang w:val="hy-AM" w:eastAsia="ru-RU"/>
              </w:rPr>
              <w:t xml:space="preserve"> փոփոխություն կատարելու </w:t>
            </w:r>
            <w:r w:rsidRPr="00C10771">
              <w:rPr>
                <w:rFonts w:ascii="GHEA Grapalat" w:eastAsia="Calibri" w:hAnsi="GHEA Grapalat" w:cs="Times New Roman"/>
                <w:sz w:val="24"/>
                <w:szCs w:val="24"/>
                <w:lang w:val="af-ZA" w:eastAsia="ru-RU"/>
              </w:rPr>
              <w:t>մասին</w:t>
            </w:r>
            <w:r w:rsidRPr="00C10771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» ՀՀ կառավարության որոշման նախագիծը</w:t>
            </w:r>
            <w:r w:rsidRPr="00C10771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 xml:space="preserve">, </w:t>
            </w:r>
            <w:r w:rsidRPr="00C10771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որի վերաբերյալ առաջարկություններ և առարկություններ չկան։</w:t>
            </w:r>
          </w:p>
        </w:tc>
        <w:tc>
          <w:tcPr>
            <w:tcW w:w="7560" w:type="dxa"/>
            <w:vAlign w:val="center"/>
          </w:tcPr>
          <w:p w14:paraId="46C1D774" w14:textId="743D0A1D" w:rsidR="00081512" w:rsidRPr="00C10771" w:rsidRDefault="00081512" w:rsidP="00081512">
            <w:pPr>
              <w:spacing w:line="360" w:lineRule="auto"/>
              <w:jc w:val="center"/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C10771"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  <w:lastRenderedPageBreak/>
              <w:t>Ընդունվել է ի գիտություն</w:t>
            </w:r>
          </w:p>
        </w:tc>
      </w:tr>
      <w:tr w:rsidR="00081512" w:rsidRPr="00C10771" w14:paraId="097BB081" w14:textId="77777777" w:rsidTr="00C8265D">
        <w:trPr>
          <w:trHeight w:val="404"/>
        </w:trPr>
        <w:tc>
          <w:tcPr>
            <w:tcW w:w="6736" w:type="dxa"/>
            <w:vMerge w:val="restart"/>
            <w:shd w:val="clear" w:color="auto" w:fill="D9D9D9" w:themeFill="background1" w:themeFillShade="D9"/>
            <w:vAlign w:val="center"/>
          </w:tcPr>
          <w:p w14:paraId="302FB4F6" w14:textId="306DA93A" w:rsidR="00081512" w:rsidRPr="00C10771" w:rsidRDefault="00081512" w:rsidP="00081512">
            <w:pPr>
              <w:spacing w:line="360" w:lineRule="auto"/>
              <w:ind w:firstLine="630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>
              <w:rPr>
                <w:rFonts w:ascii="GHEA Grapalat" w:eastAsia="MS Mincho" w:hAnsi="GHEA Grapalat" w:cs="MS Mincho"/>
                <w:b/>
                <w:bCs/>
                <w:sz w:val="24"/>
                <w:szCs w:val="24"/>
                <w:lang w:val="hy-AM"/>
              </w:rPr>
              <w:t>5</w:t>
            </w:r>
            <w:r w:rsidRPr="00C10771">
              <w:rPr>
                <w:rFonts w:ascii="GHEA Grapalat" w:eastAsia="MS Mincho" w:hAnsi="GHEA Grapalat" w:cs="MS Mincho"/>
                <w:b/>
                <w:bCs/>
                <w:sz w:val="24"/>
                <w:szCs w:val="24"/>
                <w:lang w:val="hy-AM"/>
              </w:rPr>
              <w:t>.</w:t>
            </w:r>
            <w:r w:rsidRPr="00C10771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 xml:space="preserve"> Քաղաքաշինության կոմիտե</w:t>
            </w:r>
          </w:p>
        </w:tc>
        <w:tc>
          <w:tcPr>
            <w:tcW w:w="7560" w:type="dxa"/>
            <w:shd w:val="clear" w:color="auto" w:fill="D9D9D9" w:themeFill="background1" w:themeFillShade="D9"/>
            <w:vAlign w:val="center"/>
          </w:tcPr>
          <w:p w14:paraId="05D2F7DE" w14:textId="38D31786" w:rsidR="00081512" w:rsidRPr="00C10771" w:rsidRDefault="00081512" w:rsidP="00081512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C10771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23.06.2026թ.</w:t>
            </w:r>
          </w:p>
        </w:tc>
      </w:tr>
      <w:tr w:rsidR="00081512" w:rsidRPr="00C10771" w14:paraId="105B9AE8" w14:textId="77777777" w:rsidTr="00C8265D">
        <w:trPr>
          <w:trHeight w:val="476"/>
        </w:trPr>
        <w:tc>
          <w:tcPr>
            <w:tcW w:w="6736" w:type="dxa"/>
            <w:vMerge/>
            <w:shd w:val="clear" w:color="auto" w:fill="D9D9D9" w:themeFill="background1" w:themeFillShade="D9"/>
            <w:vAlign w:val="center"/>
          </w:tcPr>
          <w:p w14:paraId="1D4E7691" w14:textId="77777777" w:rsidR="00081512" w:rsidRPr="00C10771" w:rsidRDefault="00081512" w:rsidP="00081512">
            <w:pPr>
              <w:spacing w:line="360" w:lineRule="auto"/>
              <w:ind w:firstLine="630"/>
              <w:jc w:val="both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</w:tc>
        <w:tc>
          <w:tcPr>
            <w:tcW w:w="7560" w:type="dxa"/>
            <w:shd w:val="clear" w:color="auto" w:fill="D9D9D9" w:themeFill="background1" w:themeFillShade="D9"/>
            <w:vAlign w:val="center"/>
          </w:tcPr>
          <w:p w14:paraId="66276507" w14:textId="463A9E10" w:rsidR="00081512" w:rsidRPr="00C10771" w:rsidRDefault="00081512" w:rsidP="00081512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C10771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01/18.2/10072-2026</w:t>
            </w:r>
          </w:p>
        </w:tc>
      </w:tr>
      <w:tr w:rsidR="00081512" w:rsidRPr="00C10771" w14:paraId="0B88D0C4" w14:textId="77777777" w:rsidTr="00C8265D">
        <w:trPr>
          <w:trHeight w:val="710"/>
        </w:trPr>
        <w:tc>
          <w:tcPr>
            <w:tcW w:w="6736" w:type="dxa"/>
            <w:vAlign w:val="center"/>
          </w:tcPr>
          <w:p w14:paraId="54F2DD51" w14:textId="2F80397F" w:rsidR="00081512" w:rsidRPr="00C10771" w:rsidRDefault="00081512" w:rsidP="00081512">
            <w:pPr>
              <w:spacing w:line="360" w:lineRule="auto"/>
              <w:ind w:firstLine="540"/>
              <w:jc w:val="both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 w:rsidRPr="00C10771">
              <w:rPr>
                <w:rFonts w:ascii="GHEA Grapalat" w:hAnsi="GHEA Grapalat"/>
                <w:sz w:val="24"/>
                <w:szCs w:val="24"/>
                <w:lang w:val="hy-AM"/>
              </w:rPr>
              <w:t>«</w:t>
            </w:r>
            <w:r w:rsidRPr="00C10771">
              <w:rPr>
                <w:rFonts w:ascii="GHEA Grapalat" w:eastAsia="Calibri" w:hAnsi="GHEA Grapalat"/>
                <w:color w:val="000000" w:themeColor="text1"/>
                <w:sz w:val="24"/>
                <w:szCs w:val="24"/>
                <w:lang w:val="hy-AM"/>
              </w:rPr>
              <w:t>Հ</w:t>
            </w:r>
            <w:r w:rsidRPr="00C10771">
              <w:rPr>
                <w:rFonts w:ascii="GHEA Grapalat" w:eastAsia="Calibri" w:hAnsi="GHEA Grapalat"/>
                <w:color w:val="000000" w:themeColor="text1"/>
                <w:sz w:val="24"/>
                <w:szCs w:val="24"/>
                <w:lang w:val="af-ZA"/>
              </w:rPr>
              <w:t>այաստանի Հանրապետության կառավարության 2024 թվականի նոյեմբերի 15-ի N1796-Ն որոշման մեջ</w:t>
            </w:r>
            <w:r w:rsidRPr="00C10771">
              <w:rPr>
                <w:rFonts w:ascii="GHEA Grapalat" w:eastAsia="Calibri" w:hAnsi="GHEA Grapalat"/>
                <w:color w:val="000000" w:themeColor="text1"/>
                <w:sz w:val="24"/>
                <w:szCs w:val="24"/>
                <w:lang w:val="hy-AM"/>
              </w:rPr>
              <w:t xml:space="preserve"> փոփոխություն կատարելու </w:t>
            </w:r>
            <w:r w:rsidRPr="00C10771">
              <w:rPr>
                <w:rFonts w:ascii="GHEA Grapalat" w:eastAsia="Calibri" w:hAnsi="GHEA Grapalat"/>
                <w:color w:val="000000" w:themeColor="text1"/>
                <w:sz w:val="24"/>
                <w:szCs w:val="24"/>
                <w:lang w:val="af-ZA"/>
              </w:rPr>
              <w:t>մասին</w:t>
            </w:r>
            <w:r w:rsidRPr="00C10771">
              <w:rPr>
                <w:rFonts w:ascii="GHEA Grapalat" w:hAnsi="GHEA Grapalat"/>
                <w:sz w:val="24"/>
                <w:szCs w:val="24"/>
                <w:lang w:val="hy-AM"/>
              </w:rPr>
              <w:t>» ՀՀ կառավարության որոշման նախագծի</w:t>
            </w:r>
            <w:r w:rsidRPr="00C10771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 վերաբերյալ ՀՀ քաղաքաշինության կոմիտեն առաջարկություններ ու դիտողություններ չունի։ </w:t>
            </w:r>
          </w:p>
        </w:tc>
        <w:tc>
          <w:tcPr>
            <w:tcW w:w="7560" w:type="dxa"/>
            <w:vAlign w:val="center"/>
          </w:tcPr>
          <w:p w14:paraId="0421460B" w14:textId="043E824E" w:rsidR="00081512" w:rsidRPr="00C10771" w:rsidRDefault="00081512" w:rsidP="00081512">
            <w:pPr>
              <w:spacing w:line="360" w:lineRule="auto"/>
              <w:jc w:val="center"/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C10771">
              <w:rPr>
                <w:rFonts w:ascii="GHEA Grapalat" w:eastAsia="Times New Roman" w:hAnsi="GHEA Grapalat" w:cs="Sylfaen"/>
                <w:b/>
                <w:iCs/>
                <w:color w:val="000000" w:themeColor="text1"/>
                <w:sz w:val="24"/>
                <w:szCs w:val="24"/>
                <w:lang w:val="hy-AM"/>
              </w:rPr>
              <w:t>Ընդունվել է ի գիտություն</w:t>
            </w:r>
          </w:p>
        </w:tc>
      </w:tr>
      <w:tr w:rsidR="00081512" w:rsidRPr="00C10771" w14:paraId="5C3FE46C" w14:textId="77777777" w:rsidTr="00C8265D">
        <w:trPr>
          <w:trHeight w:val="422"/>
        </w:trPr>
        <w:tc>
          <w:tcPr>
            <w:tcW w:w="6736" w:type="dxa"/>
            <w:vMerge w:val="restart"/>
            <w:shd w:val="clear" w:color="auto" w:fill="D9D9D9" w:themeFill="background1" w:themeFillShade="D9"/>
            <w:vAlign w:val="center"/>
          </w:tcPr>
          <w:p w14:paraId="1961821C" w14:textId="3432F3CA" w:rsidR="00081512" w:rsidRPr="00C10771" w:rsidRDefault="00081512" w:rsidP="00081512">
            <w:pPr>
              <w:spacing w:line="360" w:lineRule="auto"/>
              <w:jc w:val="center"/>
              <w:rPr>
                <w:rFonts w:ascii="GHEA Grapalat" w:hAnsi="GHEA Grapalat" w:cs="Sylfaen"/>
                <w:b/>
                <w:bCs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eastAsia="MS Mincho" w:hAnsi="GHEA Grapalat" w:cs="MS Mincho"/>
                <w:b/>
                <w:bCs/>
                <w:sz w:val="24"/>
                <w:szCs w:val="24"/>
                <w:lang w:val="hy-AM"/>
              </w:rPr>
              <w:t>6</w:t>
            </w:r>
            <w:r w:rsidRPr="00C10771">
              <w:rPr>
                <w:rFonts w:ascii="GHEA Grapalat" w:eastAsia="MS Mincho" w:hAnsi="GHEA Grapalat" w:cs="MS Mincho"/>
                <w:b/>
                <w:bCs/>
                <w:sz w:val="24"/>
                <w:szCs w:val="24"/>
                <w:lang w:val="hy-AM"/>
              </w:rPr>
              <w:t xml:space="preserve">. </w:t>
            </w:r>
            <w:r w:rsidRPr="00C10771">
              <w:rPr>
                <w:rFonts w:ascii="GHEA Grapalat" w:hAnsi="GHEA Grapalat" w:cs="Sylfaen"/>
                <w:b/>
                <w:bCs/>
                <w:color w:val="000000" w:themeColor="text1"/>
                <w:sz w:val="24"/>
                <w:szCs w:val="24"/>
                <w:lang w:val="hy-AM"/>
              </w:rPr>
              <w:t>Քաղաքաշինության, տեխնիկական և հրդեհային անվտանգության տեսչական մարմին</w:t>
            </w:r>
          </w:p>
        </w:tc>
        <w:tc>
          <w:tcPr>
            <w:tcW w:w="7560" w:type="dxa"/>
            <w:shd w:val="clear" w:color="auto" w:fill="D9D9D9" w:themeFill="background1" w:themeFillShade="D9"/>
            <w:vAlign w:val="center"/>
          </w:tcPr>
          <w:p w14:paraId="4CC9293D" w14:textId="3DE4D0AA" w:rsidR="00081512" w:rsidRPr="00C10771" w:rsidRDefault="00081512" w:rsidP="00081512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C10771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19</w:t>
            </w:r>
            <w:r w:rsidRPr="00C10771">
              <w:rPr>
                <w:rFonts w:ascii="GHEA Grapalat" w:eastAsia="MS Mincho" w:hAnsi="GHEA Grapalat" w:cs="MS Mincho"/>
                <w:b/>
                <w:bCs/>
                <w:sz w:val="24"/>
                <w:szCs w:val="24"/>
                <w:lang w:val="hy-AM"/>
              </w:rPr>
              <w:t>.</w:t>
            </w:r>
            <w:r w:rsidRPr="00C10771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06.2026թ</w:t>
            </w:r>
            <w:r w:rsidRPr="00C10771">
              <w:rPr>
                <w:rFonts w:ascii="GHEA Grapalat" w:eastAsia="MS Mincho" w:hAnsi="GHEA Grapalat" w:cs="MS Mincho"/>
                <w:b/>
                <w:bCs/>
                <w:sz w:val="24"/>
                <w:szCs w:val="24"/>
                <w:lang w:val="hy-AM"/>
              </w:rPr>
              <w:t>.</w:t>
            </w:r>
          </w:p>
        </w:tc>
      </w:tr>
      <w:tr w:rsidR="00081512" w:rsidRPr="00C10771" w14:paraId="58CEF319" w14:textId="77777777" w:rsidTr="00C8265D">
        <w:trPr>
          <w:trHeight w:val="557"/>
        </w:trPr>
        <w:tc>
          <w:tcPr>
            <w:tcW w:w="6736" w:type="dxa"/>
            <w:vMerge/>
            <w:shd w:val="clear" w:color="auto" w:fill="D9D9D9" w:themeFill="background1" w:themeFillShade="D9"/>
            <w:vAlign w:val="center"/>
          </w:tcPr>
          <w:p w14:paraId="646E9E73" w14:textId="77777777" w:rsidR="00081512" w:rsidRPr="00C10771" w:rsidRDefault="00081512" w:rsidP="00081512">
            <w:pPr>
              <w:spacing w:line="360" w:lineRule="auto"/>
              <w:ind w:firstLine="743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7560" w:type="dxa"/>
            <w:shd w:val="clear" w:color="auto" w:fill="D9D9D9" w:themeFill="background1" w:themeFillShade="D9"/>
            <w:vAlign w:val="center"/>
          </w:tcPr>
          <w:p w14:paraId="02C19DCA" w14:textId="4B0EDBED" w:rsidR="00081512" w:rsidRPr="00C10771" w:rsidRDefault="00081512" w:rsidP="00081512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C10771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ՔՏՄ/09</w:t>
            </w:r>
            <w:r w:rsidRPr="00C10771">
              <w:rPr>
                <w:rFonts w:ascii="GHEA Grapalat" w:eastAsia="MS Mincho" w:hAnsi="GHEA Grapalat" w:cs="MS Mincho"/>
                <w:b/>
                <w:bCs/>
                <w:sz w:val="24"/>
                <w:szCs w:val="24"/>
                <w:lang w:val="hy-AM"/>
              </w:rPr>
              <w:t>.</w:t>
            </w:r>
            <w:r w:rsidRPr="00C10771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01/16865-26</w:t>
            </w:r>
          </w:p>
        </w:tc>
      </w:tr>
      <w:tr w:rsidR="00081512" w:rsidRPr="00C10771" w14:paraId="77B8EF5B" w14:textId="77777777" w:rsidTr="00C8265D">
        <w:trPr>
          <w:trHeight w:val="710"/>
        </w:trPr>
        <w:tc>
          <w:tcPr>
            <w:tcW w:w="6736" w:type="dxa"/>
            <w:vAlign w:val="center"/>
          </w:tcPr>
          <w:p w14:paraId="1DB8E540" w14:textId="5F087FBC" w:rsidR="00081512" w:rsidRPr="00C10771" w:rsidRDefault="00081512" w:rsidP="00081512">
            <w:pPr>
              <w:pStyle w:val="a7"/>
              <w:spacing w:line="360" w:lineRule="auto"/>
              <w:ind w:left="0" w:firstLine="630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  <w:r w:rsidRPr="00C10771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Ի պատասխան Ձեր 12</w:t>
            </w:r>
            <w:r w:rsidRPr="00C10771">
              <w:rPr>
                <w:rFonts w:ascii="GHEA Grapalat" w:hAnsi="GHEA Grapalat" w:cs="GHEA Grapalat"/>
                <w:color w:val="000000" w:themeColor="text1"/>
                <w:sz w:val="24"/>
                <w:szCs w:val="24"/>
                <w:lang w:val="hy-AM"/>
              </w:rPr>
              <w:t>.</w:t>
            </w:r>
            <w:r w:rsidRPr="00C10771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06</w:t>
            </w:r>
            <w:r w:rsidRPr="00C10771">
              <w:rPr>
                <w:rFonts w:ascii="GHEA Grapalat" w:hAnsi="GHEA Grapalat" w:cs="GHEA Grapalat"/>
                <w:color w:val="000000" w:themeColor="text1"/>
                <w:sz w:val="24"/>
                <w:szCs w:val="24"/>
                <w:lang w:val="hy-AM"/>
              </w:rPr>
              <w:t>.</w:t>
            </w:r>
            <w:r w:rsidRPr="00C10771">
              <w:rPr>
                <w:rFonts w:ascii="GHEA Grapalat" w:eastAsia="Microsoft JhengHei" w:hAnsi="GHEA Grapalat" w:cs="Microsoft JhengHei"/>
                <w:color w:val="000000" w:themeColor="text1"/>
                <w:sz w:val="24"/>
                <w:szCs w:val="24"/>
                <w:lang w:val="hy-AM"/>
              </w:rPr>
              <w:t>2026թ</w:t>
            </w:r>
            <w:r w:rsidRPr="00C10771">
              <w:rPr>
                <w:rFonts w:ascii="GHEA Grapalat" w:hAnsi="GHEA Grapalat" w:cs="GHEA Grapalat"/>
                <w:color w:val="000000" w:themeColor="text1"/>
                <w:sz w:val="24"/>
                <w:szCs w:val="24"/>
                <w:lang w:val="hy-AM"/>
              </w:rPr>
              <w:t>.</w:t>
            </w:r>
            <w:r w:rsidRPr="00C10771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NԴԽ/22551-2026 </w:t>
            </w:r>
            <w:r w:rsidRPr="00C10771">
              <w:rPr>
                <w:rFonts w:ascii="GHEA Grapalat" w:hAnsi="GHEA Grapalat" w:cs="GHEA Grapalat"/>
                <w:color w:val="000000" w:themeColor="text1"/>
                <w:sz w:val="24"/>
                <w:szCs w:val="24"/>
                <w:lang w:val="hy-AM"/>
              </w:rPr>
              <w:t xml:space="preserve">գրության՝ </w:t>
            </w:r>
            <w:r w:rsidRPr="00C10771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ՀՀ քաղաքաշինության, տեխնիկական և հրդեհային անվտանգության տեսչական մարմինը ներկայացված ՀՀ կառավարության որոշման նախագծի վերաբերյալ առաջարկություններ չունի։</w:t>
            </w:r>
          </w:p>
        </w:tc>
        <w:tc>
          <w:tcPr>
            <w:tcW w:w="7560" w:type="dxa"/>
            <w:vAlign w:val="center"/>
          </w:tcPr>
          <w:p w14:paraId="593F980C" w14:textId="0423C342" w:rsidR="00081512" w:rsidRPr="00C10771" w:rsidRDefault="00081512" w:rsidP="00081512">
            <w:pPr>
              <w:spacing w:line="360" w:lineRule="auto"/>
              <w:jc w:val="center"/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C10771">
              <w:rPr>
                <w:rFonts w:ascii="GHEA Grapalat" w:eastAsia="Times New Roman" w:hAnsi="GHEA Grapalat" w:cs="Sylfaen"/>
                <w:b/>
                <w:iCs/>
                <w:color w:val="000000" w:themeColor="text1"/>
                <w:sz w:val="24"/>
                <w:szCs w:val="24"/>
                <w:lang w:val="hy-AM"/>
              </w:rPr>
              <w:t>Ընդունվել է ի գիտություն</w:t>
            </w:r>
          </w:p>
        </w:tc>
      </w:tr>
    </w:tbl>
    <w:p w14:paraId="692F08D2" w14:textId="77777777" w:rsidR="006A2E46" w:rsidRPr="00A20775" w:rsidRDefault="0009777B" w:rsidP="00360CF0">
      <w:pPr>
        <w:shd w:val="clear" w:color="auto" w:fill="FFFFFF"/>
        <w:spacing w:after="0" w:line="360" w:lineRule="auto"/>
        <w:rPr>
          <w:rFonts w:ascii="GHEA Grapalat" w:hAnsi="GHEA Grapalat"/>
          <w:sz w:val="24"/>
          <w:szCs w:val="24"/>
        </w:rPr>
      </w:pPr>
      <w:r w:rsidRPr="00C10771">
        <w:rPr>
          <w:rFonts w:ascii="Calibri" w:eastAsia="Times New Roman" w:hAnsi="Calibri" w:cs="Calibri"/>
          <w:color w:val="000000"/>
          <w:sz w:val="24"/>
          <w:szCs w:val="24"/>
          <w:lang w:val="pt-BR"/>
        </w:rPr>
        <w:t>  </w:t>
      </w:r>
      <w:r w:rsidRPr="00C10771">
        <w:rPr>
          <w:rFonts w:ascii="GHEA Grapalat" w:eastAsia="Times New Roman" w:hAnsi="GHEA Grapalat" w:cs="Times New Roman"/>
          <w:color w:val="000000"/>
          <w:sz w:val="24"/>
          <w:szCs w:val="24"/>
          <w:lang w:val="pt-BR"/>
        </w:rPr>
        <w:t xml:space="preserve"> </w:t>
      </w:r>
      <w:r w:rsidRPr="00C10771">
        <w:rPr>
          <w:rFonts w:ascii="Calibri" w:eastAsia="Times New Roman" w:hAnsi="Calibri" w:cs="Calibri"/>
          <w:color w:val="000000"/>
          <w:sz w:val="24"/>
          <w:szCs w:val="24"/>
          <w:lang w:val="pt-BR"/>
        </w:rPr>
        <w:t> </w:t>
      </w:r>
    </w:p>
    <w:sectPr w:rsidR="006A2E46" w:rsidRPr="00A20775" w:rsidSect="004F4A2A">
      <w:pgSz w:w="15840" w:h="12240" w:orient="landscape"/>
      <w:pgMar w:top="1080" w:right="567" w:bottom="709" w:left="56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TarumianTimes">
    <w:altName w:val="Cambria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6B14AEC"/>
    <w:multiLevelType w:val="hybridMultilevel"/>
    <w:tmpl w:val="C310DF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BB81B44"/>
    <w:multiLevelType w:val="hybridMultilevel"/>
    <w:tmpl w:val="EFC61CF0"/>
    <w:lvl w:ilvl="0" w:tplc="D32E02B4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cs="Sylfaen"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37A2706"/>
    <w:multiLevelType w:val="hybridMultilevel"/>
    <w:tmpl w:val="94B68A0C"/>
    <w:lvl w:ilvl="0" w:tplc="9A344430">
      <w:start w:val="1"/>
      <w:numFmt w:val="decimal"/>
      <w:lvlText w:val="%1."/>
      <w:lvlJc w:val="left"/>
      <w:pPr>
        <w:ind w:left="7306" w:hanging="360"/>
      </w:pPr>
      <w:rPr>
        <w:b/>
        <w:bCs/>
      </w:rPr>
    </w:lvl>
    <w:lvl w:ilvl="1" w:tplc="042B0019" w:tentative="1">
      <w:start w:val="1"/>
      <w:numFmt w:val="lowerLetter"/>
      <w:lvlText w:val="%2."/>
      <w:lvlJc w:val="left"/>
      <w:pPr>
        <w:ind w:left="1890" w:hanging="360"/>
      </w:pPr>
    </w:lvl>
    <w:lvl w:ilvl="2" w:tplc="042B001B" w:tentative="1">
      <w:start w:val="1"/>
      <w:numFmt w:val="lowerRoman"/>
      <w:lvlText w:val="%3."/>
      <w:lvlJc w:val="right"/>
      <w:pPr>
        <w:ind w:left="2610" w:hanging="180"/>
      </w:pPr>
    </w:lvl>
    <w:lvl w:ilvl="3" w:tplc="042B000F" w:tentative="1">
      <w:start w:val="1"/>
      <w:numFmt w:val="decimal"/>
      <w:lvlText w:val="%4."/>
      <w:lvlJc w:val="left"/>
      <w:pPr>
        <w:ind w:left="3330" w:hanging="360"/>
      </w:pPr>
    </w:lvl>
    <w:lvl w:ilvl="4" w:tplc="042B0019" w:tentative="1">
      <w:start w:val="1"/>
      <w:numFmt w:val="lowerLetter"/>
      <w:lvlText w:val="%5."/>
      <w:lvlJc w:val="left"/>
      <w:pPr>
        <w:ind w:left="4050" w:hanging="360"/>
      </w:pPr>
    </w:lvl>
    <w:lvl w:ilvl="5" w:tplc="042B001B" w:tentative="1">
      <w:start w:val="1"/>
      <w:numFmt w:val="lowerRoman"/>
      <w:lvlText w:val="%6."/>
      <w:lvlJc w:val="right"/>
      <w:pPr>
        <w:ind w:left="4770" w:hanging="180"/>
      </w:pPr>
    </w:lvl>
    <w:lvl w:ilvl="6" w:tplc="042B000F" w:tentative="1">
      <w:start w:val="1"/>
      <w:numFmt w:val="decimal"/>
      <w:lvlText w:val="%7."/>
      <w:lvlJc w:val="left"/>
      <w:pPr>
        <w:ind w:left="5490" w:hanging="360"/>
      </w:pPr>
    </w:lvl>
    <w:lvl w:ilvl="7" w:tplc="042B0019" w:tentative="1">
      <w:start w:val="1"/>
      <w:numFmt w:val="lowerLetter"/>
      <w:lvlText w:val="%8."/>
      <w:lvlJc w:val="left"/>
      <w:pPr>
        <w:ind w:left="6210" w:hanging="360"/>
      </w:pPr>
    </w:lvl>
    <w:lvl w:ilvl="8" w:tplc="042B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3" w15:restartNumberingAfterBreak="0">
    <w:nsid w:val="55F97519"/>
    <w:multiLevelType w:val="hybridMultilevel"/>
    <w:tmpl w:val="9EFCCFEA"/>
    <w:lvl w:ilvl="0" w:tplc="5BCC312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6C430702"/>
    <w:multiLevelType w:val="hybridMultilevel"/>
    <w:tmpl w:val="A0F453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B1D4F07"/>
    <w:multiLevelType w:val="hybridMultilevel"/>
    <w:tmpl w:val="0A3259B6"/>
    <w:lvl w:ilvl="0" w:tplc="1DBE841E">
      <w:start w:val="1"/>
      <w:numFmt w:val="decimal"/>
      <w:lvlText w:val="%1."/>
      <w:lvlJc w:val="left"/>
      <w:pPr>
        <w:ind w:left="720" w:hanging="360"/>
      </w:pPr>
      <w:rPr>
        <w:rFonts w:eastAsia="Times New Roman" w:cs="Calibri" w:hint="default"/>
        <w:color w:val="000000"/>
        <w:sz w:val="21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73441761">
    <w:abstractNumId w:val="4"/>
  </w:num>
  <w:num w:numId="2" w16cid:durableId="506798331">
    <w:abstractNumId w:val="5"/>
  </w:num>
  <w:num w:numId="3" w16cid:durableId="1153915505">
    <w:abstractNumId w:val="1"/>
  </w:num>
  <w:num w:numId="4" w16cid:durableId="620845301">
    <w:abstractNumId w:val="0"/>
  </w:num>
  <w:num w:numId="5" w16cid:durableId="2081293313">
    <w:abstractNumId w:val="2"/>
  </w:num>
  <w:num w:numId="6" w16cid:durableId="55373829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9777B"/>
    <w:rsid w:val="0003325F"/>
    <w:rsid w:val="0005517D"/>
    <w:rsid w:val="000624D1"/>
    <w:rsid w:val="00081512"/>
    <w:rsid w:val="0009433D"/>
    <w:rsid w:val="0009777B"/>
    <w:rsid w:val="000A3BDE"/>
    <w:rsid w:val="000A6D7D"/>
    <w:rsid w:val="00115B4D"/>
    <w:rsid w:val="00125D0C"/>
    <w:rsid w:val="00147413"/>
    <w:rsid w:val="00156A23"/>
    <w:rsid w:val="00161EEC"/>
    <w:rsid w:val="00174EB5"/>
    <w:rsid w:val="0019071A"/>
    <w:rsid w:val="001C3F18"/>
    <w:rsid w:val="001D0FFC"/>
    <w:rsid w:val="002123AA"/>
    <w:rsid w:val="0021292B"/>
    <w:rsid w:val="002A79B7"/>
    <w:rsid w:val="002E4390"/>
    <w:rsid w:val="002F1756"/>
    <w:rsid w:val="00321062"/>
    <w:rsid w:val="00325F9F"/>
    <w:rsid w:val="00360CF0"/>
    <w:rsid w:val="003824A0"/>
    <w:rsid w:val="003951C2"/>
    <w:rsid w:val="003C5202"/>
    <w:rsid w:val="003F040C"/>
    <w:rsid w:val="003F14C4"/>
    <w:rsid w:val="003F5BA3"/>
    <w:rsid w:val="004108FE"/>
    <w:rsid w:val="0043166B"/>
    <w:rsid w:val="00432850"/>
    <w:rsid w:val="00480743"/>
    <w:rsid w:val="004A4594"/>
    <w:rsid w:val="004A5984"/>
    <w:rsid w:val="004F4A2A"/>
    <w:rsid w:val="005206EC"/>
    <w:rsid w:val="00533069"/>
    <w:rsid w:val="005373C7"/>
    <w:rsid w:val="005538AF"/>
    <w:rsid w:val="00562BB7"/>
    <w:rsid w:val="005B1384"/>
    <w:rsid w:val="005B2BDC"/>
    <w:rsid w:val="005C0EB8"/>
    <w:rsid w:val="0061170E"/>
    <w:rsid w:val="00632518"/>
    <w:rsid w:val="00635E23"/>
    <w:rsid w:val="00644006"/>
    <w:rsid w:val="006630E2"/>
    <w:rsid w:val="00676CA8"/>
    <w:rsid w:val="006A2E46"/>
    <w:rsid w:val="006A5ACE"/>
    <w:rsid w:val="006E2E44"/>
    <w:rsid w:val="00705A2F"/>
    <w:rsid w:val="00720746"/>
    <w:rsid w:val="00726098"/>
    <w:rsid w:val="007351D8"/>
    <w:rsid w:val="00735471"/>
    <w:rsid w:val="0076660D"/>
    <w:rsid w:val="007D0F3D"/>
    <w:rsid w:val="00844AB5"/>
    <w:rsid w:val="008572E8"/>
    <w:rsid w:val="00896362"/>
    <w:rsid w:val="008A189A"/>
    <w:rsid w:val="008B3AF8"/>
    <w:rsid w:val="008C164C"/>
    <w:rsid w:val="008C72A7"/>
    <w:rsid w:val="008D235A"/>
    <w:rsid w:val="008F4058"/>
    <w:rsid w:val="008F6F81"/>
    <w:rsid w:val="009014D3"/>
    <w:rsid w:val="00906E7A"/>
    <w:rsid w:val="00926071"/>
    <w:rsid w:val="00936F50"/>
    <w:rsid w:val="0094420E"/>
    <w:rsid w:val="009841FA"/>
    <w:rsid w:val="009845E5"/>
    <w:rsid w:val="009B32E5"/>
    <w:rsid w:val="009D1BB1"/>
    <w:rsid w:val="00A01E9B"/>
    <w:rsid w:val="00A20775"/>
    <w:rsid w:val="00A24BA1"/>
    <w:rsid w:val="00A24D53"/>
    <w:rsid w:val="00A44CF7"/>
    <w:rsid w:val="00A8778A"/>
    <w:rsid w:val="00AA0025"/>
    <w:rsid w:val="00AB1BC5"/>
    <w:rsid w:val="00AB61F5"/>
    <w:rsid w:val="00AD2B38"/>
    <w:rsid w:val="00AE19DC"/>
    <w:rsid w:val="00AE3A6C"/>
    <w:rsid w:val="00AE6B64"/>
    <w:rsid w:val="00AF4762"/>
    <w:rsid w:val="00B22804"/>
    <w:rsid w:val="00B433BD"/>
    <w:rsid w:val="00B47B37"/>
    <w:rsid w:val="00B853AA"/>
    <w:rsid w:val="00C0495D"/>
    <w:rsid w:val="00C10771"/>
    <w:rsid w:val="00C22FDA"/>
    <w:rsid w:val="00C52109"/>
    <w:rsid w:val="00C8265D"/>
    <w:rsid w:val="00CB3BDD"/>
    <w:rsid w:val="00D23EE3"/>
    <w:rsid w:val="00D253A1"/>
    <w:rsid w:val="00D61322"/>
    <w:rsid w:val="00D62DEF"/>
    <w:rsid w:val="00D72A3D"/>
    <w:rsid w:val="00D77B23"/>
    <w:rsid w:val="00DB33B3"/>
    <w:rsid w:val="00DC42CD"/>
    <w:rsid w:val="00E657A6"/>
    <w:rsid w:val="00E72E21"/>
    <w:rsid w:val="00E87527"/>
    <w:rsid w:val="00E90A34"/>
    <w:rsid w:val="00EB6B02"/>
    <w:rsid w:val="00EE23A0"/>
    <w:rsid w:val="00EE2C3A"/>
    <w:rsid w:val="00EE3DE5"/>
    <w:rsid w:val="00F278B7"/>
    <w:rsid w:val="00F32E34"/>
    <w:rsid w:val="00F376C9"/>
    <w:rsid w:val="00F517DB"/>
    <w:rsid w:val="00F74243"/>
    <w:rsid w:val="00FC1A56"/>
    <w:rsid w:val="00FC31F8"/>
    <w:rsid w:val="00FD2989"/>
    <w:rsid w:val="00FF60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3123E7"/>
  <w15:chartTrackingRefBased/>
  <w15:docId w15:val="{FBC51A5D-F646-473F-8AF7-83B6FC2384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Знак Знак,Знак"/>
    <w:basedOn w:val="a"/>
    <w:uiPriority w:val="99"/>
    <w:unhideWhenUsed/>
    <w:qFormat/>
    <w:rsid w:val="000977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09777B"/>
    <w:rPr>
      <w:b/>
      <w:bCs/>
    </w:rPr>
  </w:style>
  <w:style w:type="character" w:customStyle="1" w:styleId="a5">
    <w:name w:val="Без интервала Знак"/>
    <w:link w:val="a6"/>
    <w:locked/>
    <w:rsid w:val="0009777B"/>
    <w:rPr>
      <w:rFonts w:cs="Calibri"/>
    </w:rPr>
  </w:style>
  <w:style w:type="paragraph" w:styleId="a6">
    <w:name w:val="No Spacing"/>
    <w:link w:val="a5"/>
    <w:qFormat/>
    <w:rsid w:val="0009777B"/>
    <w:pPr>
      <w:spacing w:after="0" w:line="240" w:lineRule="auto"/>
      <w:ind w:left="576" w:hanging="576"/>
    </w:pPr>
    <w:rPr>
      <w:rFonts w:cs="Calibri"/>
    </w:rPr>
  </w:style>
  <w:style w:type="paragraph" w:styleId="a7">
    <w:name w:val="List Paragraph"/>
    <w:aliases w:val="Akapit z listą BS,List Paragraph 1,List_Paragraph,Multilevel para_II,List Paragraph (numbered (a)),OBC Bullet,List Paragraph11,Normal numbered,ECDC AF Paragraph"/>
    <w:basedOn w:val="a"/>
    <w:link w:val="a8"/>
    <w:uiPriority w:val="34"/>
    <w:qFormat/>
    <w:rsid w:val="0009777B"/>
    <w:pPr>
      <w:ind w:left="720"/>
      <w:contextualSpacing/>
    </w:pPr>
    <w:rPr>
      <w:rFonts w:ascii="Calibri" w:eastAsia="Calibri" w:hAnsi="Calibri" w:cs="Times New Roman"/>
    </w:rPr>
  </w:style>
  <w:style w:type="character" w:styleId="a9">
    <w:name w:val="Hyperlink"/>
    <w:unhideWhenUsed/>
    <w:rsid w:val="0009777B"/>
    <w:rPr>
      <w:color w:val="0000FF"/>
      <w:u w:val="single"/>
    </w:rPr>
  </w:style>
  <w:style w:type="character" w:customStyle="1" w:styleId="a8">
    <w:name w:val="Абзац списка Знак"/>
    <w:aliases w:val="Akapit z listą BS Знак,List Paragraph 1 Знак,List_Paragraph Знак,Multilevel para_II Знак,List Paragraph (numbered (a)) Знак,OBC Bullet Знак,List Paragraph11 Знак,Normal numbered Знак,ECDC AF Paragraph Знак"/>
    <w:link w:val="a7"/>
    <w:uiPriority w:val="34"/>
    <w:locked/>
    <w:rsid w:val="0009777B"/>
    <w:rPr>
      <w:rFonts w:ascii="Calibri" w:eastAsia="Calibri" w:hAnsi="Calibri" w:cs="Times New Roman"/>
    </w:rPr>
  </w:style>
  <w:style w:type="table" w:styleId="aa">
    <w:name w:val="Table Grid"/>
    <w:basedOn w:val="a1"/>
    <w:uiPriority w:val="39"/>
    <w:rsid w:val="00B433B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voroshmanbody">
    <w:name w:val="voroshman body"/>
    <w:basedOn w:val="a"/>
    <w:rsid w:val="00635E23"/>
    <w:pPr>
      <w:spacing w:after="0" w:line="360" w:lineRule="auto"/>
      <w:ind w:firstLine="397"/>
      <w:jc w:val="both"/>
    </w:pPr>
    <w:rPr>
      <w:rFonts w:ascii="ArTarumianTimes" w:eastAsia="Times New Roman" w:hAnsi="ArTarumianTimes" w:cs="Times New Roman"/>
      <w:kern w:val="28"/>
      <w:sz w:val="24"/>
      <w:szCs w:val="24"/>
      <w:lang w:val="af-ZA" w:eastAsia="ru-RU"/>
    </w:rPr>
  </w:style>
  <w:style w:type="paragraph" w:styleId="ab">
    <w:name w:val="Balloon Text"/>
    <w:basedOn w:val="a"/>
    <w:link w:val="ac"/>
    <w:uiPriority w:val="99"/>
    <w:semiHidden/>
    <w:unhideWhenUsed/>
    <w:rsid w:val="00AE19D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AE19DC"/>
    <w:rPr>
      <w:rFonts w:ascii="Segoe UI" w:hAnsi="Segoe UI" w:cs="Segoe UI"/>
      <w:sz w:val="18"/>
      <w:szCs w:val="18"/>
    </w:rPr>
  </w:style>
  <w:style w:type="paragraph" w:styleId="ad">
    <w:name w:val="Body Text"/>
    <w:basedOn w:val="a"/>
    <w:link w:val="ae"/>
    <w:rsid w:val="006A5ACE"/>
    <w:pPr>
      <w:suppressAutoHyphens/>
      <w:spacing w:after="140" w:line="276" w:lineRule="auto"/>
    </w:pPr>
    <w:rPr>
      <w:rFonts w:ascii="Calibri" w:eastAsia="Calibri" w:hAnsi="Calibri"/>
      <w:color w:val="00000A"/>
    </w:rPr>
  </w:style>
  <w:style w:type="character" w:customStyle="1" w:styleId="ae">
    <w:name w:val="Основной текст Знак"/>
    <w:basedOn w:val="a0"/>
    <w:link w:val="ad"/>
    <w:rsid w:val="006A5ACE"/>
    <w:rPr>
      <w:rFonts w:ascii="Calibri" w:eastAsia="Calibri" w:hAnsi="Calibri"/>
      <w:color w:val="00000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34410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F0EA775-968D-4BD8-9EA2-3C77268021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7</Pages>
  <Words>1280</Words>
  <Characters>7296</Characters>
  <Application>Microsoft Office Word</Application>
  <DocSecurity>0</DocSecurity>
  <Lines>60</Lines>
  <Paragraphs>17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8559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Grigoryan</dc:creator>
  <cp:keywords>https:/mul2-spm.gov.am/tasks/558564/oneclick?token=a614863986c7f6661aa7e13b7649ef15</cp:keywords>
  <dc:description/>
  <cp:lastModifiedBy>Anna Grigoryan</cp:lastModifiedBy>
  <cp:revision>4</cp:revision>
  <cp:lastPrinted>2024-03-20T06:18:00Z</cp:lastPrinted>
  <dcterms:created xsi:type="dcterms:W3CDTF">2026-07-27T07:13:00Z</dcterms:created>
  <dcterms:modified xsi:type="dcterms:W3CDTF">2026-07-27T10:56:00Z</dcterms:modified>
</cp:coreProperties>
</file>