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59A3F" w14:textId="77777777" w:rsidR="0009777B" w:rsidRPr="009D12F4" w:rsidRDefault="0009777B" w:rsidP="00551F3D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9D12F4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  <w:r w:rsidRPr="009D12F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C253A7B" w14:textId="77777777" w:rsidR="00896362" w:rsidRPr="009D12F4" w:rsidRDefault="00A01E9B" w:rsidP="00551F3D">
      <w:pPr>
        <w:pStyle w:val="a3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eastAsia="Calibri" w:hAnsi="GHEA Grapalat"/>
          <w:b/>
          <w:color w:val="000000" w:themeColor="text1"/>
          <w:lang w:val="af-ZA"/>
        </w:rPr>
      </w:pPr>
      <w:r w:rsidRPr="009D12F4">
        <w:rPr>
          <w:rFonts w:ascii="GHEA Grapalat" w:hAnsi="GHEA Grapalat"/>
          <w:b/>
          <w:bCs/>
          <w:color w:val="000000"/>
          <w:lang w:val="hy-AM"/>
        </w:rPr>
        <w:t>«</w:t>
      </w:r>
      <w:bookmarkStart w:id="0" w:name="_Hlk66867897"/>
      <w:r w:rsidR="00896362" w:rsidRPr="009D12F4">
        <w:rPr>
          <w:rFonts w:ascii="GHEA Grapalat" w:eastAsia="Calibri" w:hAnsi="GHEA Grapalat"/>
          <w:b/>
          <w:color w:val="000000" w:themeColor="text1"/>
          <w:lang w:val="af-ZA"/>
        </w:rPr>
        <w:t xml:space="preserve">ՀԱՅԱՍՏԱՆԻ ՀԱՆՐԱՊԵՏՈՒԹՅԱՆ ԿԱՌԱՎԱՐՈՒԹՅԱՆ 2025 ԹՎԱԿԱՆԻ </w:t>
      </w:r>
    </w:p>
    <w:p w14:paraId="7DCB529A" w14:textId="0EB19531" w:rsidR="00A01E9B" w:rsidRPr="009D12F4" w:rsidRDefault="00896362" w:rsidP="00551F3D">
      <w:pPr>
        <w:pStyle w:val="a3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eastAsia="Calibri" w:hAnsi="GHEA Grapalat"/>
          <w:b/>
          <w:color w:val="000000" w:themeColor="text1"/>
          <w:lang w:val="af-ZA"/>
        </w:rPr>
      </w:pPr>
      <w:r w:rsidRPr="009D12F4">
        <w:rPr>
          <w:rFonts w:ascii="GHEA Grapalat" w:eastAsia="Calibri" w:hAnsi="GHEA Grapalat"/>
          <w:b/>
          <w:color w:val="000000" w:themeColor="text1"/>
          <w:lang w:val="af-ZA"/>
        </w:rPr>
        <w:t>ՄԱՅԻՍԻ 15-Ի N 589-Ա ՈՐՈՇՄԱՆ ՄԵՋ</w:t>
      </w:r>
      <w:r w:rsidRPr="009D12F4">
        <w:rPr>
          <w:rFonts w:ascii="GHEA Grapalat" w:eastAsia="Calibri" w:hAnsi="GHEA Grapalat"/>
          <w:b/>
          <w:color w:val="000000" w:themeColor="text1"/>
          <w:lang w:val="hy-AM"/>
        </w:rPr>
        <w:t xml:space="preserve"> ՓՈՓՈԽՈՒԹՅՈՒՆ ԿԱՏԱՐԵԼՈՒ </w:t>
      </w:r>
      <w:r w:rsidRPr="009D12F4">
        <w:rPr>
          <w:rFonts w:ascii="GHEA Grapalat" w:eastAsia="Calibri" w:hAnsi="GHEA Grapalat"/>
          <w:b/>
          <w:color w:val="000000" w:themeColor="text1"/>
          <w:lang w:val="af-ZA"/>
        </w:rPr>
        <w:t>ՄԱՍԻՆ</w:t>
      </w:r>
      <w:bookmarkEnd w:id="0"/>
      <w:r w:rsidR="00A01E9B" w:rsidRPr="009D12F4">
        <w:rPr>
          <w:rFonts w:ascii="GHEA Grapalat" w:hAnsi="GHEA Grapalat"/>
          <w:b/>
          <w:bCs/>
          <w:color w:val="000000"/>
          <w:lang w:val="hy-AM"/>
        </w:rPr>
        <w:t xml:space="preserve">» </w:t>
      </w:r>
    </w:p>
    <w:p w14:paraId="7C2CD77A" w14:textId="77777777" w:rsidR="00A01E9B" w:rsidRPr="009D12F4" w:rsidRDefault="00A01E9B" w:rsidP="00551F3D">
      <w:pPr>
        <w:pStyle w:val="a3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9D12F4">
        <w:rPr>
          <w:rFonts w:ascii="GHEA Grapalat" w:hAnsi="GHEA Grapalat"/>
          <w:b/>
          <w:bCs/>
          <w:color w:val="000000"/>
          <w:lang w:val="hy-AM"/>
        </w:rPr>
        <w:t>ՀՀ ԿԱՌԱՎԱՐՈՒԹՅԱՆ ՈՐՈՇՄԱՆ ՆԱԽԱԳԾԻ</w:t>
      </w:r>
    </w:p>
    <w:tbl>
      <w:tblPr>
        <w:tblStyle w:val="aa"/>
        <w:tblW w:w="14296" w:type="dxa"/>
        <w:tblInd w:w="279" w:type="dxa"/>
        <w:tblLook w:val="04A0" w:firstRow="1" w:lastRow="0" w:firstColumn="1" w:lastColumn="0" w:noHBand="0" w:noVBand="1"/>
      </w:tblPr>
      <w:tblGrid>
        <w:gridCol w:w="7906"/>
        <w:gridCol w:w="6390"/>
      </w:tblGrid>
      <w:tr w:rsidR="00EE23A0" w:rsidRPr="009D12F4" w14:paraId="68F513F2" w14:textId="77777777" w:rsidTr="00C47B0A">
        <w:tc>
          <w:tcPr>
            <w:tcW w:w="7906" w:type="dxa"/>
            <w:vMerge w:val="restart"/>
            <w:shd w:val="clear" w:color="auto" w:fill="D9D9D9" w:themeFill="background1" w:themeFillShade="D9"/>
            <w:vAlign w:val="center"/>
          </w:tcPr>
          <w:p w14:paraId="5F535523" w14:textId="77777777" w:rsidR="00EE23A0" w:rsidRPr="009D12F4" w:rsidRDefault="00EE23A0" w:rsidP="00551F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9D12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9D12F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9D12F4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390" w:type="dxa"/>
            <w:shd w:val="clear" w:color="auto" w:fill="D9D9D9" w:themeFill="background1" w:themeFillShade="D9"/>
            <w:vAlign w:val="center"/>
          </w:tcPr>
          <w:p w14:paraId="1AF5F642" w14:textId="6351FB72" w:rsidR="00EE23A0" w:rsidRPr="009D12F4" w:rsidRDefault="00A1786C" w:rsidP="00551F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26</w:t>
            </w:r>
            <w:r w:rsidR="00EE23A0" w:rsidRPr="009D12F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EE23A0" w:rsidRPr="009D12F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8A189A" w:rsidRPr="009D12F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EE23A0" w:rsidRPr="009D12F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RPr="009D12F4" w14:paraId="3FA82964" w14:textId="77777777" w:rsidTr="00C47B0A">
        <w:tc>
          <w:tcPr>
            <w:tcW w:w="7906" w:type="dxa"/>
            <w:vMerge/>
            <w:shd w:val="clear" w:color="auto" w:fill="D9D9D9" w:themeFill="background1" w:themeFillShade="D9"/>
            <w:vAlign w:val="center"/>
          </w:tcPr>
          <w:p w14:paraId="1D0B202E" w14:textId="77777777" w:rsidR="00EE23A0" w:rsidRPr="009D12F4" w:rsidRDefault="00EE23A0" w:rsidP="00551F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390" w:type="dxa"/>
            <w:shd w:val="clear" w:color="auto" w:fill="D9D9D9" w:themeFill="background1" w:themeFillShade="D9"/>
            <w:vAlign w:val="center"/>
          </w:tcPr>
          <w:p w14:paraId="4EDE4274" w14:textId="6A26D2A5" w:rsidR="00EE23A0" w:rsidRPr="009D12F4" w:rsidRDefault="00A1786C" w:rsidP="00551F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1786C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01/29/17214-2026</w:t>
            </w:r>
          </w:p>
        </w:tc>
      </w:tr>
      <w:tr w:rsidR="00C47B0A" w:rsidRPr="00A1786C" w14:paraId="31B307A0" w14:textId="77777777" w:rsidTr="00C47B0A">
        <w:tc>
          <w:tcPr>
            <w:tcW w:w="7906" w:type="dxa"/>
            <w:vAlign w:val="center"/>
          </w:tcPr>
          <w:p w14:paraId="54DCC26A" w14:textId="77777777" w:rsidR="00C47B0A" w:rsidRPr="009D12F4" w:rsidRDefault="00C47B0A" w:rsidP="00551F3D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Ձեր՝ սույն թվականի հունիսի 12-ի թիվ ԴԽ//22551-2026՝ ««Հայաստանի Հանրապետության կառավարության 2024 թվականի նոյեմբերի 15-ի N1796-Ն որոշման մեջ փոփոխություն կատարելու մասին» և «Հայաստանի Հանրապետության կառավարության 2025 թվականի մայիսի 15-ի N589-Ա որոշման մեջ փոփոխություն կատարելու մասին»» ՀՀ կառավարության որոշման նախագծերի վերաբերյալ գրության՝ հայտնում ենք հետևյալը.</w:t>
            </w:r>
          </w:p>
          <w:p w14:paraId="341B3CCB" w14:textId="77777777" w:rsidR="00C47B0A" w:rsidRPr="009D12F4" w:rsidRDefault="00C47B0A" w:rsidP="00551F3D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>Գրությամբ առաջարկվում է «Կարեն Դեմիրճյանի անվան մարզահամերգային համալիր» ՓԲԸ-ին (այսուհետ՝ Ընկերություն) 2024թ. պետական բյուջեից տրամադրված բյուջետային վարկի մարման ժամկետի երկարաձգում՝ 2 տարվա փոխարեն սահմանելով 3 տարի, և մարզահամերգային համալիրի օդափոխության համակարգի վերազինման, հակահրդեհային համակարգի ստեղծման և էլեկտրական համակարգի արդիականացման աշխատանքների ավարտի ժամկետի երկարաձգում մինչև 2027 թվականի դեկտեմբերի 25-ը (նախկին՝ 2026թ-ի դեկտեմբերի 25-ը փոխարեն):</w:t>
            </w:r>
          </w:p>
          <w:p w14:paraId="13F7FAE3" w14:textId="77777777" w:rsidR="00C47B0A" w:rsidRPr="009D12F4" w:rsidRDefault="00C47B0A" w:rsidP="00551F3D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կառավարության 2024թ. նոյեմբերի 15-ի թիվ 1796-Ն որոշմամբ Ընկերությանը տրամադրվել է 1,343,651.1 հազ. դրամ բյուջետային վարկ, և նույն որոշման 5-րդ կետով սահմանվել, որ Ընկերությանը տրամադրվող վարկն իր գործողության ընթացքում կարող է փոխակերպվել կանոնադրական կապիտալում ներդրման՝ Ընկերության կողմից համապատասխան ֆինանսատնտեսական ցուցանիշների ապահովման դեպքում։</w:t>
            </w:r>
          </w:p>
          <w:p w14:paraId="2B60805A" w14:textId="77777777" w:rsidR="00C47B0A" w:rsidRPr="009D12F4" w:rsidRDefault="00C47B0A" w:rsidP="00551F3D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>Այնուհետև ՀՀ կառավարության 2025թ. մայիսի 15-ի թիվ 589-Ա որոշմամբ հաստատվել են Ընկերությանը տրամադրված բյուջետային վարկը կանոնադրական կապիտալում ներդման և վերջինիս կողմից ապահովման համար ենթակա ցուցանիշները.</w:t>
            </w:r>
          </w:p>
          <w:p w14:paraId="3028C4C7" w14:textId="2F46BF62" w:rsidR="00C47B0A" w:rsidRPr="009D12F4" w:rsidRDefault="00C47B0A" w:rsidP="00551F3D">
            <w:pPr>
              <w:suppressAutoHyphens/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i/>
                <w:sz w:val="24"/>
                <w:szCs w:val="24"/>
                <w:lang w:val="hy-AM"/>
              </w:rPr>
              <w:t>1</w:t>
            </w:r>
            <w:r w:rsidR="009D12F4">
              <w:rPr>
                <w:rFonts w:ascii="GHEA Grapalat" w:eastAsia="MS Mincho" w:hAnsi="GHEA Grapalat" w:cs="MS Mincho"/>
                <w:i/>
                <w:sz w:val="24"/>
                <w:szCs w:val="24"/>
                <w:lang w:val="hy-AM"/>
              </w:rPr>
              <w:t>.</w:t>
            </w:r>
            <w:r w:rsidRPr="009D12F4">
              <w:rPr>
                <w:rFonts w:ascii="GHEA Grapalat" w:eastAsia="Microsoft JhengHei" w:hAnsi="GHEA Grapalat" w:cs="MS Mincho"/>
                <w:i/>
                <w:sz w:val="24"/>
                <w:szCs w:val="24"/>
                <w:lang w:val="hy-AM"/>
              </w:rPr>
              <w:t xml:space="preserve"> </w:t>
            </w:r>
            <w:r w:rsidRPr="009D12F4">
              <w:rPr>
                <w:rFonts w:ascii="GHEA Grapalat" w:hAnsi="GHEA Grapalat"/>
                <w:i/>
                <w:sz w:val="24"/>
                <w:szCs w:val="24"/>
                <w:lang w:val="hy-AM"/>
              </w:rPr>
              <w:t>Կարեն Դեմիրճյանի անվան մարզահամերգային համալիրի օդափոխության համակարգի վերազինման, հակահրդեհային համակարգի ստեղծման և նշված համակարգերի վերազինման նպատակով էլեկտրական համակարգի արդիականացման աշխատանքների ավարտ՝ մինչև 2026 թվականի դեկտեմբերի 25-ը.</w:t>
            </w:r>
          </w:p>
          <w:p w14:paraId="2711D618" w14:textId="684CAAAC" w:rsidR="00C47B0A" w:rsidRPr="009D12F4" w:rsidRDefault="00C47B0A" w:rsidP="00551F3D">
            <w:pPr>
              <w:suppressAutoHyphens/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i/>
                <w:sz w:val="24"/>
                <w:szCs w:val="24"/>
                <w:lang w:val="hy-AM"/>
              </w:rPr>
              <w:t>2</w:t>
            </w:r>
            <w:r w:rsidR="009D12F4">
              <w:rPr>
                <w:rFonts w:ascii="GHEA Grapalat" w:eastAsia="MS Mincho" w:hAnsi="GHEA Grapalat" w:cs="MS Mincho"/>
                <w:i/>
                <w:sz w:val="24"/>
                <w:szCs w:val="24"/>
                <w:lang w:val="hy-AM"/>
              </w:rPr>
              <w:t>.</w:t>
            </w:r>
            <w:r w:rsidRPr="009D12F4">
              <w:rPr>
                <w:rFonts w:ascii="GHEA Grapalat" w:eastAsia="Microsoft JhengHei" w:hAnsi="GHEA Grapalat" w:cs="MS Mincho"/>
                <w:i/>
                <w:sz w:val="24"/>
                <w:szCs w:val="24"/>
                <w:lang w:val="hy-AM"/>
              </w:rPr>
              <w:t xml:space="preserve"> </w:t>
            </w:r>
            <w:r w:rsidRPr="009D12F4">
              <w:rPr>
                <w:rFonts w:ascii="GHEA Grapalat" w:hAnsi="GHEA Grapalat"/>
                <w:i/>
                <w:sz w:val="24"/>
                <w:szCs w:val="24"/>
                <w:lang w:val="hy-AM"/>
              </w:rPr>
              <w:t>օդափոխության, հակահրդեհային և էլեկտրական համակարգերը Հայաստանի Հանրապետության նորմերին համապատասխանության վերաբերյալ Հայաստանի Հանրապետության քաղաքաշինության, տեխնիկական և հրդեհային անվտանգության տեսչական մարմնի կողմից եզրակացության ապահովում</w:t>
            </w:r>
            <w:r w:rsidR="009D12F4">
              <w:rPr>
                <w:rFonts w:ascii="GHEA Grapalat" w:eastAsia="MS Mincho" w:hAnsi="GHEA Grapalat" w:cs="MS Mincho"/>
                <w:i/>
                <w:sz w:val="24"/>
                <w:szCs w:val="24"/>
                <w:lang w:val="hy-AM"/>
              </w:rPr>
              <w:t>.</w:t>
            </w:r>
          </w:p>
          <w:p w14:paraId="724F1B5A" w14:textId="099764AE" w:rsidR="00C47B0A" w:rsidRPr="009D12F4" w:rsidRDefault="00C47B0A" w:rsidP="00551F3D">
            <w:pPr>
              <w:suppressAutoHyphens/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>3</w:t>
            </w:r>
            <w:r w:rsidR="009D12F4">
              <w:rPr>
                <w:rFonts w:ascii="GHEA Grapalat" w:eastAsia="MS Mincho" w:hAnsi="GHEA Grapalat" w:cs="MS Mincho"/>
                <w:i/>
                <w:sz w:val="24"/>
                <w:szCs w:val="24"/>
                <w:lang w:val="hy-AM"/>
              </w:rPr>
              <w:t>.</w:t>
            </w:r>
            <w:r w:rsidRPr="009D12F4">
              <w:rPr>
                <w:rFonts w:ascii="GHEA Grapalat" w:eastAsia="Microsoft JhengHei" w:hAnsi="GHEA Grapalat" w:cs="MS Mincho"/>
                <w:i/>
                <w:sz w:val="24"/>
                <w:szCs w:val="24"/>
                <w:lang w:val="hy-AM"/>
              </w:rPr>
              <w:t xml:space="preserve"> </w:t>
            </w:r>
            <w:r w:rsidRPr="009D12F4">
              <w:rPr>
                <w:rFonts w:ascii="GHEA Grapalat" w:hAnsi="GHEA Grapalat"/>
                <w:i/>
                <w:sz w:val="24"/>
                <w:szCs w:val="24"/>
                <w:lang w:val="hy-AM"/>
              </w:rPr>
              <w:t>մարզահամերգային համալիրի պահպանության դրամաշնորհից հրաժարում՝ 2026 թվականի հունվարի 1-ից։</w:t>
            </w:r>
          </w:p>
          <w:p w14:paraId="5FD93438" w14:textId="77777777" w:rsidR="00C47B0A" w:rsidRPr="009D12F4" w:rsidRDefault="00C47B0A" w:rsidP="00551F3D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>Սակայն սահմանված ցուցանիշները նախատեսված ժամկետներում չեն ապահովվել, ինչի արդյունքում տրամադրված միջոցները չեն ներդրվել ընկերության կանոնադրական կապիտալում և շարունակում են պահպանել բյուջետային վարկի կարգավիճակը։</w:t>
            </w:r>
          </w:p>
          <w:p w14:paraId="2AB5312C" w14:textId="77777777" w:rsidR="00C47B0A" w:rsidRPr="009D12F4" w:rsidRDefault="00C47B0A" w:rsidP="00551F3D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>Միաժամանակ, առաջարկվող փոփոխություններով նախատեսվում է տրամադրված բյուջետային վարկի մարման ժամկետի երկարաձգում, որի արդյունքում հետաձգվում է համապատասխան ֆինանսական միջոցների պետական բյուջե վերադարձը, և երկարաձգվում է պետության ֆինանսական ներգրավվածության ժամկետը։</w:t>
            </w:r>
          </w:p>
          <w:p w14:paraId="042C1CE3" w14:textId="77777777" w:rsidR="00C47B0A" w:rsidRPr="009D12F4" w:rsidRDefault="00C47B0A" w:rsidP="00551F3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>Հիմք ընդւոնելով վերոգրյալը՝ խնդրում ենք պարզաբանել և հիմնավոր գնահատական տալ նախատեսված աշխատանքների՝ մինչև 2027թ. դեկտեմբերի 25-ը ավարտվելու իրատեսականության մասով:</w:t>
            </w:r>
          </w:p>
          <w:p w14:paraId="2B5CD0E9" w14:textId="77777777" w:rsidR="00C47B0A" w:rsidRPr="009D12F4" w:rsidRDefault="00C47B0A" w:rsidP="00551F3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>Բյուջետային վարկի՝ արդեն իսկ սահմանված պայմաններով տրամադրումը պետության համար ենթադրում է ֆինանսական ռեսուրսի այլընտրանքային արժեքի կորուստ և զուտ ներկա արժեքի նվազում։ Հետևաբար, մարման ժամկետի լրացուցիչ երկարաձգումն ավելի է խորացնում նշված ազդեցությունը՝ հանգեցնելով պետության համար զուտ ներկա արժեքի հետագա նվազման:</w:t>
            </w:r>
          </w:p>
          <w:p w14:paraId="3148C595" w14:textId="35C0A6E4" w:rsidR="00C47B0A" w:rsidRPr="009D12F4" w:rsidRDefault="00C47B0A" w:rsidP="00551F3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Հետևաբար, հաշվի առնելով վերը նշված հանգամանքները՝ հայտնում ենք, որ նպատակահարմար չենք համարում ներկայացված նախագծերի ընդունումը՝ առանց ծրագրի իրականացման, ֆինանսական հոսքերի և պարտավորությունների կատարման վերաբերյալ լրացուցիչ և բավարար հիմնավորումների ներկայացման։</w:t>
            </w:r>
          </w:p>
        </w:tc>
        <w:tc>
          <w:tcPr>
            <w:tcW w:w="6390" w:type="dxa"/>
            <w:vAlign w:val="center"/>
          </w:tcPr>
          <w:p w14:paraId="14F7A6F3" w14:textId="77777777" w:rsidR="00C47B0A" w:rsidRPr="009D12F4" w:rsidRDefault="00C47B0A" w:rsidP="00551F3D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iCs/>
                <w:color w:val="000000" w:themeColor="text1"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«Կարեն Դեմիրճյանի անվան մարզահամերգային համալիր» ՓԲԸ-ին բյուջատային վարկը տրամադրվել է </w:t>
            </w:r>
            <w:r w:rsidRPr="009D12F4">
              <w:rPr>
                <w:rFonts w:ascii="GHEA Grapalat" w:hAnsi="GHEA Grapalat" w:cs="GHEA Grapalat"/>
                <w:iCs/>
                <w:color w:val="000000" w:themeColor="text1"/>
                <w:sz w:val="24"/>
                <w:szCs w:val="24"/>
                <w:lang w:val="hy-AM"/>
              </w:rPr>
              <w:t>ՀՀ վարչապետի մոտ 30.01.2024թ.</w:t>
            </w:r>
            <w:r w:rsidRPr="009D12F4">
              <w:rPr>
                <w:rFonts w:ascii="Calibri" w:hAnsi="Calibri" w:cs="Calibri"/>
                <w:iCs/>
                <w:color w:val="000000" w:themeColor="text1"/>
                <w:sz w:val="24"/>
                <w:szCs w:val="24"/>
                <w:lang w:val="hy-AM"/>
              </w:rPr>
              <w:t> </w:t>
            </w:r>
            <w:r w:rsidRPr="009D12F4">
              <w:rPr>
                <w:rFonts w:ascii="GHEA Grapalat" w:hAnsi="GHEA Grapalat" w:cs="GHEA Grapalat"/>
                <w:iCs/>
                <w:color w:val="000000" w:themeColor="text1"/>
                <w:sz w:val="24"/>
                <w:szCs w:val="24"/>
                <w:lang w:val="hy-AM"/>
              </w:rPr>
              <w:t xml:space="preserve"> կայացած խորհրդակցության թիվ Վ/13-2024 արձանագրության 2)-րդ կետի 2.4 ենթակետի շրջանակներում, որով  հանձնարարվել էր Պետական բյուջեից ֆինանսավորման միջոցով լուծում տալ Մարզահամերգային համալիրի օդափոխության և հակահրդեհային համակարգերի ձեռքբերման հարցին։</w:t>
            </w:r>
          </w:p>
          <w:p w14:paraId="7BCC6C93" w14:textId="77777777" w:rsidR="00C47B0A" w:rsidRPr="009D12F4" w:rsidRDefault="00C47B0A" w:rsidP="00551F3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>Հարկ է նշել, որ Մարզահամերգահին համալիր կառույցը սեփականության իրավունքով պատկանում է Հայաստանի Հանրապետությանը և ՀՀ կառավարության 2022թ</w:t>
            </w:r>
            <w:r w:rsidRPr="009D12F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. հոկտեմբերի 20-ի թիվ 1627-Ա որոշմամբ </w:t>
            </w: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«Կարեն Դեմիրճյանի անվան մարզահամերգային համալիր» ՓԲԸ-ին տրամադրվել է օգտագործման իրավունքով։ </w:t>
            </w:r>
          </w:p>
          <w:p w14:paraId="6C6E3B5C" w14:textId="77777777" w:rsidR="00C47B0A" w:rsidRPr="009D12F4" w:rsidRDefault="00C47B0A" w:rsidP="00551F3D">
            <w:pPr>
              <w:spacing w:line="360" w:lineRule="auto"/>
              <w:ind w:firstLine="496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Միաժամանակ պետք է արձանագրել, որ </w:t>
            </w: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2025թ. մայիսի 15-ի թիվ 589-Ա որոշմամբ սահմանված ցուցանիշներից 3-րդը կատարված է։ 2026թ</w:t>
            </w:r>
            <w:r w:rsidRPr="009D12F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. հունվարի 1-ից </w:t>
            </w: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 xml:space="preserve">«Կարեն Դեմիրճյանի անվան մարզահամերգային համալիր» ՓԲԸ-ին պետական բյուջեից տրամադրվող ֆինանսավորումը դադարեցված է։ </w:t>
            </w:r>
            <w:r w:rsidRPr="009D12F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</w:p>
          <w:p w14:paraId="5BE83148" w14:textId="77777777" w:rsidR="00C47B0A" w:rsidRPr="009D12F4" w:rsidRDefault="00C47B0A" w:rsidP="00551F3D">
            <w:pPr>
              <w:spacing w:line="360" w:lineRule="auto"/>
              <w:ind w:firstLine="72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>Ինչ վերաբերում է 1-ին ցուցանիշի կատարմանը՝ տեղեկացնում ենք, որ «Կարեն Դեմիրճյանի անվան մարզահամերգային համալիր» ՓԲԸ-ի տնօրենը գրությամբ դիմել է ՀՀ տարածքային կառավարման և ենթակառուցվածքների նախարարության պետական գույքի կառավարման կոմիտե՝ նշելով, որ մարզահամերգային համալիրի շենքի ճարտարապետական և կառուցվածքային առանձնահատկություններից ելնելով՝ նախագծանախահաշվային փաստաթղթերի համապատասխանեցման գործընթացում առաջացել են շենքի փաստացի կոնստրուկտիվ լուծումներին ինտեգրելու դժվարություններ։ Այս և այլ օբյեկտիվ բնույթի մի շարք հանգամանքներով</w:t>
            </w:r>
            <w:r w:rsidRPr="009D12F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պայմանավորված Մարզահամերգային համալիրի օդափոխության </w:t>
            </w:r>
            <w:r w:rsidRPr="009D12F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lastRenderedPageBreak/>
              <w:t xml:space="preserve">համակարգի վերազինման, հակահրդեհային համակարգի ստեղծման և նշված համակարգերի վերազինման համար էլեկտրական համակարգի արդիականացման նպատակով իրականացվող աշխատանքները հնարավոր չէ ավարտին հասցնել մինչև 2026 թվականի դեկտեմբերի 25-ը և այդ խնդիրները պահանջում են հրատապ լուծումներ։ </w:t>
            </w:r>
          </w:p>
          <w:p w14:paraId="75B7708B" w14:textId="77777777" w:rsidR="00C47B0A" w:rsidRPr="009D12F4" w:rsidRDefault="00C47B0A" w:rsidP="00551F3D">
            <w:pPr>
              <w:spacing w:line="360" w:lineRule="auto"/>
              <w:ind w:firstLine="496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>Ելնելով վերը նշվածից՝ ՀՀ տարածքային կառավարման և ենթակառուցվածքների նախարարության 26</w:t>
            </w:r>
            <w:r w:rsidRPr="009D12F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Pr="009D12F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>2026թ</w:t>
            </w:r>
            <w:r w:rsidRPr="009D12F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ԴԽ//24512-2026 գրությամբ դիմվել է ՀՀ վարչապետի աշխատակազմ՝ ՀՀ ֆինանսների</w:t>
            </w:r>
            <w:r w:rsidRPr="009D12F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, </w:t>
            </w: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կրթության, գիտության, մշակույթի և սպորտի, ՀՀ տարածքային կառավարման և ենթակառուցվածքների նախարարությունների, Քաղաքաշինության կոմիտեի, Երևանի քաղաքապետարանի, </w:t>
            </w:r>
            <w:r w:rsidRPr="009D12F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Պետական վերահսկողական ծառայության, Պետական գույքի կառավարման կոմիտեի, Քաղաքաշինության, տեխնիկական և հրդեհային անվտանգության տեսչական մարմնի ներկայացուցիչների մասնակցությամբ քննարկում կազմակերպելու հարցում աջակցելու խնդրանքով։</w:t>
            </w:r>
          </w:p>
          <w:p w14:paraId="166EBF71" w14:textId="59C00446" w:rsidR="00C47B0A" w:rsidRPr="009D12F4" w:rsidRDefault="00C47B0A" w:rsidP="00551F3D">
            <w:pPr>
              <w:spacing w:line="360" w:lineRule="auto"/>
              <w:ind w:firstLine="496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Շահագրգիռ կողմերի մասնակցությամբ Փոխվարչապետի մոտ կազմակերպված քննարկման ժամանակ, վերը նշված խնդիրների լուծումներին զուգահեռ, հանձնարարվել է նաև սեղմ ժամկետում ՀՀ կառավարության քննարկմանը ներկայացնել սույն նախագիծը։ </w:t>
            </w:r>
          </w:p>
        </w:tc>
      </w:tr>
      <w:tr w:rsidR="00C47B0A" w:rsidRPr="009D12F4" w14:paraId="699B94E9" w14:textId="77777777" w:rsidTr="00C47B0A">
        <w:tc>
          <w:tcPr>
            <w:tcW w:w="7906" w:type="dxa"/>
            <w:vMerge w:val="restart"/>
            <w:shd w:val="clear" w:color="auto" w:fill="D9D9D9" w:themeFill="background1" w:themeFillShade="D9"/>
            <w:vAlign w:val="center"/>
          </w:tcPr>
          <w:p w14:paraId="3C385A18" w14:textId="77777777" w:rsidR="00C47B0A" w:rsidRPr="009D12F4" w:rsidRDefault="00C47B0A" w:rsidP="00551F3D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9D12F4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lastRenderedPageBreak/>
              <w:t>2. ՀՀ արդարադատության նախարարություն</w:t>
            </w:r>
          </w:p>
        </w:tc>
        <w:tc>
          <w:tcPr>
            <w:tcW w:w="6390" w:type="dxa"/>
            <w:shd w:val="clear" w:color="auto" w:fill="D9D9D9" w:themeFill="background1" w:themeFillShade="D9"/>
            <w:vAlign w:val="center"/>
          </w:tcPr>
          <w:p w14:paraId="58E523CF" w14:textId="10ECAB54" w:rsidR="00C47B0A" w:rsidRPr="009D12F4" w:rsidRDefault="00C47B0A" w:rsidP="00551F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D12F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23.06.2026թ.</w:t>
            </w:r>
          </w:p>
        </w:tc>
      </w:tr>
      <w:tr w:rsidR="00C47B0A" w:rsidRPr="009D12F4" w14:paraId="643446C1" w14:textId="77777777" w:rsidTr="00C47B0A">
        <w:tc>
          <w:tcPr>
            <w:tcW w:w="7906" w:type="dxa"/>
            <w:vMerge/>
            <w:shd w:val="clear" w:color="auto" w:fill="D9D9D9" w:themeFill="background1" w:themeFillShade="D9"/>
            <w:vAlign w:val="center"/>
          </w:tcPr>
          <w:p w14:paraId="10ACB13F" w14:textId="77777777" w:rsidR="00C47B0A" w:rsidRPr="009D12F4" w:rsidRDefault="00C47B0A" w:rsidP="00551F3D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6390" w:type="dxa"/>
            <w:shd w:val="clear" w:color="auto" w:fill="D9D9D9" w:themeFill="background1" w:themeFillShade="D9"/>
            <w:vAlign w:val="center"/>
          </w:tcPr>
          <w:p w14:paraId="4C18885D" w14:textId="113F6EA0" w:rsidR="00C47B0A" w:rsidRPr="009D12F4" w:rsidRDefault="00C47B0A" w:rsidP="00551F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D12F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/10.1.3/32536-2026</w:t>
            </w:r>
          </w:p>
        </w:tc>
      </w:tr>
      <w:tr w:rsidR="00C47B0A" w:rsidRPr="00A1786C" w14:paraId="3A398C6E" w14:textId="77777777" w:rsidTr="00C47B0A">
        <w:tc>
          <w:tcPr>
            <w:tcW w:w="7906" w:type="dxa"/>
            <w:vAlign w:val="center"/>
          </w:tcPr>
          <w:p w14:paraId="67FC4A35" w14:textId="20F11385" w:rsidR="00C47B0A" w:rsidRPr="009D12F4" w:rsidRDefault="00C47B0A" w:rsidP="00551F3D">
            <w:pPr>
              <w:spacing w:line="360" w:lineRule="auto"/>
              <w:ind w:left="142" w:right="140"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Ձեր՝ 2026 թվականի հունիսի 12-ի թիվ ԴԽ//22551-2026 գրության՝</w:t>
            </w:r>
            <w:r w:rsidRPr="009D12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հայտնում եմ, </w:t>
            </w: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 Արդարադատության նախարարությունն (այսուհետ՝ Նախարարություն) ուսումնասիրել է </w:t>
            </w:r>
            <w:r w:rsidRPr="009D12F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«Հ</w:t>
            </w:r>
            <w:r w:rsidRPr="009D12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af-ZA"/>
              </w:rPr>
              <w:t>այաստանի Հանրապետության կառավարության 2025 թվականի մայիսի 15-ի N</w:t>
            </w:r>
            <w:r w:rsidRPr="009D12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D12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af-ZA"/>
              </w:rPr>
              <w:t>589-Ա որոշման մեջ</w:t>
            </w:r>
            <w:r w:rsidRPr="009D12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փոփոխություն կատարելու </w:t>
            </w:r>
            <w:r w:rsidRPr="009D12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af-ZA"/>
              </w:rPr>
              <w:t>մասին</w:t>
            </w: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>» Կառավարության որոշման նախագիծը, որի վերաբերյալ հարկ է նշել հետևյալը</w:t>
            </w:r>
            <w:r w:rsidR="009D12F4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.</w:t>
            </w:r>
          </w:p>
          <w:p w14:paraId="448B3454" w14:textId="1026271A" w:rsidR="00C47B0A" w:rsidRPr="009D12F4" w:rsidRDefault="00C47B0A" w:rsidP="00551F3D">
            <w:pPr>
              <w:spacing w:line="360" w:lineRule="auto"/>
              <w:ind w:left="142" w:right="140" w:firstLine="851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որոշման նախագծի 1-ին կետում առաջարկվում է «1» թվից հետո հանել «)» կետադրական նշանը, ինչպես նաև «թվականը» բառը փոխարինել «թվերը» բառով, իսկ «թվականով» բառը՝ «թվերով» բառով։ </w:t>
            </w:r>
          </w:p>
        </w:tc>
        <w:tc>
          <w:tcPr>
            <w:tcW w:w="6390" w:type="dxa"/>
            <w:vAlign w:val="center"/>
          </w:tcPr>
          <w:p w14:paraId="56CF3A31" w14:textId="77777777" w:rsidR="00C47B0A" w:rsidRPr="009D12F4" w:rsidRDefault="00C47B0A" w:rsidP="00551F3D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5FB7802F" w14:textId="77777777" w:rsidR="00C47B0A" w:rsidRPr="009D12F4" w:rsidRDefault="00C47B0A" w:rsidP="00551F3D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09BAA9CF" w14:textId="77777777" w:rsidR="00C47B0A" w:rsidRPr="009D12F4" w:rsidRDefault="00C47B0A" w:rsidP="00551F3D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7F05BA87" w14:textId="77777777" w:rsidR="00C47B0A" w:rsidRPr="009D12F4" w:rsidRDefault="00C47B0A" w:rsidP="00551F3D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1F76EA53" w14:textId="77777777" w:rsidR="00C47B0A" w:rsidRPr="009D12F4" w:rsidRDefault="00C47B0A" w:rsidP="00551F3D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1BD2300E" w14:textId="77777777" w:rsidR="00C47B0A" w:rsidRPr="009D12F4" w:rsidRDefault="00C47B0A" w:rsidP="00551F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10A4D236" w14:textId="77777777" w:rsidR="00C47B0A" w:rsidRPr="009D12F4" w:rsidRDefault="00C47B0A" w:rsidP="00551F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6E8F5721" w14:textId="77777777" w:rsidR="00C47B0A" w:rsidRPr="009D12F4" w:rsidRDefault="00C47B0A" w:rsidP="00551F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9D12F4"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Ընդունվել է</w:t>
            </w:r>
          </w:p>
          <w:p w14:paraId="118519C0" w14:textId="2E5B1245" w:rsidR="00C47B0A" w:rsidRPr="009D12F4" w:rsidRDefault="00C47B0A" w:rsidP="00551F3D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9D12F4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Նախագծում կատարվել են համապատասխան փոփոխություններ։</w:t>
            </w:r>
          </w:p>
        </w:tc>
      </w:tr>
      <w:tr w:rsidR="00C47B0A" w:rsidRPr="009D12F4" w14:paraId="1BDF567B" w14:textId="77777777" w:rsidTr="00C47B0A">
        <w:tc>
          <w:tcPr>
            <w:tcW w:w="7906" w:type="dxa"/>
            <w:vMerge w:val="restart"/>
            <w:shd w:val="clear" w:color="auto" w:fill="D9D9D9" w:themeFill="background1" w:themeFillShade="D9"/>
            <w:vAlign w:val="center"/>
          </w:tcPr>
          <w:p w14:paraId="4BB29BC1" w14:textId="1D71C965" w:rsidR="00C47B0A" w:rsidRPr="009D12F4" w:rsidRDefault="00C47B0A" w:rsidP="00551F3D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9D12F4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3. ՀՀ կրթության, գիտության, մշակույթի և սպորտի նախարարություն</w:t>
            </w:r>
          </w:p>
        </w:tc>
        <w:tc>
          <w:tcPr>
            <w:tcW w:w="6390" w:type="dxa"/>
            <w:shd w:val="clear" w:color="auto" w:fill="D9D9D9" w:themeFill="background1" w:themeFillShade="D9"/>
            <w:vAlign w:val="center"/>
          </w:tcPr>
          <w:p w14:paraId="1E0E0B97" w14:textId="3874116F" w:rsidR="00C47B0A" w:rsidRPr="009D12F4" w:rsidRDefault="00C47B0A" w:rsidP="00551F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D12F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23.06.2026թ.</w:t>
            </w:r>
          </w:p>
        </w:tc>
      </w:tr>
      <w:tr w:rsidR="00C47B0A" w:rsidRPr="009D12F4" w14:paraId="10386CC8" w14:textId="77777777" w:rsidTr="00C47B0A">
        <w:tc>
          <w:tcPr>
            <w:tcW w:w="7906" w:type="dxa"/>
            <w:vMerge/>
            <w:shd w:val="clear" w:color="auto" w:fill="D9D9D9" w:themeFill="background1" w:themeFillShade="D9"/>
            <w:vAlign w:val="center"/>
          </w:tcPr>
          <w:p w14:paraId="6205701E" w14:textId="77777777" w:rsidR="00C47B0A" w:rsidRPr="009D12F4" w:rsidRDefault="00C47B0A" w:rsidP="00551F3D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6390" w:type="dxa"/>
            <w:shd w:val="clear" w:color="auto" w:fill="D9D9D9" w:themeFill="background1" w:themeFillShade="D9"/>
            <w:vAlign w:val="center"/>
          </w:tcPr>
          <w:p w14:paraId="05AB1B06" w14:textId="11847839" w:rsidR="00C47B0A" w:rsidRPr="009D12F4" w:rsidRDefault="00C47B0A" w:rsidP="00551F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D12F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  <w:t>01//21606-2026</w:t>
            </w:r>
          </w:p>
        </w:tc>
      </w:tr>
      <w:tr w:rsidR="00C47B0A" w:rsidRPr="009D12F4" w14:paraId="733AC1F4" w14:textId="77777777" w:rsidTr="00C47B0A">
        <w:tc>
          <w:tcPr>
            <w:tcW w:w="7906" w:type="dxa"/>
            <w:vAlign w:val="center"/>
          </w:tcPr>
          <w:p w14:paraId="5FB1DF97" w14:textId="74889510" w:rsidR="00C47B0A" w:rsidRPr="009D12F4" w:rsidRDefault="00C47B0A" w:rsidP="00551F3D">
            <w:pPr>
              <w:spacing w:line="360" w:lineRule="auto"/>
              <w:ind w:left="154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Տեղեկացնում եմ, որ ՀՀ կրթության, գիտության, մշակույթի և սպորտի նախարարությունը «Հայաստանի Հանրապետության կառավարության 2025 թվականի մայիսի 15-ի N589-Ա որոշման մեջ փոփոխություն կատարելու մասին» ՀՀ կառավարության որոշման նախագծի վերաբերյալ առաջարկություններ և դիտողություններ չունի:</w:t>
            </w:r>
          </w:p>
        </w:tc>
        <w:tc>
          <w:tcPr>
            <w:tcW w:w="6390" w:type="dxa"/>
            <w:vAlign w:val="center"/>
          </w:tcPr>
          <w:p w14:paraId="471B0926" w14:textId="14FB39FC" w:rsidR="00C47B0A" w:rsidRPr="009D12F4" w:rsidRDefault="00C47B0A" w:rsidP="009D12F4">
            <w:pPr>
              <w:shd w:val="clear" w:color="auto" w:fill="FFFFFF"/>
              <w:spacing w:line="360" w:lineRule="auto"/>
              <w:ind w:firstLine="567"/>
              <w:jc w:val="center"/>
              <w:rPr>
                <w:rFonts w:ascii="GHEA Grapalat" w:eastAsia="Times New Roman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</w:pPr>
            <w:r w:rsidRPr="009D12F4">
              <w:rPr>
                <w:rFonts w:ascii="GHEA Grapalat" w:eastAsia="Times New Roman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C47B0A" w:rsidRPr="009D12F4" w14:paraId="4DBFBD7F" w14:textId="77777777" w:rsidTr="00C47B0A">
        <w:tc>
          <w:tcPr>
            <w:tcW w:w="7906" w:type="dxa"/>
            <w:vMerge w:val="restart"/>
            <w:shd w:val="clear" w:color="auto" w:fill="D9D9D9" w:themeFill="background1" w:themeFillShade="D9"/>
            <w:vAlign w:val="center"/>
          </w:tcPr>
          <w:p w14:paraId="0169E7AB" w14:textId="5462B819" w:rsidR="00C47B0A" w:rsidRPr="009D12F4" w:rsidRDefault="00C47B0A" w:rsidP="009D12F4">
            <w:pPr>
              <w:spacing w:line="360" w:lineRule="auto"/>
              <w:ind w:left="154" w:firstLine="63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</w:t>
            </w:r>
            <w:r w:rsidR="009D12F4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.</w:t>
            </w:r>
            <w:r w:rsidRPr="009D12F4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9D12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ներքին գործերի նախարարություն</w:t>
            </w:r>
          </w:p>
        </w:tc>
        <w:tc>
          <w:tcPr>
            <w:tcW w:w="6390" w:type="dxa"/>
            <w:shd w:val="clear" w:color="auto" w:fill="D9D9D9" w:themeFill="background1" w:themeFillShade="D9"/>
            <w:vAlign w:val="center"/>
          </w:tcPr>
          <w:p w14:paraId="56E94317" w14:textId="7BFE9E22" w:rsidR="00C47B0A" w:rsidRPr="009D12F4" w:rsidRDefault="00C47B0A" w:rsidP="00551F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D12F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18</w:t>
            </w:r>
            <w:r w:rsidR="009D12F4">
              <w:rPr>
                <w:rFonts w:ascii="GHEA Grapalat" w:eastAsia="MS Mincho" w:hAnsi="GHEA Grapalat" w:cs="MS Mincho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9D12F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06</w:t>
            </w:r>
            <w:r w:rsidR="009D12F4">
              <w:rPr>
                <w:rFonts w:ascii="GHEA Grapalat" w:eastAsia="MS Mincho" w:hAnsi="GHEA Grapalat" w:cs="MS Mincho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9D12F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2026թ</w:t>
            </w:r>
            <w:r w:rsidR="009D12F4">
              <w:rPr>
                <w:rFonts w:ascii="GHEA Grapalat" w:eastAsia="MS Mincho" w:hAnsi="GHEA Grapalat" w:cs="MS Mincho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</w:tr>
      <w:tr w:rsidR="00C47B0A" w:rsidRPr="009D12F4" w14:paraId="6BF135E9" w14:textId="77777777" w:rsidTr="00C47B0A">
        <w:tc>
          <w:tcPr>
            <w:tcW w:w="7906" w:type="dxa"/>
            <w:vMerge/>
            <w:shd w:val="clear" w:color="auto" w:fill="D9D9D9" w:themeFill="background1" w:themeFillShade="D9"/>
            <w:vAlign w:val="center"/>
          </w:tcPr>
          <w:p w14:paraId="5A57BC05" w14:textId="77777777" w:rsidR="00C47B0A" w:rsidRPr="009D12F4" w:rsidRDefault="00C47B0A" w:rsidP="00551F3D">
            <w:pPr>
              <w:spacing w:line="360" w:lineRule="auto"/>
              <w:ind w:left="154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390" w:type="dxa"/>
            <w:shd w:val="clear" w:color="auto" w:fill="D9D9D9" w:themeFill="background1" w:themeFillShade="D9"/>
            <w:vAlign w:val="center"/>
          </w:tcPr>
          <w:p w14:paraId="72D4E20E" w14:textId="22E4BEF4" w:rsidR="00C47B0A" w:rsidRPr="009D12F4" w:rsidRDefault="00C47B0A" w:rsidP="00551F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D12F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43/6/190102-26</w:t>
            </w:r>
          </w:p>
        </w:tc>
      </w:tr>
      <w:tr w:rsidR="00C47B0A" w:rsidRPr="009D12F4" w14:paraId="157345F9" w14:textId="77777777" w:rsidTr="00C47B0A">
        <w:tc>
          <w:tcPr>
            <w:tcW w:w="7906" w:type="dxa"/>
            <w:vAlign w:val="center"/>
          </w:tcPr>
          <w:p w14:paraId="2BCF321A" w14:textId="17161D9E" w:rsidR="00C47B0A" w:rsidRPr="009D12F4" w:rsidRDefault="00C47B0A" w:rsidP="00551F3D">
            <w:pPr>
              <w:tabs>
                <w:tab w:val="left" w:pos="6018"/>
              </w:tabs>
              <w:spacing w:line="360" w:lineRule="auto"/>
              <w:ind w:left="64" w:right="71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12F4">
              <w:rPr>
                <w:rFonts w:ascii="GHEA Grapalat" w:eastAsia="Calibri" w:hAnsi="GHEA Grapalat" w:cs="Arial"/>
                <w:sz w:val="24"/>
                <w:szCs w:val="24"/>
                <w:lang w:val="hy-AM" w:eastAsia="ru-RU"/>
              </w:rPr>
              <w:t xml:space="preserve">Ի պատասխան Ձեր՝ 12.06.2026թ. թիվ </w:t>
            </w:r>
            <w:r w:rsidRPr="009D12F4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ԴԽ//22551-2026</w:t>
            </w:r>
            <w:r w:rsidRPr="009D12F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9D12F4">
              <w:rPr>
                <w:rFonts w:ascii="GHEA Grapalat" w:eastAsia="Calibri" w:hAnsi="GHEA Grapalat" w:cs="Arial"/>
                <w:sz w:val="24"/>
                <w:szCs w:val="24"/>
                <w:lang w:val="hy-AM" w:eastAsia="ru-RU"/>
              </w:rPr>
              <w:t xml:space="preserve">գրության` </w:t>
            </w:r>
            <w:r w:rsidRPr="009D12F4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9D12F4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D12F4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ներքին գործերի</w:t>
            </w:r>
            <w:r w:rsidRPr="009D12F4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9D12F4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>նախարարությունում ուսումնասիրվել</w:t>
            </w:r>
            <w:r w:rsidRPr="009D12F4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fr-FR"/>
              </w:rPr>
              <w:t xml:space="preserve"> է </w:t>
            </w:r>
            <w:r w:rsidRPr="009D12F4">
              <w:rPr>
                <w:rFonts w:ascii="GHEA Grapalat" w:eastAsia="MS Mincho" w:hAnsi="GHEA Grapalat" w:cs="MS Mincho"/>
                <w:sz w:val="24"/>
                <w:szCs w:val="24"/>
                <w:lang w:val="hy-AM" w:eastAsia="ru-RU"/>
              </w:rPr>
              <w:t>«Հ</w:t>
            </w:r>
            <w:r w:rsidRPr="009D12F4">
              <w:rPr>
                <w:rFonts w:ascii="GHEA Grapalat" w:eastAsia="Calibri" w:hAnsi="GHEA Grapalat" w:cs="Times New Roman"/>
                <w:sz w:val="24"/>
                <w:szCs w:val="24"/>
                <w:lang w:val="af-ZA" w:eastAsia="ru-RU"/>
              </w:rPr>
              <w:t>այաստանի Հանրապետության կառավարության 2025 թվականի մայիսի 15-ի N 589-Ա որոշման մեջ</w:t>
            </w:r>
            <w:r w:rsidRPr="009D12F4">
              <w:rPr>
                <w:rFonts w:ascii="GHEA Grapalat" w:eastAsia="Calibri" w:hAnsi="GHEA Grapalat" w:cs="Times New Roman"/>
                <w:sz w:val="24"/>
                <w:szCs w:val="24"/>
                <w:lang w:val="hy-AM" w:eastAsia="ru-RU"/>
              </w:rPr>
              <w:t xml:space="preserve"> փոփոխություն կատարելու </w:t>
            </w:r>
            <w:r w:rsidRPr="009D12F4">
              <w:rPr>
                <w:rFonts w:ascii="GHEA Grapalat" w:eastAsia="Calibri" w:hAnsi="GHEA Grapalat" w:cs="Times New Roman"/>
                <w:sz w:val="24"/>
                <w:szCs w:val="24"/>
                <w:lang w:val="af-ZA" w:eastAsia="ru-RU"/>
              </w:rPr>
              <w:t>մասին</w:t>
            </w:r>
            <w:r w:rsidRPr="009D12F4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» ՀՀ կառավարության որոշման նախագիծը</w:t>
            </w:r>
            <w:r w:rsidRPr="009D12F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, </w:t>
            </w:r>
            <w:r w:rsidRPr="009D12F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որի վերաբերյալ առաջարկություններ և առարկություններ չկան։</w:t>
            </w:r>
          </w:p>
        </w:tc>
        <w:tc>
          <w:tcPr>
            <w:tcW w:w="6390" w:type="dxa"/>
            <w:vAlign w:val="center"/>
          </w:tcPr>
          <w:p w14:paraId="46C1D774" w14:textId="743D0A1D" w:rsidR="00C47B0A" w:rsidRPr="009D12F4" w:rsidRDefault="00C47B0A" w:rsidP="00551F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D12F4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C47B0A" w:rsidRPr="009D12F4" w14:paraId="097BB081" w14:textId="77777777" w:rsidTr="00C47B0A">
        <w:trPr>
          <w:trHeight w:val="404"/>
        </w:trPr>
        <w:tc>
          <w:tcPr>
            <w:tcW w:w="7906" w:type="dxa"/>
            <w:vMerge w:val="restart"/>
            <w:shd w:val="clear" w:color="auto" w:fill="D9D9D9" w:themeFill="background1" w:themeFillShade="D9"/>
            <w:vAlign w:val="center"/>
          </w:tcPr>
          <w:p w14:paraId="302FB4F6" w14:textId="596FECEA" w:rsidR="00C47B0A" w:rsidRPr="009D12F4" w:rsidRDefault="00C47B0A" w:rsidP="00551F3D">
            <w:pPr>
              <w:spacing w:line="360" w:lineRule="auto"/>
              <w:ind w:left="154" w:firstLine="63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="009D12F4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.</w:t>
            </w:r>
            <w:r w:rsidRPr="009D12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Քաղաքաշինության կոմիտե</w:t>
            </w:r>
          </w:p>
        </w:tc>
        <w:tc>
          <w:tcPr>
            <w:tcW w:w="6390" w:type="dxa"/>
            <w:shd w:val="clear" w:color="auto" w:fill="D9D9D9" w:themeFill="background1" w:themeFillShade="D9"/>
            <w:vAlign w:val="center"/>
          </w:tcPr>
          <w:p w14:paraId="05D2F7DE" w14:textId="38D31786" w:rsidR="00C47B0A" w:rsidRPr="009D12F4" w:rsidRDefault="00C47B0A" w:rsidP="00551F3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23.06.2026թ.</w:t>
            </w:r>
          </w:p>
        </w:tc>
      </w:tr>
      <w:tr w:rsidR="00C47B0A" w:rsidRPr="009D12F4" w14:paraId="105B9AE8" w14:textId="77777777" w:rsidTr="00C47B0A">
        <w:trPr>
          <w:trHeight w:val="476"/>
        </w:trPr>
        <w:tc>
          <w:tcPr>
            <w:tcW w:w="7906" w:type="dxa"/>
            <w:vMerge/>
            <w:shd w:val="clear" w:color="auto" w:fill="D9D9D9" w:themeFill="background1" w:themeFillShade="D9"/>
            <w:vAlign w:val="center"/>
          </w:tcPr>
          <w:p w14:paraId="1D4E7691" w14:textId="77777777" w:rsidR="00C47B0A" w:rsidRPr="009D12F4" w:rsidRDefault="00C47B0A" w:rsidP="00551F3D">
            <w:pPr>
              <w:spacing w:line="360" w:lineRule="auto"/>
              <w:ind w:left="154" w:firstLine="63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6390" w:type="dxa"/>
            <w:shd w:val="clear" w:color="auto" w:fill="D9D9D9" w:themeFill="background1" w:themeFillShade="D9"/>
            <w:vAlign w:val="center"/>
          </w:tcPr>
          <w:p w14:paraId="66276507" w14:textId="463A9E10" w:rsidR="00C47B0A" w:rsidRPr="009D12F4" w:rsidRDefault="00C47B0A" w:rsidP="00551F3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01/18.2/10072-2026</w:t>
            </w:r>
          </w:p>
        </w:tc>
      </w:tr>
      <w:tr w:rsidR="00C47B0A" w:rsidRPr="009D12F4" w14:paraId="0B88D0C4" w14:textId="77777777" w:rsidTr="00C47B0A">
        <w:trPr>
          <w:trHeight w:val="710"/>
        </w:trPr>
        <w:tc>
          <w:tcPr>
            <w:tcW w:w="7906" w:type="dxa"/>
            <w:vAlign w:val="center"/>
          </w:tcPr>
          <w:p w14:paraId="15FD8074" w14:textId="77777777" w:rsidR="00C47B0A" w:rsidRDefault="00C47B0A" w:rsidP="00551F3D">
            <w:pPr>
              <w:spacing w:line="360" w:lineRule="auto"/>
              <w:ind w:firstLine="78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D12F4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«Հ</w:t>
            </w:r>
            <w:r w:rsidRPr="009D12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af-ZA"/>
              </w:rPr>
              <w:t>այաստանի Հանրապետության կառավարության 2025 թվականի մայիսի 15-ի N589-Ա որոշման մեջ</w:t>
            </w:r>
            <w:r w:rsidRPr="009D12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/>
              </w:rPr>
              <w:t xml:space="preserve"> փոփոխություն կատարելու </w:t>
            </w:r>
            <w:r w:rsidRPr="009D12F4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af-ZA"/>
              </w:rPr>
              <w:t>մասին</w:t>
            </w:r>
            <w:r w:rsidRPr="009D12F4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նախագծի</w:t>
            </w:r>
            <w:r w:rsidRPr="009D12F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վերաբերյալ ՀՀ քաղաքաշինության կոմիտեն առաջարկություններ ու դիտողություններ չունի։ </w:t>
            </w:r>
          </w:p>
          <w:p w14:paraId="54F2DD51" w14:textId="67E1F7F2" w:rsidR="00AA7245" w:rsidRPr="009D12F4" w:rsidRDefault="00AA7245" w:rsidP="00551F3D">
            <w:pPr>
              <w:spacing w:line="360" w:lineRule="auto"/>
              <w:ind w:firstLine="78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6390" w:type="dxa"/>
            <w:vAlign w:val="center"/>
          </w:tcPr>
          <w:p w14:paraId="0421460B" w14:textId="043E824E" w:rsidR="00C47B0A" w:rsidRPr="009D12F4" w:rsidRDefault="00C47B0A" w:rsidP="00551F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D12F4">
              <w:rPr>
                <w:rFonts w:ascii="GHEA Grapalat" w:eastAsia="Times New Roman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C47B0A" w:rsidRPr="009D12F4" w14:paraId="5C3FE46C" w14:textId="77777777" w:rsidTr="00C47B0A">
        <w:trPr>
          <w:trHeight w:val="422"/>
        </w:trPr>
        <w:tc>
          <w:tcPr>
            <w:tcW w:w="7906" w:type="dxa"/>
            <w:vMerge w:val="restart"/>
            <w:shd w:val="clear" w:color="auto" w:fill="D9D9D9" w:themeFill="background1" w:themeFillShade="D9"/>
            <w:vAlign w:val="center"/>
          </w:tcPr>
          <w:p w14:paraId="1961821C" w14:textId="06622506" w:rsidR="00C47B0A" w:rsidRPr="009D12F4" w:rsidRDefault="00C47B0A" w:rsidP="00551F3D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9D12F4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lastRenderedPageBreak/>
              <w:t>6</w:t>
            </w:r>
            <w:r w:rsidR="009D12F4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.</w:t>
            </w:r>
            <w:r w:rsidRPr="009D12F4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9D12F4">
              <w:rPr>
                <w:rFonts w:ascii="GHEA Grapalat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  <w:t>Քաղաքաշինության, տեխնիկական և հրդեհային անվտանգության տեսչական մարմին</w:t>
            </w:r>
          </w:p>
        </w:tc>
        <w:tc>
          <w:tcPr>
            <w:tcW w:w="6390" w:type="dxa"/>
            <w:shd w:val="clear" w:color="auto" w:fill="D9D9D9" w:themeFill="background1" w:themeFillShade="D9"/>
            <w:vAlign w:val="center"/>
          </w:tcPr>
          <w:p w14:paraId="4CC9293D" w14:textId="1A1C2084" w:rsidR="00C47B0A" w:rsidRPr="009D12F4" w:rsidRDefault="00C47B0A" w:rsidP="00551F3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19</w:t>
            </w:r>
            <w:r w:rsidR="009D12F4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.</w:t>
            </w:r>
            <w:r w:rsidRPr="009D12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06</w:t>
            </w:r>
            <w:r w:rsidR="009D12F4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.</w:t>
            </w:r>
            <w:r w:rsidRPr="009D12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2026թ</w:t>
            </w:r>
            <w:r w:rsidR="009D12F4">
              <w:rPr>
                <w:rFonts w:ascii="GHEA Grapalat" w:eastAsia="MS Mincho" w:hAnsi="GHEA Grapalat" w:cs="MS Mincho"/>
                <w:b/>
                <w:bCs/>
                <w:sz w:val="24"/>
                <w:szCs w:val="24"/>
                <w:lang w:val="hy-AM"/>
              </w:rPr>
              <w:t>.</w:t>
            </w:r>
          </w:p>
        </w:tc>
      </w:tr>
      <w:tr w:rsidR="00C47B0A" w:rsidRPr="009D12F4" w14:paraId="58CEF319" w14:textId="77777777" w:rsidTr="00C47B0A">
        <w:trPr>
          <w:trHeight w:val="557"/>
        </w:trPr>
        <w:tc>
          <w:tcPr>
            <w:tcW w:w="7906" w:type="dxa"/>
            <w:vMerge/>
            <w:shd w:val="clear" w:color="auto" w:fill="D9D9D9" w:themeFill="background1" w:themeFillShade="D9"/>
            <w:vAlign w:val="center"/>
          </w:tcPr>
          <w:p w14:paraId="646E9E73" w14:textId="77777777" w:rsidR="00C47B0A" w:rsidRPr="009D12F4" w:rsidRDefault="00C47B0A" w:rsidP="00551F3D">
            <w:pPr>
              <w:spacing w:line="360" w:lineRule="auto"/>
              <w:ind w:firstLine="74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390" w:type="dxa"/>
            <w:shd w:val="clear" w:color="auto" w:fill="D9D9D9" w:themeFill="background1" w:themeFillShade="D9"/>
            <w:vAlign w:val="center"/>
          </w:tcPr>
          <w:p w14:paraId="02C19DCA" w14:textId="3129C258" w:rsidR="00C47B0A" w:rsidRPr="009D12F4" w:rsidRDefault="00C47B0A" w:rsidP="00551F3D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ՔՏՄ/09</w:t>
            </w:r>
            <w:r w:rsidR="009D12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  <w:r w:rsidRPr="009D12F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01/16865-26</w:t>
            </w:r>
          </w:p>
        </w:tc>
      </w:tr>
      <w:tr w:rsidR="00C47B0A" w:rsidRPr="009D12F4" w14:paraId="77B8EF5B" w14:textId="77777777" w:rsidTr="00C47B0A">
        <w:trPr>
          <w:trHeight w:val="710"/>
        </w:trPr>
        <w:tc>
          <w:tcPr>
            <w:tcW w:w="7906" w:type="dxa"/>
            <w:vAlign w:val="center"/>
          </w:tcPr>
          <w:p w14:paraId="0DB6758E" w14:textId="77777777" w:rsidR="00C47B0A" w:rsidRDefault="00C47B0A" w:rsidP="00551F3D">
            <w:pPr>
              <w:pStyle w:val="a7"/>
              <w:spacing w:line="360" w:lineRule="auto"/>
              <w:ind w:left="0"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D12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ab/>
              <w:t>Ի պատասխան Ձեր 12</w:t>
            </w:r>
            <w:r w:rsidRPr="009D12F4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9D12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06</w:t>
            </w:r>
            <w:r w:rsidRPr="009D12F4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9D12F4">
              <w:rPr>
                <w:rFonts w:ascii="GHEA Grapalat" w:eastAsia="Microsoft JhengHei" w:hAnsi="GHEA Grapalat" w:cs="Microsoft JhengHei"/>
                <w:color w:val="000000" w:themeColor="text1"/>
                <w:sz w:val="24"/>
                <w:szCs w:val="24"/>
                <w:lang w:val="hy-AM"/>
              </w:rPr>
              <w:t>2026թ</w:t>
            </w:r>
            <w:r w:rsidRPr="009D12F4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Pr="009D12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NԴԽ/22551-2026 </w:t>
            </w:r>
            <w:r w:rsidRPr="009D12F4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գրության՝ </w:t>
            </w:r>
            <w:r w:rsidRPr="009D12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քաղաքաշինության, տեխնիկական և հրդեհային անվտանգության տեսչական մարմինը ներկայացված ՀՀ կառավարության որոշման նախագծի վերաբերյալ առաջարկություններ չունի։</w:t>
            </w:r>
          </w:p>
          <w:p w14:paraId="1DB8E540" w14:textId="0A6A2FA0" w:rsidR="00950A67" w:rsidRPr="009D12F4" w:rsidRDefault="00950A67" w:rsidP="00551F3D">
            <w:pPr>
              <w:pStyle w:val="a7"/>
              <w:spacing w:line="360" w:lineRule="auto"/>
              <w:ind w:left="0" w:firstLine="6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Միաժամանակ տեղեկացվում է, որ Տեսչական մարմնի կողմից «Կարեն Դեմիրճյանի անվան մարզահամերգային համալիր» ՓԲ ընկերությանը՝ իրականացված ստուգման արդյունքներով, 2025 թվականի մայիս ամսին տրվել է հրդեհային անվտանգության բնագավառի պարտադիր կատարման ենթակա N4/258-2025 կարգադրագիրը, որի պահանջները մնում են անփոփոխ։</w:t>
            </w:r>
          </w:p>
        </w:tc>
        <w:tc>
          <w:tcPr>
            <w:tcW w:w="6390" w:type="dxa"/>
            <w:vAlign w:val="center"/>
          </w:tcPr>
          <w:p w14:paraId="593F980C" w14:textId="0423C342" w:rsidR="00C47B0A" w:rsidRPr="009D12F4" w:rsidRDefault="00C47B0A" w:rsidP="00551F3D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D12F4">
              <w:rPr>
                <w:rFonts w:ascii="GHEA Grapalat" w:eastAsia="Times New Roman" w:hAnsi="GHEA Grapalat" w:cs="Sylfaen"/>
                <w:b/>
                <w:iCs/>
                <w:color w:val="000000" w:themeColor="text1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14:paraId="692F08D2" w14:textId="77777777" w:rsidR="006A2E46" w:rsidRPr="009D12F4" w:rsidRDefault="0009777B" w:rsidP="00551F3D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9D12F4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 </w:t>
      </w:r>
      <w:r w:rsidRPr="009D12F4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9D12F4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</w:p>
    <w:sectPr w:rsidR="006A2E46" w:rsidRPr="009D12F4" w:rsidSect="00C47B0A">
      <w:pgSz w:w="15840" w:h="12240" w:orient="landscape"/>
      <w:pgMar w:top="709" w:right="567" w:bottom="709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Times">
    <w:altName w:val="Cambria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55F97519"/>
    <w:multiLevelType w:val="hybridMultilevel"/>
    <w:tmpl w:val="9EFCCFEA"/>
    <w:lvl w:ilvl="0" w:tplc="5BCC31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3441761">
    <w:abstractNumId w:val="4"/>
  </w:num>
  <w:num w:numId="2" w16cid:durableId="506798331">
    <w:abstractNumId w:val="5"/>
  </w:num>
  <w:num w:numId="3" w16cid:durableId="1153915505">
    <w:abstractNumId w:val="1"/>
  </w:num>
  <w:num w:numId="4" w16cid:durableId="620845301">
    <w:abstractNumId w:val="0"/>
  </w:num>
  <w:num w:numId="5" w16cid:durableId="2081293313">
    <w:abstractNumId w:val="2"/>
  </w:num>
  <w:num w:numId="6" w16cid:durableId="2435363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7B"/>
    <w:rsid w:val="0003325F"/>
    <w:rsid w:val="0005517D"/>
    <w:rsid w:val="000624D1"/>
    <w:rsid w:val="0009433D"/>
    <w:rsid w:val="0009777B"/>
    <w:rsid w:val="000A3BDE"/>
    <w:rsid w:val="000A6D7D"/>
    <w:rsid w:val="00115B4D"/>
    <w:rsid w:val="00125D0C"/>
    <w:rsid w:val="00147413"/>
    <w:rsid w:val="00156A23"/>
    <w:rsid w:val="00174EB5"/>
    <w:rsid w:val="0019071A"/>
    <w:rsid w:val="001C3F18"/>
    <w:rsid w:val="002123AA"/>
    <w:rsid w:val="0021292B"/>
    <w:rsid w:val="002A79B7"/>
    <w:rsid w:val="002F1756"/>
    <w:rsid w:val="00321062"/>
    <w:rsid w:val="00325F9F"/>
    <w:rsid w:val="00360CF0"/>
    <w:rsid w:val="003951C2"/>
    <w:rsid w:val="003C5202"/>
    <w:rsid w:val="003F14C4"/>
    <w:rsid w:val="003F5BA3"/>
    <w:rsid w:val="004108FE"/>
    <w:rsid w:val="00480743"/>
    <w:rsid w:val="004A4594"/>
    <w:rsid w:val="00533069"/>
    <w:rsid w:val="005373C7"/>
    <w:rsid w:val="00551F3D"/>
    <w:rsid w:val="00562BB7"/>
    <w:rsid w:val="005B1384"/>
    <w:rsid w:val="005B2BDC"/>
    <w:rsid w:val="0061170E"/>
    <w:rsid w:val="00632518"/>
    <w:rsid w:val="00635E23"/>
    <w:rsid w:val="00644006"/>
    <w:rsid w:val="006630E2"/>
    <w:rsid w:val="00676CA8"/>
    <w:rsid w:val="006A2E46"/>
    <w:rsid w:val="006A5ACE"/>
    <w:rsid w:val="006E2E44"/>
    <w:rsid w:val="00726098"/>
    <w:rsid w:val="007351D8"/>
    <w:rsid w:val="0076660D"/>
    <w:rsid w:val="007D0F3D"/>
    <w:rsid w:val="008572E8"/>
    <w:rsid w:val="00896362"/>
    <w:rsid w:val="008A189A"/>
    <w:rsid w:val="008B3AF8"/>
    <w:rsid w:val="008C164C"/>
    <w:rsid w:val="008C72A7"/>
    <w:rsid w:val="008D235A"/>
    <w:rsid w:val="008F4058"/>
    <w:rsid w:val="008F6F81"/>
    <w:rsid w:val="009014D3"/>
    <w:rsid w:val="00906E7A"/>
    <w:rsid w:val="00926071"/>
    <w:rsid w:val="00936F50"/>
    <w:rsid w:val="0094420E"/>
    <w:rsid w:val="00950A67"/>
    <w:rsid w:val="00967FC8"/>
    <w:rsid w:val="009845E5"/>
    <w:rsid w:val="009B32E5"/>
    <w:rsid w:val="009D12F4"/>
    <w:rsid w:val="009D1BB1"/>
    <w:rsid w:val="00A01E9B"/>
    <w:rsid w:val="00A1786C"/>
    <w:rsid w:val="00A24BA1"/>
    <w:rsid w:val="00A24D53"/>
    <w:rsid w:val="00A8778A"/>
    <w:rsid w:val="00AA0025"/>
    <w:rsid w:val="00AA7245"/>
    <w:rsid w:val="00AB1BC5"/>
    <w:rsid w:val="00AB61F5"/>
    <w:rsid w:val="00AD2B38"/>
    <w:rsid w:val="00AE19DC"/>
    <w:rsid w:val="00AE3A6C"/>
    <w:rsid w:val="00AE6B64"/>
    <w:rsid w:val="00AF4762"/>
    <w:rsid w:val="00B22804"/>
    <w:rsid w:val="00B433BD"/>
    <w:rsid w:val="00B47B37"/>
    <w:rsid w:val="00B853AA"/>
    <w:rsid w:val="00C0495D"/>
    <w:rsid w:val="00C22FDA"/>
    <w:rsid w:val="00C47B0A"/>
    <w:rsid w:val="00CB3BDD"/>
    <w:rsid w:val="00D23EE3"/>
    <w:rsid w:val="00D253A1"/>
    <w:rsid w:val="00D61322"/>
    <w:rsid w:val="00D62DEF"/>
    <w:rsid w:val="00D72A3D"/>
    <w:rsid w:val="00D77B23"/>
    <w:rsid w:val="00DC42CD"/>
    <w:rsid w:val="00E72E21"/>
    <w:rsid w:val="00E87527"/>
    <w:rsid w:val="00EB6B02"/>
    <w:rsid w:val="00EE23A0"/>
    <w:rsid w:val="00EE2C3A"/>
    <w:rsid w:val="00EE3DE5"/>
    <w:rsid w:val="00F278B7"/>
    <w:rsid w:val="00F32E34"/>
    <w:rsid w:val="00F376C9"/>
    <w:rsid w:val="00F517DB"/>
    <w:rsid w:val="00F74243"/>
    <w:rsid w:val="00FC31F8"/>
    <w:rsid w:val="00FD2989"/>
    <w:rsid w:val="00FF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123E7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9777B"/>
    <w:rPr>
      <w:b/>
      <w:bCs/>
    </w:rPr>
  </w:style>
  <w:style w:type="character" w:customStyle="1" w:styleId="a5">
    <w:name w:val="Без интервала Знак"/>
    <w:link w:val="a6"/>
    <w:locked/>
    <w:rsid w:val="0009777B"/>
    <w:rPr>
      <w:rFonts w:cs="Calibri"/>
    </w:rPr>
  </w:style>
  <w:style w:type="paragraph" w:styleId="a6">
    <w:name w:val="No Spacing"/>
    <w:link w:val="a5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a7">
    <w:name w:val="List Paragraph"/>
    <w:aliases w:val="Akapit z listą BS,List Paragraph 1,List_Paragraph,Multilevel para_II,List Paragraph (numbered (a)),OBC Bullet,List Paragraph11,Normal numbered,ECDC AF Paragraph"/>
    <w:basedOn w:val="a"/>
    <w:link w:val="a8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a9">
    <w:name w:val="Hyperlink"/>
    <w:unhideWhenUsed/>
    <w:rsid w:val="0009777B"/>
    <w:rPr>
      <w:color w:val="0000FF"/>
      <w:u w:val="single"/>
    </w:rPr>
  </w:style>
  <w:style w:type="character" w:customStyle="1" w:styleId="a8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"/>
    <w:link w:val="a7"/>
    <w:uiPriority w:val="34"/>
    <w:locked/>
    <w:rsid w:val="0009777B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a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ab">
    <w:name w:val="Balloon Text"/>
    <w:basedOn w:val="a"/>
    <w:link w:val="ac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19DC"/>
    <w:rPr>
      <w:rFonts w:ascii="Segoe UI" w:hAnsi="Segoe UI" w:cs="Segoe UI"/>
      <w:sz w:val="18"/>
      <w:szCs w:val="18"/>
    </w:rPr>
  </w:style>
  <w:style w:type="paragraph" w:styleId="ad">
    <w:name w:val="Body Text"/>
    <w:basedOn w:val="a"/>
    <w:link w:val="ae"/>
    <w:rsid w:val="006A5ACE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ae">
    <w:name w:val="Основной текст Знак"/>
    <w:basedOn w:val="a0"/>
    <w:link w:val="ad"/>
    <w:rsid w:val="006A5ACE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E12E9-6CF1-4921-BECD-6E0C8ABE4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1262</Words>
  <Characters>7197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https:/mul2-spm.gov.am/tasks/300476/oneclick/Ampopatert.docx?token=99bb722756ffa12ed17cd4685f29779a</cp:keywords>
  <dc:description/>
  <cp:lastModifiedBy>Anna Grigoryan</cp:lastModifiedBy>
  <cp:revision>9</cp:revision>
  <cp:lastPrinted>2024-03-20T06:18:00Z</cp:lastPrinted>
  <dcterms:created xsi:type="dcterms:W3CDTF">2026-06-26T12:23:00Z</dcterms:created>
  <dcterms:modified xsi:type="dcterms:W3CDTF">2026-07-27T10:59:00Z</dcterms:modified>
</cp:coreProperties>
</file>