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A91" w:rsidRPr="00492B35" w:rsidRDefault="001A2A91" w:rsidP="001A2A91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492B35">
        <w:rPr>
          <w:rFonts w:ascii="GHEA Grapalat" w:hAnsi="GHEA Grapalat"/>
          <w:b/>
          <w:sz w:val="24"/>
          <w:szCs w:val="24"/>
        </w:rPr>
        <w:t>ԱՄՓՈՓԱԹԵՐԹ</w:t>
      </w:r>
    </w:p>
    <w:p w:rsidR="001A2A91" w:rsidRPr="00492B35" w:rsidRDefault="001A2A91" w:rsidP="001A2A91">
      <w:pPr>
        <w:tabs>
          <w:tab w:val="left" w:pos="9450"/>
        </w:tabs>
        <w:spacing w:line="360" w:lineRule="auto"/>
        <w:jc w:val="center"/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</w:pPr>
      <w:r w:rsidRPr="00492B35">
        <w:rPr>
          <w:rFonts w:ascii="GHEA Grapalat" w:eastAsia="Times New Roman" w:hAnsi="GHEA Grapalat" w:cs="Times New Roman"/>
          <w:b/>
          <w:sz w:val="24"/>
          <w:szCs w:val="24"/>
        </w:rPr>
        <w:t>«</w:t>
      </w:r>
      <w:r w:rsidRPr="00492B35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2025 ԹՎԱԿԱՆԻ ՀՈՒԼԻՍԻ 24-Ի </w:t>
      </w:r>
      <w:r w:rsidRPr="00492B35">
        <w:rPr>
          <w:rFonts w:ascii="GHEA Grapalat" w:hAnsi="GHEA Grapalat"/>
          <w:b/>
          <w:sz w:val="24"/>
          <w:szCs w:val="24"/>
        </w:rPr>
        <w:t>N</w:t>
      </w:r>
      <w:r w:rsidRPr="00492B35">
        <w:rPr>
          <w:rFonts w:ascii="GHEA Grapalat" w:hAnsi="GHEA Grapalat"/>
          <w:b/>
          <w:sz w:val="24"/>
          <w:szCs w:val="24"/>
          <w:lang w:val="hy-AM"/>
        </w:rPr>
        <w:t xml:space="preserve"> 1018-Ն ՈՐՈՇՄԱՆ ՄԵՋ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eastAsiaTheme="minorEastAsia" w:hAnsi="GHEA Grapalat"/>
        </w:rPr>
        <w:t>ԼՐԱՑՈՒՄ</w:t>
      </w:r>
      <w:r>
        <w:rPr>
          <w:rStyle w:val="Strong"/>
          <w:rFonts w:ascii="GHEA Grapalat" w:eastAsiaTheme="minorEastAsia" w:hAnsi="GHEA Grapalat"/>
          <w:lang w:val="hy-AM"/>
        </w:rPr>
        <w:t>ՆԵՐ</w:t>
      </w:r>
      <w:r>
        <w:rPr>
          <w:rStyle w:val="Strong"/>
          <w:rFonts w:ascii="GHEA Grapalat" w:eastAsiaTheme="minorEastAsia" w:hAnsi="GHEA Grapalat"/>
        </w:rPr>
        <w:t xml:space="preserve"> ԵՎ</w:t>
      </w:r>
      <w:r>
        <w:rPr>
          <w:rFonts w:ascii="GHEA Grapalat" w:hAnsi="GHEA Grapalat"/>
          <w:b/>
        </w:rPr>
        <w:t xml:space="preserve"> </w:t>
      </w:r>
      <w:r w:rsidRPr="00492B35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92B35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Pr="00492B35">
        <w:rPr>
          <w:rFonts w:ascii="GHEA Grapalat" w:hAnsi="GHEA Grapalat"/>
          <w:b/>
          <w:sz w:val="24"/>
          <w:szCs w:val="24"/>
        </w:rPr>
        <w:t>»</w:t>
      </w:r>
      <w:r w:rsidRPr="00492B35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</w:t>
      </w:r>
      <w:r w:rsidRPr="00492B3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92B35">
        <w:rPr>
          <w:rFonts w:ascii="GHEA Grapalat" w:hAnsi="GHEA Grapalat"/>
          <w:b/>
          <w:sz w:val="24"/>
          <w:szCs w:val="24"/>
          <w:lang w:val="hy-AM"/>
        </w:rPr>
        <w:t>ԿԱՌԱՎԱՐՈՒԹՅԱՆ ՈՐՈՇՄԱՆ</w:t>
      </w:r>
      <w:r w:rsidRPr="00492B3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92B35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492B3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492B35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Pr="00492B3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92B35">
        <w:rPr>
          <w:rFonts w:ascii="GHEA Grapalat" w:hAnsi="GHEA Grapalat"/>
          <w:b/>
          <w:sz w:val="24"/>
          <w:szCs w:val="24"/>
          <w:lang w:val="hy-AM"/>
        </w:rPr>
        <w:t>ՇԱՀԱԳՐԳԻՌ</w:t>
      </w:r>
      <w:r w:rsidRPr="00492B35">
        <w:rPr>
          <w:rFonts w:ascii="GHEA Grapalat" w:hAnsi="GHEA Grapalat"/>
          <w:b/>
          <w:sz w:val="24"/>
          <w:szCs w:val="24"/>
          <w:lang w:val="af-ZA"/>
        </w:rPr>
        <w:t xml:space="preserve"> ՄԱՐՄԻՆՆԵՐԻՑ ԵՎ ՄԱՍՆԱԳԻՏԱՑՎԱԾ </w:t>
      </w:r>
      <w:r w:rsidRPr="00492B35">
        <w:rPr>
          <w:rFonts w:ascii="GHEA Grapalat" w:hAnsi="GHEA Grapalat"/>
          <w:b/>
          <w:sz w:val="24"/>
          <w:szCs w:val="24"/>
          <w:lang w:val="hy-AM"/>
        </w:rPr>
        <w:t>ԿԱԶՄԱԿԵՐՊՈՒԹՅՈՒՆՆԵՐԻՑ ՍՏԱՑՎԱԾ</w:t>
      </w:r>
      <w:r w:rsidRPr="00492B3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92B35">
        <w:rPr>
          <w:rFonts w:ascii="GHEA Grapalat" w:hAnsi="GHEA Grapalat"/>
          <w:b/>
          <w:sz w:val="24"/>
          <w:szCs w:val="24"/>
          <w:lang w:val="hy-AM"/>
        </w:rPr>
        <w:t>ԱՌԱՋԱՐԿՈՒԹՅՈՒՆՆԵՐԻ ԵՎ ԴԻՏՈՂՈՒԹՅՈՒՆՆԵՐԻ</w:t>
      </w:r>
      <w:r w:rsidRPr="00492B35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</w:t>
      </w:r>
    </w:p>
    <w:p w:rsidR="001A2A91" w:rsidRPr="00492B35" w:rsidRDefault="001A2A91" w:rsidP="001A2A91">
      <w:pPr>
        <w:tabs>
          <w:tab w:val="left" w:pos="9450"/>
        </w:tabs>
        <w:spacing w:line="360" w:lineRule="auto"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tbl>
      <w:tblPr>
        <w:tblW w:w="13410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0"/>
        <w:gridCol w:w="5130"/>
      </w:tblGrid>
      <w:tr w:rsidR="001A2A91" w:rsidRPr="00492B35" w:rsidTr="00627E3E">
        <w:trPr>
          <w:trHeight w:val="375"/>
        </w:trPr>
        <w:tc>
          <w:tcPr>
            <w:tcW w:w="8280" w:type="dxa"/>
            <w:vMerge w:val="restart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5130" w:type="dxa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08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05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  <w:vMerge/>
            <w:shd w:val="clear" w:color="auto" w:fill="auto"/>
          </w:tcPr>
          <w:p w:rsidR="001A2A91" w:rsidRPr="00492B35" w:rsidRDefault="001A2A91" w:rsidP="00627E3E">
            <w:pPr>
              <w:pStyle w:val="ListParagraph"/>
              <w:tabs>
                <w:tab w:val="left" w:pos="975"/>
              </w:tabs>
              <w:spacing w:line="360" w:lineRule="auto"/>
              <w:ind w:left="75" w:hanging="75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N ԴԽ/14.1/17687-2026</w:t>
            </w:r>
          </w:p>
        </w:tc>
      </w:tr>
      <w:tr w:rsidR="001A2A91" w:rsidRPr="001A2A91" w:rsidTr="00627E3E">
        <w:trPr>
          <w:trHeight w:val="375"/>
        </w:trPr>
        <w:tc>
          <w:tcPr>
            <w:tcW w:w="8280" w:type="dxa"/>
            <w:shd w:val="clear" w:color="auto" w:fill="auto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Դիտողություններ և առաջարկություններ չկան։                                                                              Միաժամանակ, առաջարկում ենք հստակեցնել ոլորտային մասնագետների (փորձագետների) ընտրության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չափորոշիչները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130" w:type="dxa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առաջարկվող դիտարկման վերաբերյալ հայտնում ենք, որ ոլորտային մասնագետների (փորձագետների) ընտրության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չափորոշիչները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կսահմանվեն յուրաքանչյուր գնման գործընթացի շրջանակներում՝ ելնելով գնման օբյեկտ հանդիսացող իրավական ակտի կարգավորման ոլորտից, բովանդակային </w:t>
            </w: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առանձնահատկություններից և պահանջվող մասնագիտական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կարողություններից</w:t>
            </w:r>
            <w:proofErr w:type="spellEnd"/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  <w:vMerge w:val="restart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130" w:type="dxa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22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05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  <w:vMerge/>
            <w:shd w:val="clear" w:color="auto" w:fill="auto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N 01/11-4/13399-2026</w:t>
            </w:r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  <w:shd w:val="clear" w:color="auto" w:fill="auto"/>
          </w:tcPr>
          <w:p w:rsidR="001A2A91" w:rsidRPr="00492B35" w:rsidRDefault="001A2A91" w:rsidP="00627E3E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30" w:type="dxa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261"/>
        </w:trPr>
        <w:tc>
          <w:tcPr>
            <w:tcW w:w="8280" w:type="dxa"/>
            <w:vMerge w:val="restart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</w:rPr>
              <w:t>շրջակա</w:t>
            </w:r>
            <w:proofErr w:type="spellEnd"/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</w:rPr>
              <w:t>միջավայրի</w:t>
            </w:r>
            <w:proofErr w:type="spellEnd"/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130" w:type="dxa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12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05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232"/>
        </w:trPr>
        <w:tc>
          <w:tcPr>
            <w:tcW w:w="8280" w:type="dxa"/>
            <w:vMerge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N 1/01.5/4107-2026</w:t>
            </w:r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  <w:shd w:val="clear" w:color="auto" w:fill="auto"/>
          </w:tcPr>
          <w:p w:rsidR="001A2A91" w:rsidRPr="00492B35" w:rsidRDefault="001A2A91" w:rsidP="00627E3E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30" w:type="dxa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548"/>
        </w:trPr>
        <w:tc>
          <w:tcPr>
            <w:tcW w:w="8280" w:type="dxa"/>
            <w:vMerge w:val="restart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 ՀՀ աշխատանքի և սոցիալական հարցերի նախարարություն</w:t>
            </w:r>
          </w:p>
        </w:tc>
        <w:tc>
          <w:tcPr>
            <w:tcW w:w="5130" w:type="dxa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11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05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602"/>
        </w:trPr>
        <w:tc>
          <w:tcPr>
            <w:tcW w:w="8280" w:type="dxa"/>
            <w:vMerge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auto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N</w:t>
            </w:r>
            <w:r w:rsidRPr="00492B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ԱԹ//17818-2026</w:t>
            </w:r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</w:tcPr>
          <w:p w:rsidR="001A2A91" w:rsidRPr="00492B35" w:rsidRDefault="001A2A91" w:rsidP="00627E3E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 ՀՀ կրթության, գիտության, մշակույթի և սպորտի նախարարություն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08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05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N 01/20.3/15249-2026</w:t>
            </w:r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431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 ՀՀ առողջապահության նախարարություն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13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05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467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N  ԱԱ//15752-2026</w:t>
            </w:r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Դիտողություններ և առաջարկություններ չկան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7. ՀՀ պաշտպանության նախարարություն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13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05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tabs>
                <w:tab w:val="left" w:pos="97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N ՊՆ/01/6486-2026</w:t>
            </w:r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422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8. ՀՀ ներքին գործերի նախարարություն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08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05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375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N 43/99/132676-26</w:t>
            </w:r>
          </w:p>
        </w:tc>
      </w:tr>
      <w:tr w:rsidR="001A2A91" w:rsidRPr="00492B35" w:rsidTr="00627E3E">
        <w:trPr>
          <w:trHeight w:val="530"/>
        </w:trPr>
        <w:tc>
          <w:tcPr>
            <w:tcW w:w="8280" w:type="dxa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413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9. ՀՀ բարձր տեխնոլոգիական արդյունաբերության նախարարություն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29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557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N 01/11.1/3094-2026</w:t>
            </w:r>
          </w:p>
        </w:tc>
      </w:tr>
      <w:tr w:rsidR="001A2A91" w:rsidRPr="00492B35" w:rsidTr="00627E3E">
        <w:trPr>
          <w:trHeight w:val="827"/>
        </w:trPr>
        <w:tc>
          <w:tcPr>
            <w:tcW w:w="8280" w:type="dxa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422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12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05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557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N 01/11709-2026</w:t>
            </w:r>
          </w:p>
        </w:tc>
      </w:tr>
      <w:tr w:rsidR="001A2A91" w:rsidRPr="00492B35" w:rsidTr="00627E3E">
        <w:trPr>
          <w:trHeight w:val="557"/>
        </w:trPr>
        <w:tc>
          <w:tcPr>
            <w:tcW w:w="8280" w:type="dxa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557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Երևանի</w:t>
            </w:r>
            <w:proofErr w:type="spellEnd"/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քաղաքապետարան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15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05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557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N 01/64278-26</w:t>
            </w:r>
          </w:p>
        </w:tc>
      </w:tr>
      <w:tr w:rsidR="001A2A91" w:rsidRPr="00492B35" w:rsidTr="00627E3E">
        <w:trPr>
          <w:trHeight w:val="557"/>
        </w:trPr>
        <w:tc>
          <w:tcPr>
            <w:tcW w:w="8280" w:type="dxa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440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1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</w:rPr>
              <w:t>կադաստրի</w:t>
            </w:r>
            <w:proofErr w:type="spellEnd"/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06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0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458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N ՍԹ/8774-2026</w:t>
            </w:r>
          </w:p>
        </w:tc>
      </w:tr>
      <w:tr w:rsidR="001A2A91" w:rsidRPr="00492B35" w:rsidTr="00627E3E">
        <w:trPr>
          <w:trHeight w:val="450"/>
        </w:trPr>
        <w:tc>
          <w:tcPr>
            <w:tcW w:w="8280" w:type="dxa"/>
          </w:tcPr>
          <w:p w:rsidR="001A2A91" w:rsidRPr="00492B35" w:rsidRDefault="001A2A91" w:rsidP="00627E3E">
            <w:pPr>
              <w:spacing w:after="0" w:line="360" w:lineRule="auto"/>
              <w:ind w:right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395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13. ՀՀ քաղաքաշինության, տեխնիկական և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հրդեհային</w:t>
            </w:r>
            <w:proofErr w:type="spellEnd"/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անվտանգության տեսչական մարմին 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06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05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N ՔՏՄ/11.03/12231-26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</w:rPr>
              <w:t>գույքի</w:t>
            </w:r>
            <w:proofErr w:type="spellEnd"/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</w:rPr>
              <w:t>կառավարման</w:t>
            </w:r>
            <w:proofErr w:type="spellEnd"/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3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0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04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N 03/09.3/3184-2026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</w:tcPr>
          <w:p w:rsidR="001A2A91" w:rsidRPr="00492B35" w:rsidRDefault="001A2A91" w:rsidP="00627E3E">
            <w:pPr>
              <w:spacing w:after="0" w:line="360" w:lineRule="auto"/>
              <w:ind w:left="69" w:right="91" w:firstLine="709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92B3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Նախագծի վերնագիրը առաջարկվում է շարադրել </w:t>
            </w:r>
            <w:proofErr w:type="spellStart"/>
            <w:r w:rsidRPr="00492B3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հետևյալ</w:t>
            </w:r>
            <w:proofErr w:type="spellEnd"/>
            <w:r w:rsidRPr="00492B3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բովանդակությամբ</w:t>
            </w:r>
            <w:r w:rsidRPr="00492B35">
              <w:rPr>
                <w:rFonts w:ascii="Cambria Math" w:eastAsia="MS Gothic" w:hAnsi="Cambria Math" w:cs="Cambria Math"/>
                <w:sz w:val="24"/>
                <w:szCs w:val="24"/>
                <w:lang w:val="hy-AM"/>
              </w:rPr>
              <w:t>․</w:t>
            </w:r>
            <w:r w:rsidRPr="00492B3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492B35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r w:rsidRPr="00492B3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Հայաստանի Հանրապետության կառավարության 2025 թվականի հուլիսի 24-ի </w:t>
            </w:r>
            <w:r w:rsidRPr="00492B3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N</w:t>
            </w:r>
            <w:r w:rsidRPr="00492B3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1018-Ն որոշման մեջ լրացում և փոփոխություն կատարելու մասին</w:t>
            </w:r>
            <w:r w:rsidRPr="00492B35">
              <w:rPr>
                <w:rFonts w:ascii="GHEA Grapalat" w:hAnsi="GHEA Grapalat"/>
                <w:sz w:val="24"/>
                <w:szCs w:val="24"/>
              </w:rPr>
              <w:t>»</w:t>
            </w:r>
            <w:r w:rsidRPr="00492B35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 w:rsidRPr="00492B3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քանի որ Նախագծի 1-ի կետի 1-ի ենթակետում կատարվում է լրացում, իսկ 2-րդ ենթակետում՝ փոփոխություն։ </w:t>
            </w:r>
          </w:p>
          <w:p w:rsidR="001A2A91" w:rsidRPr="00492B35" w:rsidRDefault="001A2A91" w:rsidP="00627E3E">
            <w:pPr>
              <w:spacing w:after="0" w:line="360" w:lineRule="auto"/>
              <w:ind w:right="91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15. Հայաստանի շինարարների միություն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30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202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492B35">
              <w:rPr>
                <w:rFonts w:ascii="GHEA Grapalat" w:hAnsi="GHEA Grapalat" w:cs="Cambria Math"/>
                <w:b/>
                <w:sz w:val="24"/>
                <w:szCs w:val="24"/>
              </w:rPr>
              <w:t>ՀՇՄ 33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16. </w:t>
            </w:r>
            <w:r w:rsidRPr="00492B35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Երևաննախագիծ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</w:rPr>
              <w:t>»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ՓԲԸ</w:t>
            </w:r>
            <w:r w:rsidRPr="00492B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</w:tcPr>
          <w:p w:rsidR="001A2A91" w:rsidRPr="00492B35" w:rsidRDefault="001A2A91" w:rsidP="00627E3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ՀՀ քաղաքաշինության կոմիտեի 2026 թվականի ապրիլի</w:t>
            </w:r>
            <w:r w:rsidRPr="00492B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28-ի </w:t>
            </w:r>
            <w:r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                     </w:t>
            </w:r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N 03/14.2/5189-2026 </w:t>
            </w:r>
            <w:proofErr w:type="spellStart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գրությանը</w:t>
            </w:r>
            <w:proofErr w:type="spellEnd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սահմվանված</w:t>
            </w:r>
            <w:proofErr w:type="spellEnd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ժամկետում պատասխան չի ներկայացվել։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17. Ճարտարապետության և շինարարության Հայաստանի ազգային համալսարան</w:t>
            </w:r>
            <w:r w:rsidRPr="00492B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05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492B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Ե/520-26</w:t>
            </w:r>
          </w:p>
        </w:tc>
      </w:tr>
      <w:tr w:rsidR="001A2A91" w:rsidRPr="001A2A91" w:rsidTr="00627E3E">
        <w:trPr>
          <w:trHeight w:val="368"/>
        </w:trPr>
        <w:tc>
          <w:tcPr>
            <w:tcW w:w="8280" w:type="dxa"/>
          </w:tcPr>
          <w:p w:rsidR="001A2A91" w:rsidRPr="00492B35" w:rsidRDefault="001A2A91" w:rsidP="00627E3E">
            <w:pPr>
              <w:pStyle w:val="ListParagraph"/>
              <w:spacing w:after="0" w:line="360" w:lineRule="auto"/>
              <w:ind w:left="2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առաջարկվում է</w:t>
            </w:r>
            <w:r w:rsidRPr="00492B3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1A2A91" w:rsidRPr="00492B35" w:rsidRDefault="001A2A91" w:rsidP="00627E3E">
            <w:pPr>
              <w:pStyle w:val="ListParagraph"/>
              <w:spacing w:after="0" w:line="360" w:lineRule="auto"/>
              <w:ind w:left="294"/>
              <w:jc w:val="both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Թեև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անհատ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փորձագետների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ներգրավումը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միանշանակ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դրական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քայլ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և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կարող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նպաստել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նորմատիվատեխնիկական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փաստաթղթերի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որակի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բարձրացմանը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սակայն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կարևոր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ենք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համարում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հստակեցնել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փորձագետների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ընտրության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թափանցիկ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ու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մրցակցային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մեխանիզմները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սահմանել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նրանց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գործունեության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որակի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գնահատման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վերահսկողության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գործիքները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ինչպես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նաև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նախատեսել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շահերի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բախման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կանխարգելման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արդյունավետ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ընթացակարգեր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։</w:t>
            </w:r>
            <w:r w:rsidRPr="00492B35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</w:p>
          <w:p w:rsidR="001A2A91" w:rsidRPr="00492B35" w:rsidRDefault="001A2A91" w:rsidP="00627E3E">
            <w:pPr>
              <w:pStyle w:val="ListParagraph"/>
              <w:spacing w:after="0" w:line="360" w:lineRule="auto"/>
              <w:ind w:left="29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Նպատակահարմար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ենք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համարում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առավել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ընդգծել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ակադեմիական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համակարգի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դերակատարությունը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քանի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որ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բարձրագույն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ուսումնական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հաստատությունները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գիտահետազոտական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կազմակերպությունները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հանդիսանում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են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ոլորտի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բարձր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որակավորում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ունեցող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մասնագետների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ձևավորման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գիտական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ներուժի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կուտակման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հիմնական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հարթակներ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։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Այդ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համատեքստում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առաջարկվում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դիտարկել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ԲՈՒՀ-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գիտական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կառույցների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ավելի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համակարգված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ներգրավման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հնարավորությունը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գիտական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խմբերի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ձևավորման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համատեղ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հետազոտական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նորմատիվ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մշակման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ծրագրերի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իրականացման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ինչպես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նաև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փորձագիտական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ներուժի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ինստիտուցիոնալ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օգտագործման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միջոցով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>։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նպատակը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նորմատիվատեխնիկական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մշակման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գործընթացում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ոլորտային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մասնագետների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փորձագետների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ներգրավման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հնարավորության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ապահովումն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92B35">
              <w:rPr>
                <w:rFonts w:ascii="GHEA Grapalat" w:hAnsi="GHEA Grapalat"/>
                <w:sz w:val="24"/>
                <w:szCs w:val="24"/>
              </w:rPr>
              <w:t>է։</w:t>
            </w:r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Փորձագետների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ընտրությանը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ներգրավմանը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92B35">
              <w:rPr>
                <w:rFonts w:ascii="GHEA Grapalat" w:hAnsi="GHEA Grapalat"/>
                <w:sz w:val="24"/>
                <w:szCs w:val="24"/>
              </w:rPr>
              <w:t>և</w:t>
            </w:r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ծառայությունների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ձեռքբերմանը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վերաբերող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հարցերը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կարգավորվելու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յուրաքանչյուր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կոնկրետ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գործընթացի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</w:rPr>
              <w:t>՝</w:t>
            </w:r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lastRenderedPageBreak/>
              <w:t>Հայաստանի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օրենսդրությանը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92B35">
              <w:rPr>
                <w:rFonts w:ascii="GHEA Grapalat" w:hAnsi="GHEA Grapalat"/>
                <w:sz w:val="24"/>
                <w:szCs w:val="24"/>
              </w:rPr>
              <w:t>և</w:t>
            </w:r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տեխնիկական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բնութագրերին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</w:rPr>
              <w:t>։</w:t>
            </w:r>
          </w:p>
          <w:p w:rsidR="001A2A91" w:rsidRPr="003C649A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92B35">
              <w:rPr>
                <w:rFonts w:ascii="GHEA Grapalat" w:hAnsi="GHEA Grapalat"/>
                <w:sz w:val="24"/>
                <w:szCs w:val="24"/>
              </w:rPr>
              <w:t>է</w:t>
            </w:r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նորմատիվատեխնիկական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մշակման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գործընթացում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գիտական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գիտակրթական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գիտափորձարարական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92B35">
              <w:rPr>
                <w:rFonts w:ascii="GHEA Grapalat" w:hAnsi="GHEA Grapalat"/>
                <w:sz w:val="24"/>
                <w:szCs w:val="24"/>
              </w:rPr>
              <w:t>և</w:t>
            </w:r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մասնագիտացված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ներգրավման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բարձրագույն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ուսումնական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հաստատությունների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92B35">
              <w:rPr>
                <w:rFonts w:ascii="GHEA Grapalat" w:hAnsi="GHEA Grapalat"/>
                <w:sz w:val="24"/>
                <w:szCs w:val="24"/>
              </w:rPr>
              <w:t>և</w:t>
            </w:r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գիտական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ներկայացուցիչների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մասնակցությունն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ապահովված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92B35">
              <w:rPr>
                <w:rFonts w:ascii="GHEA Grapalat" w:hAnsi="GHEA Grapalat"/>
                <w:sz w:val="24"/>
                <w:szCs w:val="24"/>
              </w:rPr>
              <w:t>է</w:t>
            </w:r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կարգավորումներով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92B35">
              <w:rPr>
                <w:rFonts w:ascii="GHEA Grapalat" w:hAnsi="GHEA Grapalat"/>
                <w:sz w:val="24"/>
                <w:szCs w:val="24"/>
              </w:rPr>
              <w:t>և</w:t>
            </w:r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առանձնահատուկ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</w:rPr>
              <w:t>առաջացնում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</w:rPr>
              <w:t>։</w:t>
            </w:r>
          </w:p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pStyle w:val="NoSpacing"/>
              <w:spacing w:line="360" w:lineRule="auto"/>
              <w:ind w:right="24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18. Հայաստանի Հանրապետության ճարտարապետների պալատ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</w:tcPr>
          <w:p w:rsidR="001A2A91" w:rsidRPr="00492B35" w:rsidRDefault="001A2A91" w:rsidP="00627E3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ՀՀ քաղաքաշինության կոմիտեի 2026 թվականի ապրիլի</w:t>
            </w:r>
            <w:r w:rsidRPr="00492B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28-ի </w:t>
            </w:r>
            <w:r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                    </w:t>
            </w:r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N 03/14.2/5189-2026 </w:t>
            </w:r>
            <w:proofErr w:type="spellStart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գրությանը</w:t>
            </w:r>
            <w:proofErr w:type="spellEnd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սահմվանված</w:t>
            </w:r>
            <w:proofErr w:type="spellEnd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ժամկետում պատասխան չի ներկայացվել։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19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92B3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«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Հայնախագիծ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»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ԲԲԸ</w:t>
            </w:r>
            <w:r w:rsidRPr="00492B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N 169/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</w:rPr>
              <w:t>վա</w:t>
            </w:r>
            <w:proofErr w:type="spellEnd"/>
          </w:p>
        </w:tc>
      </w:tr>
      <w:tr w:rsidR="001A2A91" w:rsidRPr="001A2A91" w:rsidTr="00627E3E">
        <w:trPr>
          <w:trHeight w:val="368"/>
        </w:trPr>
        <w:tc>
          <w:tcPr>
            <w:tcW w:w="8280" w:type="dxa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Նախագծի 10-րդ կետի վերաբերյալ առաջարկվում է ներկայացնել </w:t>
            </w:r>
            <w:proofErr w:type="spellStart"/>
            <w:r w:rsidRPr="00492B35">
              <w:rPr>
                <w:rFonts w:ascii="GHEA Grapalat" w:hAnsi="GHEA Grapalat" w:cs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492B3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92B35">
              <w:rPr>
                <w:rFonts w:ascii="GHEA Grapalat" w:hAnsi="GHEA Grapalat" w:cs="GHEA Grapalat"/>
                <w:sz w:val="24"/>
                <w:szCs w:val="24"/>
                <w:lang w:val="hy-AM"/>
              </w:rPr>
              <w:t>ձևակերպմամբ</w:t>
            </w:r>
            <w:proofErr w:type="spellEnd"/>
            <w:r w:rsidRPr="00492B3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10</w:t>
            </w:r>
            <w:r w:rsidRPr="00492B3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92B35">
              <w:rPr>
                <w:rFonts w:ascii="GHEA Grapalat" w:hAnsi="GHEA Grapalat" w:cs="GHEA Grapalat"/>
                <w:sz w:val="24"/>
                <w:szCs w:val="24"/>
                <w:lang w:val="hy-AM"/>
              </w:rPr>
              <w:t>Նորմատիվատեխնիկական փաստաթղթերի մշակման գործընթացը կարող է կազմակերպվել տեղական կամ օտարերկրյա (</w:t>
            </w:r>
            <w:proofErr w:type="spellStart"/>
            <w:r w:rsidRPr="00492B35">
              <w:rPr>
                <w:rFonts w:ascii="GHEA Grapalat" w:hAnsi="GHEA Grapalat" w:cs="GHEA Grapalat"/>
                <w:sz w:val="24"/>
                <w:szCs w:val="24"/>
                <w:lang w:val="hy-AM"/>
              </w:rPr>
              <w:t>Եվրամիություն</w:t>
            </w:r>
            <w:proofErr w:type="spellEnd"/>
            <w:r w:rsidRPr="00492B3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 առաջադեմ այլ երկրների) գիտական, </w:t>
            </w:r>
            <w:proofErr w:type="spellStart"/>
            <w:r w:rsidRPr="00492B35">
              <w:rPr>
                <w:rFonts w:ascii="GHEA Grapalat" w:hAnsi="GHEA Grapalat" w:cs="GHEA Grapalat"/>
                <w:sz w:val="24"/>
                <w:szCs w:val="24"/>
                <w:lang w:val="hy-AM"/>
              </w:rPr>
              <w:t>գիտափորձարարական</w:t>
            </w:r>
            <w:proofErr w:type="spellEnd"/>
            <w:r w:rsidRPr="00492B3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գիտակրթական, արտադրական և հասարակական, նախագծային և ոլորտային մասնագիտական գործունեություն ծավալած (գիտական </w:t>
            </w:r>
            <w:proofErr w:type="spellStart"/>
            <w:r w:rsidRPr="00492B35"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ներուժով</w:t>
            </w:r>
            <w:proofErr w:type="spellEnd"/>
            <w:r w:rsidRPr="00492B3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 գործնական փորձով) կազմակերպությունների մասնագիտական, տեխնիկական և ոլորտային մասնագետների (փորձագետների) ներգրավմամբ՝ մրցութային կամ ոչ մրցութային ընթացակարգով։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առաջարկվող փոփոխության նպատակն է ընդլայնել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նորմատիվատեխնիկական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փաստաթղթերի մշակման գործընթացում ներգրավվող սուբյեկտների շրջանակը՝ հնարավորություն ընձեռելով ոլորտային մասնագետներին (փորձագետներին) մասնակցել համապատասխան աշխատանքների իրականացմանը նաև որպես ինքնուրույն մասնակիցներ՝ առանց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կազմակերպության կազմում կամ միջոցով հանդես գալու։</w:t>
            </w:r>
          </w:p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Առաջարկվող խմբագրությամբ ոլորտային մասնագետները (փորձագետները) ներառվում են կազմակերպությունների մասնագիտական և տեխնիկական ռեսուրսների համատեքստում, ինչը չի արտացոլում նախագծի հիմնական նպատակը և կարող է հանգեցնել այնպիսի մեկնաբանության, որ փորձագետների մասնակցությունը հնարավոր է միայն կազմակերպությունների շրջանակներում։</w:t>
            </w:r>
          </w:p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 նախագծով առաջարկվող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 տարանջատում է կազմակերպությունների և ոլորտային մասնագետների (փորձագետների) ներգրավման հնարավորությունը՝ ապահովելով ինչպես կազմակերպությունների, այնպես էլ </w:t>
            </w: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համապատասխան մասնագիտական գիտելիք և փորձ ունեցող անհատ մասնագետների անմիջական մասնակցությունը՝ Հայաստանի Հանրապետության գնումների օրենսդրությամբ սահմանված ընթացակարգերի շրջանակներում։</w:t>
            </w:r>
          </w:p>
        </w:tc>
      </w:tr>
      <w:tr w:rsidR="001A2A91" w:rsidRPr="001A2A91" w:rsidTr="00627E3E">
        <w:trPr>
          <w:trHeight w:val="368"/>
        </w:trPr>
        <w:tc>
          <w:tcPr>
            <w:tcW w:w="8280" w:type="dxa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Նախագծի 19-րդ կետն առաջարկում ենք թողնել անփոփոխ։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նախատեսվող փոփոխությունների նպատակն է քաղաքաշինական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նորմատիվատեխնիկական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փաստաթղթերի մշակման գործընթացում ապահովել ոչ միայն կազմակերպությունների,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այլև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ոլորտային մասնագետների (փորձագետների) անմիջական մասնակցության հնարավորությունը։</w:t>
            </w:r>
          </w:p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Եթե Կարգի 19-րդ կետը թողնվի անփոփոխ, ապա այն կշարունակի սահմանել, որ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նորմատիվատեխնիկական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փաստաթղթերը </w:t>
            </w: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մշակվում են բացառապես մրցույթի արդյունքում հաղթող ճանաչված կամ ոչ մրցութային ընթացակարգով ընտրված կազմակերպությունների կողմից, ինչը չի համապատասխանի 10-րդ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առաջարկվող փոփոխության բովանդակությանը և նպատակին։</w:t>
            </w:r>
          </w:p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19-րդ կետից </w:t>
            </w:r>
            <w:r w:rsidRPr="00492B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կազմակերպությունների» բառի հանումը կրում է տեխնիկական և համակարգային բնույթ և միտված է Կարգի դրույթների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ներքին ներդաշնակության ապահովմանը՝ հնարավորություն ընձեռելով </w:t>
            </w:r>
            <w:proofErr w:type="spellStart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նորմատիվատեխնիկական</w:t>
            </w:r>
            <w:proofErr w:type="spellEnd"/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փաստաթղթերի մշակման աշխատանքներին մասնակցել նաև համապատասխան մասնագիտական գիտելիք և փորձ ունեցող ոլորտային մասնագետներին (փորձագետներին)՝ Հայաստանի Հանրապետության գնումների օրենսդրությամբ սահմանված կարգով։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20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Հայաստանի նախագծողների միություն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</w:tcPr>
          <w:p w:rsidR="001A2A91" w:rsidRPr="00492B35" w:rsidRDefault="001A2A91" w:rsidP="00627E3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ՀՀ քաղաքաշինության կոմիտեի 2026 թվականի ապրիլի</w:t>
            </w:r>
            <w:r w:rsidRPr="00492B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28-ի </w:t>
            </w:r>
            <w:r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                      </w:t>
            </w:r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N 03/14.2/5189-2026 </w:t>
            </w:r>
            <w:proofErr w:type="spellStart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գրությանը</w:t>
            </w:r>
            <w:proofErr w:type="spellEnd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սահմվանված</w:t>
            </w:r>
            <w:proofErr w:type="spellEnd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ժամկետում պատասխան չի ներկայացվել։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pStyle w:val="mechtex"/>
              <w:spacing w:line="360" w:lineRule="auto"/>
              <w:ind w:right="245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 xml:space="preserve">21. ՀՀ ներքին գործերի նախարարության </w:t>
            </w:r>
            <w:r w:rsidRPr="00492B35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>«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Սեյսմիկ</w:t>
            </w:r>
          </w:p>
          <w:p w:rsidR="001A2A91" w:rsidRPr="00492B35" w:rsidRDefault="001A2A91" w:rsidP="00627E3E">
            <w:pPr>
              <w:pStyle w:val="mechtex"/>
              <w:spacing w:line="360" w:lineRule="auto"/>
              <w:ind w:right="245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պաշտպանության տարածքային ծառայություն</w:t>
            </w:r>
            <w:r w:rsidRPr="00492B35">
              <w:rPr>
                <w:rFonts w:ascii="GHEA Grapalat" w:hAnsi="GHEA Grapalat"/>
                <w:sz w:val="24"/>
                <w:szCs w:val="24"/>
              </w:rPr>
              <w:t>»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 xml:space="preserve"> պետական ոչ</w:t>
            </w:r>
          </w:p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առևտրային</w:t>
            </w:r>
            <w:proofErr w:type="spellEnd"/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կազմակերպություն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2026թ</w:t>
            </w:r>
            <w:r w:rsidRPr="00492B35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</w:rPr>
              <w:t>N 50/99/122917-26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</w:tcPr>
          <w:p w:rsidR="001A2A91" w:rsidRPr="00492B35" w:rsidRDefault="001A2A91" w:rsidP="00627E3E">
            <w:pPr>
              <w:shd w:val="clear" w:color="auto" w:fill="FFFFFF"/>
              <w:spacing w:line="360" w:lineRule="auto"/>
              <w:ind w:hanging="1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 w:val="restart"/>
          </w:tcPr>
          <w:p w:rsidR="001A2A91" w:rsidRPr="00492B35" w:rsidRDefault="001A2A91" w:rsidP="00627E3E">
            <w:pPr>
              <w:pStyle w:val="mechtex"/>
              <w:spacing w:line="360" w:lineRule="auto"/>
              <w:ind w:right="24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 xml:space="preserve">22. </w:t>
            </w:r>
            <w:r w:rsidRPr="00492B3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>«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Քաղաքաշինական ծրագրերի փորձագիտական կենտրոն</w:t>
            </w:r>
            <w:r w:rsidRPr="00492B35">
              <w:rPr>
                <w:rFonts w:ascii="GHEA Grapalat" w:hAnsi="GHEA Grapalat"/>
                <w:b/>
                <w:sz w:val="24"/>
                <w:szCs w:val="24"/>
              </w:rPr>
              <w:t>»</w:t>
            </w: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1A2A91" w:rsidRPr="005A14BA" w:rsidRDefault="001A2A91" w:rsidP="00627E3E">
            <w:pPr>
              <w:pStyle w:val="mechtex"/>
              <w:spacing w:line="360" w:lineRule="auto"/>
              <w:ind w:right="245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492B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բաց բաժնետիրական ընկերություն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  <w:vMerge/>
          </w:tcPr>
          <w:p w:rsidR="001A2A91" w:rsidRPr="00492B35" w:rsidRDefault="001A2A91" w:rsidP="00627E3E">
            <w:pPr>
              <w:spacing w:line="360" w:lineRule="auto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A2A91" w:rsidRPr="00492B35" w:rsidTr="00627E3E">
        <w:trPr>
          <w:trHeight w:val="368"/>
        </w:trPr>
        <w:tc>
          <w:tcPr>
            <w:tcW w:w="8280" w:type="dxa"/>
          </w:tcPr>
          <w:p w:rsidR="001A2A91" w:rsidRPr="00492B35" w:rsidRDefault="001A2A91" w:rsidP="00627E3E">
            <w:pPr>
              <w:spacing w:line="360" w:lineRule="auto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ՀՀ քաղաքաշինության կոմիտեի 2026 թվականի ապրիլի</w:t>
            </w:r>
            <w:r w:rsidRPr="00492B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28-ի </w:t>
            </w:r>
            <w:r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                       </w:t>
            </w:r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N 03/14.2/5189-2026 </w:t>
            </w:r>
            <w:proofErr w:type="spellStart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գրությանը</w:t>
            </w:r>
            <w:proofErr w:type="spellEnd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սահմվանված</w:t>
            </w:r>
            <w:proofErr w:type="spellEnd"/>
            <w:r w:rsidRPr="00492B3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ժամկետում պատասխան չի ներկայացվել։</w:t>
            </w:r>
          </w:p>
        </w:tc>
        <w:tc>
          <w:tcPr>
            <w:tcW w:w="5130" w:type="dxa"/>
          </w:tcPr>
          <w:p w:rsidR="001A2A91" w:rsidRPr="00492B35" w:rsidRDefault="001A2A91" w:rsidP="00627E3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1A2A91" w:rsidRPr="00492B35" w:rsidRDefault="001A2A91" w:rsidP="001A2A91">
      <w:pPr>
        <w:spacing w:after="0"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p w:rsidR="00EA237E" w:rsidRPr="001A2A91" w:rsidRDefault="00EA237E" w:rsidP="001A2A91">
      <w:pPr>
        <w:rPr>
          <w:lang w:val="hy-AM"/>
        </w:rPr>
      </w:pPr>
      <w:bookmarkStart w:id="0" w:name="_GoBack"/>
      <w:bookmarkEnd w:id="0"/>
    </w:p>
    <w:sectPr w:rsidR="00EA237E" w:rsidRPr="001A2A91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1084D"/>
    <w:multiLevelType w:val="hybridMultilevel"/>
    <w:tmpl w:val="52BE9FCA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7C4E071D"/>
    <w:multiLevelType w:val="hybridMultilevel"/>
    <w:tmpl w:val="31FAB0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811"/>
    <w:rsid w:val="00000B6B"/>
    <w:rsid w:val="00003DF6"/>
    <w:rsid w:val="00015B9C"/>
    <w:rsid w:val="00023EAD"/>
    <w:rsid w:val="00027799"/>
    <w:rsid w:val="00034A8D"/>
    <w:rsid w:val="000411DE"/>
    <w:rsid w:val="00042AEE"/>
    <w:rsid w:val="00045300"/>
    <w:rsid w:val="0004729C"/>
    <w:rsid w:val="00052EFF"/>
    <w:rsid w:val="00061EFC"/>
    <w:rsid w:val="000630C8"/>
    <w:rsid w:val="00070547"/>
    <w:rsid w:val="0007126C"/>
    <w:rsid w:val="0007401E"/>
    <w:rsid w:val="0008069C"/>
    <w:rsid w:val="000876F2"/>
    <w:rsid w:val="00090236"/>
    <w:rsid w:val="00091E40"/>
    <w:rsid w:val="00095CA7"/>
    <w:rsid w:val="000A0056"/>
    <w:rsid w:val="000A1CE9"/>
    <w:rsid w:val="000A3818"/>
    <w:rsid w:val="000A6FFF"/>
    <w:rsid w:val="000B2B58"/>
    <w:rsid w:val="000B3124"/>
    <w:rsid w:val="000B35F2"/>
    <w:rsid w:val="000B6B98"/>
    <w:rsid w:val="000D54A8"/>
    <w:rsid w:val="000D7F73"/>
    <w:rsid w:val="000E0984"/>
    <w:rsid w:val="000E2032"/>
    <w:rsid w:val="000E6889"/>
    <w:rsid w:val="000F29D5"/>
    <w:rsid w:val="000F4611"/>
    <w:rsid w:val="00103BF1"/>
    <w:rsid w:val="00105407"/>
    <w:rsid w:val="00107104"/>
    <w:rsid w:val="00110517"/>
    <w:rsid w:val="001116C7"/>
    <w:rsid w:val="00112FF9"/>
    <w:rsid w:val="00116753"/>
    <w:rsid w:val="00116EFD"/>
    <w:rsid w:val="00122BBB"/>
    <w:rsid w:val="00122F06"/>
    <w:rsid w:val="00124500"/>
    <w:rsid w:val="00125828"/>
    <w:rsid w:val="00126500"/>
    <w:rsid w:val="001366F5"/>
    <w:rsid w:val="0014470B"/>
    <w:rsid w:val="00146292"/>
    <w:rsid w:val="00147C12"/>
    <w:rsid w:val="00150688"/>
    <w:rsid w:val="00152673"/>
    <w:rsid w:val="001557B1"/>
    <w:rsid w:val="00157DF2"/>
    <w:rsid w:val="00162C29"/>
    <w:rsid w:val="00164FD9"/>
    <w:rsid w:val="00172B34"/>
    <w:rsid w:val="00176A05"/>
    <w:rsid w:val="00184025"/>
    <w:rsid w:val="00190F88"/>
    <w:rsid w:val="00193D72"/>
    <w:rsid w:val="001A1354"/>
    <w:rsid w:val="001A160C"/>
    <w:rsid w:val="001A2A91"/>
    <w:rsid w:val="001B05FB"/>
    <w:rsid w:val="001B76ED"/>
    <w:rsid w:val="001C0C7F"/>
    <w:rsid w:val="001C1020"/>
    <w:rsid w:val="001D153C"/>
    <w:rsid w:val="001D5AFC"/>
    <w:rsid w:val="001E0167"/>
    <w:rsid w:val="001E26A2"/>
    <w:rsid w:val="001E2B9C"/>
    <w:rsid w:val="001E5095"/>
    <w:rsid w:val="001F000E"/>
    <w:rsid w:val="001F2F72"/>
    <w:rsid w:val="00205687"/>
    <w:rsid w:val="002219B3"/>
    <w:rsid w:val="00221DE9"/>
    <w:rsid w:val="002228F7"/>
    <w:rsid w:val="00230F94"/>
    <w:rsid w:val="00250545"/>
    <w:rsid w:val="00261E1D"/>
    <w:rsid w:val="00271D92"/>
    <w:rsid w:val="00272FA1"/>
    <w:rsid w:val="00277EB3"/>
    <w:rsid w:val="00283C07"/>
    <w:rsid w:val="002843B9"/>
    <w:rsid w:val="0028717D"/>
    <w:rsid w:val="002936AF"/>
    <w:rsid w:val="002A31C0"/>
    <w:rsid w:val="002A511D"/>
    <w:rsid w:val="002A7DB0"/>
    <w:rsid w:val="002B2552"/>
    <w:rsid w:val="002B42A5"/>
    <w:rsid w:val="002B5595"/>
    <w:rsid w:val="002B65AE"/>
    <w:rsid w:val="002C04E0"/>
    <w:rsid w:val="002C28D6"/>
    <w:rsid w:val="002C4220"/>
    <w:rsid w:val="002C525E"/>
    <w:rsid w:val="002C7FDB"/>
    <w:rsid w:val="002D398B"/>
    <w:rsid w:val="002E0978"/>
    <w:rsid w:val="002E12E1"/>
    <w:rsid w:val="002E473D"/>
    <w:rsid w:val="002F5588"/>
    <w:rsid w:val="002F6B6F"/>
    <w:rsid w:val="002F73AA"/>
    <w:rsid w:val="002F744B"/>
    <w:rsid w:val="003008D6"/>
    <w:rsid w:val="0031178C"/>
    <w:rsid w:val="00313AC7"/>
    <w:rsid w:val="00315CCB"/>
    <w:rsid w:val="00323CD0"/>
    <w:rsid w:val="0032530E"/>
    <w:rsid w:val="00325E0D"/>
    <w:rsid w:val="0033514F"/>
    <w:rsid w:val="003359EE"/>
    <w:rsid w:val="0033737D"/>
    <w:rsid w:val="00342F60"/>
    <w:rsid w:val="00342FA6"/>
    <w:rsid w:val="00343D27"/>
    <w:rsid w:val="00343D8A"/>
    <w:rsid w:val="00344A5C"/>
    <w:rsid w:val="003576CE"/>
    <w:rsid w:val="00357838"/>
    <w:rsid w:val="00360061"/>
    <w:rsid w:val="00361601"/>
    <w:rsid w:val="003617E8"/>
    <w:rsid w:val="00362446"/>
    <w:rsid w:val="00362D4E"/>
    <w:rsid w:val="00367D01"/>
    <w:rsid w:val="00375818"/>
    <w:rsid w:val="00380666"/>
    <w:rsid w:val="003815C1"/>
    <w:rsid w:val="003823B4"/>
    <w:rsid w:val="00387A8C"/>
    <w:rsid w:val="003A019B"/>
    <w:rsid w:val="003A1F77"/>
    <w:rsid w:val="003A29C9"/>
    <w:rsid w:val="003A3C12"/>
    <w:rsid w:val="003A5723"/>
    <w:rsid w:val="003B7ECE"/>
    <w:rsid w:val="003C649A"/>
    <w:rsid w:val="003C6B04"/>
    <w:rsid w:val="003D200F"/>
    <w:rsid w:val="003D3B09"/>
    <w:rsid w:val="003D576A"/>
    <w:rsid w:val="003E65D6"/>
    <w:rsid w:val="003E7E30"/>
    <w:rsid w:val="003F2531"/>
    <w:rsid w:val="003F354D"/>
    <w:rsid w:val="003F6F03"/>
    <w:rsid w:val="00400F3A"/>
    <w:rsid w:val="00403795"/>
    <w:rsid w:val="00406731"/>
    <w:rsid w:val="0041098B"/>
    <w:rsid w:val="00411EBD"/>
    <w:rsid w:val="00412279"/>
    <w:rsid w:val="004124C2"/>
    <w:rsid w:val="00415989"/>
    <w:rsid w:val="004178FA"/>
    <w:rsid w:val="00425AA0"/>
    <w:rsid w:val="00427D1F"/>
    <w:rsid w:val="0043238D"/>
    <w:rsid w:val="004400FC"/>
    <w:rsid w:val="0044539B"/>
    <w:rsid w:val="00450228"/>
    <w:rsid w:val="00455A9D"/>
    <w:rsid w:val="00456460"/>
    <w:rsid w:val="00466F49"/>
    <w:rsid w:val="00467B43"/>
    <w:rsid w:val="004714F1"/>
    <w:rsid w:val="00475A7D"/>
    <w:rsid w:val="004908B5"/>
    <w:rsid w:val="00491482"/>
    <w:rsid w:val="00492A75"/>
    <w:rsid w:val="00492B35"/>
    <w:rsid w:val="004A2BCD"/>
    <w:rsid w:val="004A7D49"/>
    <w:rsid w:val="004B1416"/>
    <w:rsid w:val="004B69C7"/>
    <w:rsid w:val="004C061C"/>
    <w:rsid w:val="004C33F4"/>
    <w:rsid w:val="004C74C6"/>
    <w:rsid w:val="004E41C9"/>
    <w:rsid w:val="004F204D"/>
    <w:rsid w:val="004F585C"/>
    <w:rsid w:val="004F7205"/>
    <w:rsid w:val="00500097"/>
    <w:rsid w:val="0050076B"/>
    <w:rsid w:val="00503E22"/>
    <w:rsid w:val="00504E36"/>
    <w:rsid w:val="005136F9"/>
    <w:rsid w:val="00530813"/>
    <w:rsid w:val="00533FCA"/>
    <w:rsid w:val="00535304"/>
    <w:rsid w:val="00544D30"/>
    <w:rsid w:val="0054740C"/>
    <w:rsid w:val="005527B1"/>
    <w:rsid w:val="00554291"/>
    <w:rsid w:val="00555226"/>
    <w:rsid w:val="0055528C"/>
    <w:rsid w:val="00570BAD"/>
    <w:rsid w:val="00571435"/>
    <w:rsid w:val="0057483B"/>
    <w:rsid w:val="00575516"/>
    <w:rsid w:val="00577A3E"/>
    <w:rsid w:val="00577BEF"/>
    <w:rsid w:val="00580883"/>
    <w:rsid w:val="00586857"/>
    <w:rsid w:val="005A14BA"/>
    <w:rsid w:val="005A14FD"/>
    <w:rsid w:val="005A1CEA"/>
    <w:rsid w:val="005A1FA9"/>
    <w:rsid w:val="005B26D7"/>
    <w:rsid w:val="005D04C9"/>
    <w:rsid w:val="005D47A0"/>
    <w:rsid w:val="005F2E56"/>
    <w:rsid w:val="005F50B1"/>
    <w:rsid w:val="005F5783"/>
    <w:rsid w:val="00600129"/>
    <w:rsid w:val="00600FC2"/>
    <w:rsid w:val="0060152C"/>
    <w:rsid w:val="00605798"/>
    <w:rsid w:val="00607116"/>
    <w:rsid w:val="00613393"/>
    <w:rsid w:val="0061422F"/>
    <w:rsid w:val="00622EEE"/>
    <w:rsid w:val="00623908"/>
    <w:rsid w:val="00625558"/>
    <w:rsid w:val="00627169"/>
    <w:rsid w:val="00634049"/>
    <w:rsid w:val="006400C8"/>
    <w:rsid w:val="00640E20"/>
    <w:rsid w:val="00644712"/>
    <w:rsid w:val="00647987"/>
    <w:rsid w:val="00654DDD"/>
    <w:rsid w:val="0065686B"/>
    <w:rsid w:val="006571B6"/>
    <w:rsid w:val="006572F2"/>
    <w:rsid w:val="00667996"/>
    <w:rsid w:val="006829A7"/>
    <w:rsid w:val="00683F8A"/>
    <w:rsid w:val="00695920"/>
    <w:rsid w:val="006A0AA1"/>
    <w:rsid w:val="006A40D4"/>
    <w:rsid w:val="006A4F46"/>
    <w:rsid w:val="006B03E6"/>
    <w:rsid w:val="006C2DA9"/>
    <w:rsid w:val="006C3D3F"/>
    <w:rsid w:val="006C48D3"/>
    <w:rsid w:val="006C7DED"/>
    <w:rsid w:val="006D5CFC"/>
    <w:rsid w:val="006E0DED"/>
    <w:rsid w:val="006E39C5"/>
    <w:rsid w:val="006E65AB"/>
    <w:rsid w:val="006F0F86"/>
    <w:rsid w:val="006F40F9"/>
    <w:rsid w:val="006F49B6"/>
    <w:rsid w:val="006F5839"/>
    <w:rsid w:val="006F76E9"/>
    <w:rsid w:val="007035BE"/>
    <w:rsid w:val="00703937"/>
    <w:rsid w:val="0070536B"/>
    <w:rsid w:val="00705792"/>
    <w:rsid w:val="0071071F"/>
    <w:rsid w:val="00710996"/>
    <w:rsid w:val="00721F12"/>
    <w:rsid w:val="00723BDB"/>
    <w:rsid w:val="007331E6"/>
    <w:rsid w:val="00740468"/>
    <w:rsid w:val="00747EF9"/>
    <w:rsid w:val="0075323D"/>
    <w:rsid w:val="00753EA0"/>
    <w:rsid w:val="00756014"/>
    <w:rsid w:val="00761C5A"/>
    <w:rsid w:val="00765E84"/>
    <w:rsid w:val="007670A6"/>
    <w:rsid w:val="007757CD"/>
    <w:rsid w:val="00782175"/>
    <w:rsid w:val="0079104F"/>
    <w:rsid w:val="007910C7"/>
    <w:rsid w:val="00792923"/>
    <w:rsid w:val="007B0BF5"/>
    <w:rsid w:val="007B3973"/>
    <w:rsid w:val="007B5609"/>
    <w:rsid w:val="007B65E8"/>
    <w:rsid w:val="007C1899"/>
    <w:rsid w:val="007C1C89"/>
    <w:rsid w:val="007D042D"/>
    <w:rsid w:val="007D0A5D"/>
    <w:rsid w:val="007D1A8B"/>
    <w:rsid w:val="007D21BA"/>
    <w:rsid w:val="007D2415"/>
    <w:rsid w:val="007D5B59"/>
    <w:rsid w:val="007F4E58"/>
    <w:rsid w:val="007F64C2"/>
    <w:rsid w:val="00803E5D"/>
    <w:rsid w:val="008056A0"/>
    <w:rsid w:val="00806A3E"/>
    <w:rsid w:val="00813A76"/>
    <w:rsid w:val="008145DD"/>
    <w:rsid w:val="00822E45"/>
    <w:rsid w:val="0082328E"/>
    <w:rsid w:val="0082610C"/>
    <w:rsid w:val="00826E67"/>
    <w:rsid w:val="00831965"/>
    <w:rsid w:val="00836AB8"/>
    <w:rsid w:val="00844E44"/>
    <w:rsid w:val="00851A1B"/>
    <w:rsid w:val="00855122"/>
    <w:rsid w:val="00862B16"/>
    <w:rsid w:val="00863142"/>
    <w:rsid w:val="008649CC"/>
    <w:rsid w:val="00864E6D"/>
    <w:rsid w:val="0086591D"/>
    <w:rsid w:val="00872D01"/>
    <w:rsid w:val="00881C88"/>
    <w:rsid w:val="008914CB"/>
    <w:rsid w:val="00891CDD"/>
    <w:rsid w:val="008A1209"/>
    <w:rsid w:val="008A1EC3"/>
    <w:rsid w:val="008A3187"/>
    <w:rsid w:val="008A3447"/>
    <w:rsid w:val="008B4224"/>
    <w:rsid w:val="008B46C5"/>
    <w:rsid w:val="008B6237"/>
    <w:rsid w:val="008D09BC"/>
    <w:rsid w:val="008D1DFD"/>
    <w:rsid w:val="008D2F81"/>
    <w:rsid w:val="008D6B4E"/>
    <w:rsid w:val="008E36C2"/>
    <w:rsid w:val="008E4171"/>
    <w:rsid w:val="008F066A"/>
    <w:rsid w:val="008F11E4"/>
    <w:rsid w:val="008F4EE6"/>
    <w:rsid w:val="009038B1"/>
    <w:rsid w:val="00906E86"/>
    <w:rsid w:val="0090707D"/>
    <w:rsid w:val="00907C8A"/>
    <w:rsid w:val="0091097A"/>
    <w:rsid w:val="00914427"/>
    <w:rsid w:val="00944A3A"/>
    <w:rsid w:val="00945574"/>
    <w:rsid w:val="009474DD"/>
    <w:rsid w:val="009527A4"/>
    <w:rsid w:val="0095338B"/>
    <w:rsid w:val="00955BB6"/>
    <w:rsid w:val="009570ED"/>
    <w:rsid w:val="0096165D"/>
    <w:rsid w:val="0097125C"/>
    <w:rsid w:val="00971339"/>
    <w:rsid w:val="00971711"/>
    <w:rsid w:val="00971EA2"/>
    <w:rsid w:val="00975DD3"/>
    <w:rsid w:val="00980C18"/>
    <w:rsid w:val="00990861"/>
    <w:rsid w:val="00993100"/>
    <w:rsid w:val="00993F54"/>
    <w:rsid w:val="00994E9F"/>
    <w:rsid w:val="009953A1"/>
    <w:rsid w:val="009A6700"/>
    <w:rsid w:val="009B027E"/>
    <w:rsid w:val="009B71E6"/>
    <w:rsid w:val="009C4179"/>
    <w:rsid w:val="009C5047"/>
    <w:rsid w:val="009E0494"/>
    <w:rsid w:val="009E0C87"/>
    <w:rsid w:val="009E7EB8"/>
    <w:rsid w:val="009F029E"/>
    <w:rsid w:val="009F0EDC"/>
    <w:rsid w:val="00A03538"/>
    <w:rsid w:val="00A05996"/>
    <w:rsid w:val="00A16AB7"/>
    <w:rsid w:val="00A17F2B"/>
    <w:rsid w:val="00A20133"/>
    <w:rsid w:val="00A2084B"/>
    <w:rsid w:val="00A25F9E"/>
    <w:rsid w:val="00A267E9"/>
    <w:rsid w:val="00A26B08"/>
    <w:rsid w:val="00A316FA"/>
    <w:rsid w:val="00A3214F"/>
    <w:rsid w:val="00A34A6C"/>
    <w:rsid w:val="00A350E8"/>
    <w:rsid w:val="00A37D92"/>
    <w:rsid w:val="00A37FC9"/>
    <w:rsid w:val="00A404FD"/>
    <w:rsid w:val="00A41328"/>
    <w:rsid w:val="00A4243A"/>
    <w:rsid w:val="00A44157"/>
    <w:rsid w:val="00A44B71"/>
    <w:rsid w:val="00A45DD8"/>
    <w:rsid w:val="00A46241"/>
    <w:rsid w:val="00A47E4C"/>
    <w:rsid w:val="00A52898"/>
    <w:rsid w:val="00A615AB"/>
    <w:rsid w:val="00A64AFB"/>
    <w:rsid w:val="00A67BE4"/>
    <w:rsid w:val="00A706F7"/>
    <w:rsid w:val="00A71035"/>
    <w:rsid w:val="00A72835"/>
    <w:rsid w:val="00A729A8"/>
    <w:rsid w:val="00A76DAD"/>
    <w:rsid w:val="00A77810"/>
    <w:rsid w:val="00A77E4E"/>
    <w:rsid w:val="00A83B82"/>
    <w:rsid w:val="00A86643"/>
    <w:rsid w:val="00A8786C"/>
    <w:rsid w:val="00AA12D7"/>
    <w:rsid w:val="00AA3D53"/>
    <w:rsid w:val="00AB1E86"/>
    <w:rsid w:val="00AC1E97"/>
    <w:rsid w:val="00AC467E"/>
    <w:rsid w:val="00AC6B16"/>
    <w:rsid w:val="00AC7938"/>
    <w:rsid w:val="00AD2FDA"/>
    <w:rsid w:val="00AE0BCE"/>
    <w:rsid w:val="00AE4E80"/>
    <w:rsid w:val="00AE7908"/>
    <w:rsid w:val="00AF2332"/>
    <w:rsid w:val="00AF628A"/>
    <w:rsid w:val="00AF7BAC"/>
    <w:rsid w:val="00B0094C"/>
    <w:rsid w:val="00B031C6"/>
    <w:rsid w:val="00B07F0A"/>
    <w:rsid w:val="00B12829"/>
    <w:rsid w:val="00B1726C"/>
    <w:rsid w:val="00B208A2"/>
    <w:rsid w:val="00B217EA"/>
    <w:rsid w:val="00B2289C"/>
    <w:rsid w:val="00B24B00"/>
    <w:rsid w:val="00B26D82"/>
    <w:rsid w:val="00B27207"/>
    <w:rsid w:val="00B33C39"/>
    <w:rsid w:val="00B354B1"/>
    <w:rsid w:val="00B37858"/>
    <w:rsid w:val="00B37C3C"/>
    <w:rsid w:val="00B4147A"/>
    <w:rsid w:val="00B41AAD"/>
    <w:rsid w:val="00B45C74"/>
    <w:rsid w:val="00B50499"/>
    <w:rsid w:val="00B569CB"/>
    <w:rsid w:val="00B629CA"/>
    <w:rsid w:val="00B710C8"/>
    <w:rsid w:val="00B80F45"/>
    <w:rsid w:val="00B8147D"/>
    <w:rsid w:val="00BB08B6"/>
    <w:rsid w:val="00BC37E0"/>
    <w:rsid w:val="00BC3B12"/>
    <w:rsid w:val="00BC492A"/>
    <w:rsid w:val="00BC72E6"/>
    <w:rsid w:val="00BD0540"/>
    <w:rsid w:val="00BD5C8D"/>
    <w:rsid w:val="00BE053D"/>
    <w:rsid w:val="00BE0D18"/>
    <w:rsid w:val="00BE2F63"/>
    <w:rsid w:val="00BE772E"/>
    <w:rsid w:val="00BF1A38"/>
    <w:rsid w:val="00BF3212"/>
    <w:rsid w:val="00BF6D0F"/>
    <w:rsid w:val="00C02D41"/>
    <w:rsid w:val="00C04D66"/>
    <w:rsid w:val="00C053D7"/>
    <w:rsid w:val="00C06459"/>
    <w:rsid w:val="00C071C0"/>
    <w:rsid w:val="00C07E51"/>
    <w:rsid w:val="00C10812"/>
    <w:rsid w:val="00C118C7"/>
    <w:rsid w:val="00C154C1"/>
    <w:rsid w:val="00C1725A"/>
    <w:rsid w:val="00C32C11"/>
    <w:rsid w:val="00C5206B"/>
    <w:rsid w:val="00C537E4"/>
    <w:rsid w:val="00C67AFC"/>
    <w:rsid w:val="00C840B1"/>
    <w:rsid w:val="00C8655F"/>
    <w:rsid w:val="00C86576"/>
    <w:rsid w:val="00C86E1F"/>
    <w:rsid w:val="00C96F1A"/>
    <w:rsid w:val="00C974FA"/>
    <w:rsid w:val="00CA047F"/>
    <w:rsid w:val="00CA33FB"/>
    <w:rsid w:val="00CB0340"/>
    <w:rsid w:val="00CB4198"/>
    <w:rsid w:val="00CB564C"/>
    <w:rsid w:val="00CC0543"/>
    <w:rsid w:val="00CC159B"/>
    <w:rsid w:val="00CC322D"/>
    <w:rsid w:val="00CC4560"/>
    <w:rsid w:val="00CD6D81"/>
    <w:rsid w:val="00CD7127"/>
    <w:rsid w:val="00CE7764"/>
    <w:rsid w:val="00CF0BC8"/>
    <w:rsid w:val="00CF1909"/>
    <w:rsid w:val="00CF6B12"/>
    <w:rsid w:val="00D066DC"/>
    <w:rsid w:val="00D1282A"/>
    <w:rsid w:val="00D205FF"/>
    <w:rsid w:val="00D25C1F"/>
    <w:rsid w:val="00D26F32"/>
    <w:rsid w:val="00D3222D"/>
    <w:rsid w:val="00D348CC"/>
    <w:rsid w:val="00D35632"/>
    <w:rsid w:val="00D413F8"/>
    <w:rsid w:val="00D51F9E"/>
    <w:rsid w:val="00D53E5B"/>
    <w:rsid w:val="00D55D30"/>
    <w:rsid w:val="00D64659"/>
    <w:rsid w:val="00D7151D"/>
    <w:rsid w:val="00D72918"/>
    <w:rsid w:val="00D771CD"/>
    <w:rsid w:val="00D77DD7"/>
    <w:rsid w:val="00D81177"/>
    <w:rsid w:val="00D83BC4"/>
    <w:rsid w:val="00D912D0"/>
    <w:rsid w:val="00D97AF0"/>
    <w:rsid w:val="00DA6A30"/>
    <w:rsid w:val="00DB6138"/>
    <w:rsid w:val="00DB634C"/>
    <w:rsid w:val="00DC1CD8"/>
    <w:rsid w:val="00DC3AE7"/>
    <w:rsid w:val="00DC5ABA"/>
    <w:rsid w:val="00DC60A1"/>
    <w:rsid w:val="00DC6D87"/>
    <w:rsid w:val="00DD464C"/>
    <w:rsid w:val="00DD4BA7"/>
    <w:rsid w:val="00DD5D1D"/>
    <w:rsid w:val="00DE46E6"/>
    <w:rsid w:val="00DE7358"/>
    <w:rsid w:val="00DF2AE4"/>
    <w:rsid w:val="00DF57A8"/>
    <w:rsid w:val="00DF6828"/>
    <w:rsid w:val="00DF68F0"/>
    <w:rsid w:val="00DF7350"/>
    <w:rsid w:val="00E04887"/>
    <w:rsid w:val="00E05EE9"/>
    <w:rsid w:val="00E06330"/>
    <w:rsid w:val="00E1217C"/>
    <w:rsid w:val="00E30C95"/>
    <w:rsid w:val="00E317CB"/>
    <w:rsid w:val="00E37B5D"/>
    <w:rsid w:val="00E433DB"/>
    <w:rsid w:val="00E53BCB"/>
    <w:rsid w:val="00E54927"/>
    <w:rsid w:val="00E57F44"/>
    <w:rsid w:val="00E60537"/>
    <w:rsid w:val="00E6087A"/>
    <w:rsid w:val="00E61CBB"/>
    <w:rsid w:val="00E65003"/>
    <w:rsid w:val="00E66D80"/>
    <w:rsid w:val="00E678CA"/>
    <w:rsid w:val="00E75F2C"/>
    <w:rsid w:val="00E77C2F"/>
    <w:rsid w:val="00E806BC"/>
    <w:rsid w:val="00E812E8"/>
    <w:rsid w:val="00E81E96"/>
    <w:rsid w:val="00E8293B"/>
    <w:rsid w:val="00E83D8E"/>
    <w:rsid w:val="00E84F85"/>
    <w:rsid w:val="00E94C9C"/>
    <w:rsid w:val="00E95E33"/>
    <w:rsid w:val="00E96292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09F1"/>
    <w:rsid w:val="00EE3CC5"/>
    <w:rsid w:val="00EF1269"/>
    <w:rsid w:val="00EF7035"/>
    <w:rsid w:val="00EF7A2B"/>
    <w:rsid w:val="00F06FF6"/>
    <w:rsid w:val="00F122B2"/>
    <w:rsid w:val="00F17DBE"/>
    <w:rsid w:val="00F214C4"/>
    <w:rsid w:val="00F25D96"/>
    <w:rsid w:val="00F26368"/>
    <w:rsid w:val="00F31BC5"/>
    <w:rsid w:val="00F32E8F"/>
    <w:rsid w:val="00F438C9"/>
    <w:rsid w:val="00F5280B"/>
    <w:rsid w:val="00F52DA1"/>
    <w:rsid w:val="00F554FD"/>
    <w:rsid w:val="00F60BE2"/>
    <w:rsid w:val="00F72C9B"/>
    <w:rsid w:val="00F72EA0"/>
    <w:rsid w:val="00F75E4D"/>
    <w:rsid w:val="00F92F23"/>
    <w:rsid w:val="00FB2A7F"/>
    <w:rsid w:val="00FB6B8B"/>
    <w:rsid w:val="00FC1F11"/>
    <w:rsid w:val="00FC3D93"/>
    <w:rsid w:val="00FC5401"/>
    <w:rsid w:val="00FD32B8"/>
    <w:rsid w:val="00FE2F06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551326-B5B3-4BC9-9701-2F7096438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A91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99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uiPriority w:val="22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uiPriority w:val="99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EBC01-2BE8-4A92-B7EE-8BD2256EE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11</Pages>
  <Words>899</Words>
  <Characters>7528</Characters>
  <Application>Microsoft Office Word</Application>
  <DocSecurity>0</DocSecurity>
  <Lines>305</Lines>
  <Paragraphs>116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Grigor Tsaturyan</dc:creator>
  <cp:keywords>https://mul2.gov.am/tasks/1364249/oneclick?token=a82b54be7372e776e84daef3b6f88842</cp:keywords>
  <cp:lastModifiedBy>Lilit Sargsyan1</cp:lastModifiedBy>
  <cp:revision>95</cp:revision>
  <dcterms:created xsi:type="dcterms:W3CDTF">2025-04-17T06:04:00Z</dcterms:created>
  <dcterms:modified xsi:type="dcterms:W3CDTF">2026-08-10T10:25:00Z</dcterms:modified>
</cp:coreProperties>
</file>