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3EB33" w14:textId="06E8B612" w:rsidR="00FC6F1F" w:rsidRPr="0025035E" w:rsidRDefault="00AB4391" w:rsidP="00B829C9">
      <w:pPr>
        <w:jc w:val="center"/>
        <w:rPr>
          <w:rFonts w:ascii="GHEA Grapalat" w:hAnsi="GHEA Grapalat"/>
          <w:b/>
          <w:bCs/>
        </w:rPr>
      </w:pPr>
      <w:r w:rsidRPr="0025035E">
        <w:rPr>
          <w:rFonts w:ascii="GHEA Grapalat" w:hAnsi="GHEA Grapalat"/>
          <w:b/>
          <w:bCs/>
        </w:rPr>
        <w:t>ԱՄՓՈՓԱԹԵՐԹ</w:t>
      </w:r>
      <w:r w:rsidR="00F21656" w:rsidRPr="0025035E">
        <w:rPr>
          <w:rFonts w:ascii="GHEA Grapalat" w:hAnsi="GHEA Grapalat"/>
        </w:rPr>
        <w:br/>
      </w:r>
      <w:r w:rsidR="00250FE0" w:rsidRPr="00250FE0">
        <w:rPr>
          <w:rFonts w:ascii="GHEA Grapalat" w:hAnsi="GHEA Grapalat"/>
          <w:b/>
          <w:bCs/>
          <w:color w:val="000000"/>
          <w:shd w:val="clear" w:color="auto" w:fill="FFFFFF"/>
          <w:lang w:val="hy-AM"/>
        </w:rPr>
        <w:t>«</w:t>
      </w:r>
      <w:r w:rsidR="00AD1F40" w:rsidRPr="00AD1F40">
        <w:rPr>
          <w:rFonts w:ascii="GHEA Grapalat" w:hAnsi="GHEA Grapalat"/>
          <w:b/>
          <w:bCs/>
          <w:color w:val="000000"/>
          <w:shd w:val="clear" w:color="auto" w:fill="FFFFFF"/>
          <w:lang w:val="hy-AM"/>
        </w:rPr>
        <w:t>Հայաստանի Հանրապետության կառավարության 2023 թվականի հուլիսի 27-ի N 1284-Լ որոշման մեջ փոփոխություններ և լրացում կատարելու մասին</w:t>
      </w:r>
      <w:r w:rsidR="00250FE0" w:rsidRPr="00250FE0">
        <w:rPr>
          <w:rFonts w:ascii="GHEA Grapalat" w:hAnsi="GHEA Grapalat"/>
          <w:b/>
          <w:bCs/>
          <w:color w:val="000000"/>
          <w:shd w:val="clear" w:color="auto" w:fill="FFFFFF"/>
          <w:lang w:val="hy-AM"/>
        </w:rPr>
        <w:t xml:space="preserve">» </w:t>
      </w:r>
      <w:r w:rsidR="00F21656" w:rsidRPr="0025035E">
        <w:rPr>
          <w:rFonts w:ascii="GHEA Grapalat" w:hAnsi="GHEA Grapalat"/>
          <w:b/>
          <w:bCs/>
          <w:color w:val="000000"/>
          <w:shd w:val="clear" w:color="auto" w:fill="FFFFFF"/>
        </w:rPr>
        <w:t xml:space="preserve">ՀՀ </w:t>
      </w:r>
      <w:proofErr w:type="spellStart"/>
      <w:r w:rsidR="00F21656" w:rsidRPr="0025035E">
        <w:rPr>
          <w:rFonts w:ascii="GHEA Grapalat" w:hAnsi="GHEA Grapalat"/>
          <w:b/>
          <w:bCs/>
          <w:color w:val="000000"/>
          <w:shd w:val="clear" w:color="auto" w:fill="FFFFFF"/>
        </w:rPr>
        <w:t>կառավարության</w:t>
      </w:r>
      <w:proofErr w:type="spellEnd"/>
      <w:r w:rsidR="00F21656" w:rsidRPr="0025035E">
        <w:rPr>
          <w:rFonts w:ascii="GHEA Grapalat" w:hAnsi="GHEA Grapalat"/>
          <w:b/>
          <w:bCs/>
          <w:color w:val="000000"/>
          <w:shd w:val="clear" w:color="auto" w:fill="FFFFFF"/>
        </w:rPr>
        <w:t xml:space="preserve"> </w:t>
      </w:r>
      <w:proofErr w:type="spellStart"/>
      <w:r w:rsidR="00F21656" w:rsidRPr="0025035E">
        <w:rPr>
          <w:rFonts w:ascii="GHEA Grapalat" w:hAnsi="GHEA Grapalat"/>
          <w:b/>
          <w:bCs/>
          <w:color w:val="000000"/>
          <w:shd w:val="clear" w:color="auto" w:fill="FFFFFF"/>
        </w:rPr>
        <w:t>որոշման</w:t>
      </w:r>
      <w:proofErr w:type="spellEnd"/>
      <w:r w:rsidR="00F21656" w:rsidRPr="0025035E">
        <w:rPr>
          <w:rFonts w:ascii="GHEA Grapalat" w:hAnsi="GHEA Grapalat"/>
          <w:b/>
          <w:bCs/>
          <w:color w:val="000000"/>
          <w:shd w:val="clear" w:color="auto" w:fill="FFFFFF"/>
        </w:rPr>
        <w:t xml:space="preserve"> </w:t>
      </w:r>
      <w:proofErr w:type="spellStart"/>
      <w:r w:rsidR="00F21656" w:rsidRPr="0025035E">
        <w:rPr>
          <w:rFonts w:ascii="GHEA Grapalat" w:hAnsi="GHEA Grapalat"/>
          <w:b/>
          <w:bCs/>
          <w:color w:val="000000"/>
          <w:shd w:val="clear" w:color="auto" w:fill="FFFFFF"/>
        </w:rPr>
        <w:t>նախագծի</w:t>
      </w:r>
      <w:proofErr w:type="spellEnd"/>
      <w:r w:rsidR="00F21656" w:rsidRPr="0025035E">
        <w:rPr>
          <w:rFonts w:ascii="GHEA Grapalat" w:hAnsi="GHEA Grapalat"/>
          <w:b/>
          <w:bCs/>
          <w:color w:val="000000"/>
          <w:shd w:val="clear" w:color="auto" w:fill="FFFFFF"/>
        </w:rPr>
        <w:t xml:space="preserve"> </w:t>
      </w:r>
    </w:p>
    <w:tbl>
      <w:tblPr>
        <w:tblStyle w:val="TableGrid"/>
        <w:tblW w:w="13938" w:type="dxa"/>
        <w:tblInd w:w="137" w:type="dxa"/>
        <w:tblLook w:val="04A0" w:firstRow="1" w:lastRow="0" w:firstColumn="1" w:lastColumn="0" w:noHBand="0" w:noVBand="1"/>
      </w:tblPr>
      <w:tblGrid>
        <w:gridCol w:w="7229"/>
        <w:gridCol w:w="2654"/>
        <w:gridCol w:w="890"/>
        <w:gridCol w:w="142"/>
        <w:gridCol w:w="3012"/>
        <w:gridCol w:w="11"/>
      </w:tblGrid>
      <w:tr w:rsidR="00AB4391" w:rsidRPr="0025035E" w14:paraId="33285DE2" w14:textId="77777777" w:rsidTr="00083450">
        <w:trPr>
          <w:gridAfter w:val="1"/>
          <w:wAfter w:w="11" w:type="dxa"/>
          <w:trHeight w:val="485"/>
        </w:trPr>
        <w:tc>
          <w:tcPr>
            <w:tcW w:w="10915" w:type="dxa"/>
            <w:gridSpan w:val="4"/>
            <w:vMerge w:val="restart"/>
            <w:shd w:val="clear" w:color="auto" w:fill="D9D9D9" w:themeFill="background1" w:themeFillShade="D9"/>
          </w:tcPr>
          <w:p w14:paraId="7C82ADDC" w14:textId="77777777" w:rsidR="00AB4391" w:rsidRPr="0025035E" w:rsidRDefault="00AB4391" w:rsidP="00FD0409">
            <w:pPr>
              <w:pStyle w:val="ListParagraph"/>
              <w:numPr>
                <w:ilvl w:val="0"/>
                <w:numId w:val="12"/>
              </w:numPr>
              <w:spacing w:line="276" w:lineRule="auto"/>
              <w:rPr>
                <w:rFonts w:ascii="GHEA Grapalat" w:hAnsi="GHEA Grapalat"/>
                <w:b/>
                <w:bCs/>
                <w:sz w:val="24"/>
                <w:szCs w:val="24"/>
                <w:lang w:val="hy-AM"/>
              </w:rPr>
            </w:pPr>
            <w:bookmarkStart w:id="0" w:name="_Hlk224549435"/>
            <w:r w:rsidRPr="0025035E">
              <w:rPr>
                <w:rFonts w:ascii="GHEA Grapalat" w:hAnsi="GHEA Grapalat"/>
                <w:b/>
                <w:bCs/>
                <w:sz w:val="24"/>
                <w:szCs w:val="24"/>
                <w:lang w:val="hy-AM"/>
              </w:rPr>
              <w:t xml:space="preserve"> </w:t>
            </w:r>
            <w:r w:rsidR="00924F39" w:rsidRPr="0025035E">
              <w:rPr>
                <w:rFonts w:ascii="GHEA Grapalat" w:hAnsi="GHEA Grapalat"/>
                <w:b/>
                <w:bCs/>
                <w:sz w:val="24"/>
                <w:szCs w:val="24"/>
                <w:lang w:val="hy-AM"/>
              </w:rPr>
              <w:t>Տարածքային կառավարման և ենթակառուցվածքների նախարարություն</w:t>
            </w:r>
          </w:p>
          <w:p w14:paraId="3C54C2D0" w14:textId="77777777" w:rsidR="00AB4391" w:rsidRPr="0025035E" w:rsidRDefault="00AB4391" w:rsidP="00AB4391">
            <w:pPr>
              <w:rPr>
                <w:rFonts w:ascii="GHEA Grapalat" w:hAnsi="GHEA Grapalat"/>
                <w:sz w:val="24"/>
                <w:szCs w:val="24"/>
                <w:lang w:val="hy-AM"/>
              </w:rPr>
            </w:pPr>
          </w:p>
        </w:tc>
        <w:tc>
          <w:tcPr>
            <w:tcW w:w="3012" w:type="dxa"/>
            <w:shd w:val="clear" w:color="auto" w:fill="D9D9D9" w:themeFill="background1" w:themeFillShade="D9"/>
          </w:tcPr>
          <w:p w14:paraId="1AC28300" w14:textId="771E68E1" w:rsidR="00AB4391" w:rsidRPr="00083450" w:rsidRDefault="00AD1F40" w:rsidP="00083450">
            <w:pPr>
              <w:spacing w:line="360" w:lineRule="auto"/>
              <w:ind w:left="-207"/>
              <w:jc w:val="center"/>
              <w:rPr>
                <w:rFonts w:ascii="GHEA Grapalat" w:hAnsi="GHEA Grapalat"/>
                <w:b/>
                <w:bCs/>
                <w:sz w:val="24"/>
                <w:szCs w:val="24"/>
                <w:lang w:val="hy-AM"/>
              </w:rPr>
            </w:pPr>
            <w:r>
              <w:rPr>
                <w:rFonts w:ascii="GHEA Grapalat" w:hAnsi="GHEA Grapalat"/>
                <w:b/>
                <w:bCs/>
                <w:sz w:val="24"/>
                <w:szCs w:val="24"/>
                <w:lang w:val="hy-AM"/>
              </w:rPr>
              <w:t>20</w:t>
            </w:r>
            <w:r w:rsidR="00924F39" w:rsidRPr="00083450">
              <w:rPr>
                <w:rFonts w:ascii="MS Mincho" w:eastAsia="MS Mincho" w:hAnsi="MS Mincho" w:cs="MS Mincho" w:hint="eastAsia"/>
                <w:b/>
                <w:bCs/>
                <w:sz w:val="24"/>
                <w:szCs w:val="24"/>
                <w:lang w:val="hy-AM"/>
              </w:rPr>
              <w:t>․</w:t>
            </w:r>
            <w:r w:rsidR="00924F39" w:rsidRPr="00083450">
              <w:rPr>
                <w:rFonts w:ascii="GHEA Grapalat" w:hAnsi="GHEA Grapalat"/>
                <w:b/>
                <w:bCs/>
                <w:sz w:val="24"/>
                <w:szCs w:val="24"/>
                <w:lang w:val="hy-AM"/>
              </w:rPr>
              <w:t>0</w:t>
            </w:r>
            <w:r>
              <w:rPr>
                <w:rFonts w:ascii="GHEA Grapalat" w:hAnsi="GHEA Grapalat"/>
                <w:b/>
                <w:bCs/>
                <w:sz w:val="24"/>
                <w:szCs w:val="24"/>
                <w:lang w:val="hy-AM"/>
              </w:rPr>
              <w:t>7</w:t>
            </w:r>
            <w:r w:rsidR="00924F39" w:rsidRPr="00083450">
              <w:rPr>
                <w:rFonts w:ascii="MS Mincho" w:eastAsia="MS Mincho" w:hAnsi="MS Mincho" w:cs="MS Mincho" w:hint="eastAsia"/>
                <w:b/>
                <w:bCs/>
                <w:sz w:val="24"/>
                <w:szCs w:val="24"/>
                <w:lang w:val="hy-AM"/>
              </w:rPr>
              <w:t>․</w:t>
            </w:r>
            <w:r w:rsidR="00924F39" w:rsidRPr="00083450">
              <w:rPr>
                <w:rFonts w:ascii="GHEA Grapalat" w:hAnsi="GHEA Grapalat"/>
                <w:b/>
                <w:bCs/>
                <w:sz w:val="24"/>
                <w:szCs w:val="24"/>
                <w:lang w:val="hy-AM"/>
              </w:rPr>
              <w:t>2026</w:t>
            </w:r>
          </w:p>
        </w:tc>
      </w:tr>
      <w:tr w:rsidR="00AB4391" w:rsidRPr="0025035E" w14:paraId="40E92480" w14:textId="77777777" w:rsidTr="00083450">
        <w:trPr>
          <w:gridAfter w:val="1"/>
          <w:wAfter w:w="11" w:type="dxa"/>
          <w:trHeight w:val="512"/>
        </w:trPr>
        <w:tc>
          <w:tcPr>
            <w:tcW w:w="10915" w:type="dxa"/>
            <w:gridSpan w:val="4"/>
            <w:vMerge/>
            <w:shd w:val="clear" w:color="auto" w:fill="D9D9D9" w:themeFill="background1" w:themeFillShade="D9"/>
          </w:tcPr>
          <w:p w14:paraId="2EA67A80" w14:textId="77777777" w:rsidR="00AB4391" w:rsidRPr="0025035E" w:rsidRDefault="00AB4391" w:rsidP="00C5265E">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43B63A58" w14:textId="3AA5AA3D" w:rsidR="00AB4391" w:rsidRPr="00083450" w:rsidRDefault="00AD1F40" w:rsidP="00AD1F40">
            <w:pPr>
              <w:spacing w:line="360" w:lineRule="auto"/>
              <w:ind w:hanging="244"/>
              <w:jc w:val="both"/>
              <w:rPr>
                <w:rFonts w:ascii="GHEA Grapalat" w:hAnsi="GHEA Grapalat"/>
                <w:b/>
                <w:bCs/>
                <w:sz w:val="24"/>
                <w:szCs w:val="24"/>
                <w:lang w:val="hy-AM"/>
              </w:rPr>
            </w:pPr>
            <w:r w:rsidRPr="00AD1F40">
              <w:rPr>
                <w:rFonts w:ascii="GHEA Grapalat" w:hAnsi="GHEA Grapalat" w:cs="Calibri Cyr"/>
                <w:b/>
                <w:bCs/>
                <w:sz w:val="24"/>
                <w:szCs w:val="24"/>
                <w:lang w:val="hy-AM"/>
              </w:rPr>
              <w:t xml:space="preserve">   № ԴԽ/15.3/27604-2026</w:t>
            </w:r>
          </w:p>
        </w:tc>
      </w:tr>
      <w:tr w:rsidR="00AB4391" w:rsidRPr="0016588F" w14:paraId="00D31E13" w14:textId="77777777" w:rsidTr="00083450">
        <w:trPr>
          <w:trHeight w:val="1125"/>
        </w:trPr>
        <w:tc>
          <w:tcPr>
            <w:tcW w:w="7229" w:type="dxa"/>
            <w:shd w:val="clear" w:color="auto" w:fill="FFFFFF" w:themeFill="background1"/>
          </w:tcPr>
          <w:p w14:paraId="1200C6C2" w14:textId="77777777" w:rsidR="00AD1F40" w:rsidRPr="00B716BA" w:rsidRDefault="00AD1F40" w:rsidP="00B716BA">
            <w:pPr>
              <w:spacing w:line="360" w:lineRule="auto"/>
              <w:ind w:firstLine="312"/>
              <w:jc w:val="both"/>
              <w:rPr>
                <w:rFonts w:ascii="GHEA Grapalat" w:eastAsia="Calibri" w:hAnsi="GHEA Grapalat"/>
                <w:sz w:val="24"/>
                <w:szCs w:val="24"/>
                <w:lang w:val="hy-AM"/>
              </w:rPr>
            </w:pPr>
            <w:r w:rsidRPr="00B716BA">
              <w:rPr>
                <w:rFonts w:ascii="GHEA Grapalat" w:eastAsia="Calibri" w:hAnsi="GHEA Grapalat"/>
                <w:sz w:val="24"/>
                <w:szCs w:val="24"/>
                <w:lang w:val="hy-AM"/>
              </w:rPr>
              <w:t>«Հայաստանի Հանրապետության կառավարության 2023 թվականի հուլիսի 27-ի N 1284-Լ որոշման մեջ փոփոխություններ և լրացում կատարելու մասին» Հայաստանի Հանրապետության կառավարության որոշման նախագծի վերաբերյալ ՀՀ ՏԿԵ նախարարությունն առաջարկություններ չունի։</w:t>
            </w:r>
          </w:p>
          <w:p w14:paraId="56A5D62A" w14:textId="0855C0CD" w:rsidR="00AB4391" w:rsidRPr="00AD1F40" w:rsidRDefault="00AD1F40" w:rsidP="00B716BA">
            <w:pPr>
              <w:spacing w:line="360" w:lineRule="auto"/>
              <w:ind w:firstLine="312"/>
              <w:jc w:val="both"/>
              <w:rPr>
                <w:rFonts w:ascii="GHEA Grapalat" w:hAnsi="GHEA Grapalat"/>
                <w:kern w:val="2"/>
                <w:sz w:val="24"/>
                <w:szCs w:val="24"/>
                <w:lang w:val="hy-AM"/>
              </w:rPr>
            </w:pPr>
            <w:r w:rsidRPr="00B716BA">
              <w:rPr>
                <w:rFonts w:ascii="GHEA Grapalat" w:eastAsia="Calibri" w:hAnsi="GHEA Grapalat"/>
                <w:sz w:val="24"/>
                <w:szCs w:val="24"/>
                <w:lang w:val="hy-AM"/>
              </w:rPr>
              <w:t>Միաժամանակ տեղեկացնում ենք, որ նախագիծը քննարկվել է ՀՀ մարզպետների աշխատակազմերի հետ։ Քննարկման արդյունքներով Ձեզ ենք ներկայացնում ՀՀ Վայոց ձորի մարզպետի աշխատակազմի կողմից տրմադրված առաջարկությունը։</w:t>
            </w:r>
          </w:p>
        </w:tc>
        <w:tc>
          <w:tcPr>
            <w:tcW w:w="6709" w:type="dxa"/>
            <w:gridSpan w:val="5"/>
            <w:shd w:val="clear" w:color="auto" w:fill="FFFFFF" w:themeFill="background1"/>
          </w:tcPr>
          <w:p w14:paraId="76E0DCB2" w14:textId="77777777" w:rsidR="006206D2" w:rsidRDefault="006206D2" w:rsidP="00AD1F40">
            <w:pPr>
              <w:spacing w:line="360" w:lineRule="auto"/>
              <w:jc w:val="center"/>
              <w:rPr>
                <w:rFonts w:ascii="GHEA Grapalat" w:hAnsi="GHEA Grapalat"/>
                <w:b/>
                <w:bCs/>
                <w:sz w:val="24"/>
                <w:szCs w:val="24"/>
                <w:lang w:val="hy-AM"/>
              </w:rPr>
            </w:pPr>
          </w:p>
          <w:p w14:paraId="780FEAE5" w14:textId="5EBC3F9A" w:rsidR="00AD1F40" w:rsidRDefault="00AD1F40" w:rsidP="00AD1F40">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3315E280" w14:textId="77777777" w:rsidR="00AB4391" w:rsidRPr="0025035E" w:rsidRDefault="00AB4391" w:rsidP="00C5265E">
            <w:pPr>
              <w:spacing w:line="360" w:lineRule="auto"/>
              <w:jc w:val="center"/>
              <w:rPr>
                <w:rFonts w:ascii="GHEA Grapalat" w:hAnsi="GHEA Grapalat"/>
                <w:b/>
                <w:bCs/>
                <w:sz w:val="24"/>
                <w:szCs w:val="24"/>
                <w:lang w:val="hy-AM"/>
              </w:rPr>
            </w:pPr>
          </w:p>
          <w:p w14:paraId="699F08C9" w14:textId="77777777" w:rsidR="00132AE1" w:rsidRDefault="00132AE1" w:rsidP="00132AE1">
            <w:pPr>
              <w:spacing w:line="360" w:lineRule="auto"/>
              <w:jc w:val="center"/>
              <w:rPr>
                <w:rFonts w:ascii="GHEA Grapalat" w:hAnsi="GHEA Grapalat"/>
                <w:b/>
                <w:bCs/>
                <w:sz w:val="24"/>
                <w:szCs w:val="24"/>
                <w:lang w:val="hy-AM"/>
              </w:rPr>
            </w:pPr>
          </w:p>
          <w:p w14:paraId="15210161" w14:textId="77777777" w:rsidR="00132AE1" w:rsidRDefault="00132AE1" w:rsidP="00132AE1">
            <w:pPr>
              <w:spacing w:line="360" w:lineRule="auto"/>
              <w:jc w:val="center"/>
              <w:rPr>
                <w:rFonts w:ascii="GHEA Grapalat" w:hAnsi="GHEA Grapalat"/>
                <w:b/>
                <w:bCs/>
                <w:sz w:val="24"/>
                <w:szCs w:val="24"/>
                <w:lang w:val="hy-AM"/>
              </w:rPr>
            </w:pPr>
          </w:p>
          <w:p w14:paraId="2E3EB178" w14:textId="77777777" w:rsidR="00132AE1" w:rsidRDefault="00132AE1" w:rsidP="00132AE1">
            <w:pPr>
              <w:spacing w:line="360" w:lineRule="auto"/>
              <w:jc w:val="center"/>
              <w:rPr>
                <w:rFonts w:ascii="GHEA Grapalat" w:hAnsi="GHEA Grapalat"/>
                <w:b/>
                <w:bCs/>
                <w:sz w:val="24"/>
                <w:szCs w:val="24"/>
                <w:lang w:val="hy-AM"/>
              </w:rPr>
            </w:pPr>
          </w:p>
          <w:p w14:paraId="362B0A28" w14:textId="77777777" w:rsidR="003374FE" w:rsidRDefault="003374FE" w:rsidP="00132AE1">
            <w:pPr>
              <w:spacing w:line="360" w:lineRule="auto"/>
              <w:jc w:val="center"/>
              <w:rPr>
                <w:rFonts w:ascii="GHEA Grapalat" w:hAnsi="GHEA Grapalat"/>
                <w:b/>
                <w:bCs/>
                <w:sz w:val="24"/>
                <w:szCs w:val="24"/>
                <w:lang w:val="hy-AM"/>
              </w:rPr>
            </w:pPr>
          </w:p>
          <w:p w14:paraId="00D18475" w14:textId="77777777" w:rsidR="00AB4391" w:rsidRPr="0025035E" w:rsidRDefault="00AB4391" w:rsidP="00AD1F40">
            <w:pPr>
              <w:spacing w:line="360" w:lineRule="auto"/>
              <w:jc w:val="center"/>
              <w:rPr>
                <w:rFonts w:ascii="GHEA Grapalat" w:hAnsi="GHEA Grapalat"/>
                <w:sz w:val="24"/>
                <w:szCs w:val="24"/>
                <w:lang w:val="hy-AM" w:eastAsia="ru-RU"/>
              </w:rPr>
            </w:pPr>
          </w:p>
        </w:tc>
      </w:tr>
      <w:bookmarkEnd w:id="0"/>
      <w:tr w:rsidR="00924F39" w:rsidRPr="00B829C9" w14:paraId="7854625A" w14:textId="77777777" w:rsidTr="00083450">
        <w:trPr>
          <w:trHeight w:val="977"/>
        </w:trPr>
        <w:tc>
          <w:tcPr>
            <w:tcW w:w="7229" w:type="dxa"/>
            <w:shd w:val="clear" w:color="auto" w:fill="FFFFFF" w:themeFill="background1"/>
          </w:tcPr>
          <w:p w14:paraId="2D56B45F" w14:textId="77777777" w:rsidR="00AD1F40" w:rsidRDefault="00AD1F40" w:rsidP="00AD1F40">
            <w:pPr>
              <w:spacing w:line="360" w:lineRule="auto"/>
              <w:ind w:firstLine="567"/>
              <w:jc w:val="both"/>
              <w:rPr>
                <w:rFonts w:ascii="GHEA Grapalat" w:eastAsia="Calibri" w:hAnsi="GHEA Grapalat"/>
                <w:b/>
                <w:bCs/>
                <w:sz w:val="24"/>
                <w:szCs w:val="24"/>
                <w:lang w:val="hy-AM"/>
              </w:rPr>
            </w:pPr>
            <w:r w:rsidRPr="008E43B2">
              <w:rPr>
                <w:rFonts w:ascii="GHEA Grapalat" w:eastAsia="Calibri" w:hAnsi="GHEA Grapalat"/>
                <w:b/>
                <w:bCs/>
                <w:sz w:val="24"/>
                <w:szCs w:val="24"/>
                <w:lang w:val="hy-AM"/>
              </w:rPr>
              <w:t xml:space="preserve">ՀՀ </w:t>
            </w:r>
            <w:r w:rsidRPr="00AD1F40">
              <w:rPr>
                <w:rFonts w:ascii="GHEA Grapalat" w:eastAsia="Calibri" w:hAnsi="GHEA Grapalat"/>
                <w:b/>
                <w:bCs/>
                <w:sz w:val="24"/>
                <w:szCs w:val="24"/>
                <w:lang w:val="hy-AM"/>
              </w:rPr>
              <w:t>Վայոց ձորի</w:t>
            </w:r>
            <w:r w:rsidRPr="008E43B2">
              <w:rPr>
                <w:rFonts w:ascii="GHEA Grapalat" w:eastAsia="Calibri" w:hAnsi="GHEA Grapalat"/>
                <w:b/>
                <w:bCs/>
                <w:sz w:val="24"/>
                <w:szCs w:val="24"/>
                <w:lang w:val="hy-AM"/>
              </w:rPr>
              <w:t xml:space="preserve"> մարզպետի աշխատակազմ</w:t>
            </w:r>
          </w:p>
          <w:p w14:paraId="72526B70" w14:textId="77777777" w:rsidR="00AD1F40" w:rsidRPr="00B716BA" w:rsidRDefault="00AD1F40" w:rsidP="00AD1F40">
            <w:pPr>
              <w:spacing w:line="360" w:lineRule="auto"/>
              <w:ind w:firstLine="312"/>
              <w:jc w:val="both"/>
              <w:rPr>
                <w:rFonts w:ascii="GHEA Grapalat" w:eastAsia="Calibri" w:hAnsi="GHEA Grapalat"/>
                <w:sz w:val="24"/>
                <w:szCs w:val="24"/>
                <w:lang w:val="hy-AM"/>
              </w:rPr>
            </w:pPr>
            <w:r w:rsidRPr="00AD1F40">
              <w:rPr>
                <w:rFonts w:ascii="GHEA Grapalat" w:eastAsia="Calibri" w:hAnsi="GHEA Grapalat"/>
                <w:lang w:val="hy-AM"/>
              </w:rPr>
              <w:t xml:space="preserve"> </w:t>
            </w:r>
            <w:r w:rsidRPr="00B716BA">
              <w:rPr>
                <w:rFonts w:ascii="GHEA Grapalat" w:eastAsia="Calibri" w:hAnsi="GHEA Grapalat"/>
                <w:sz w:val="24"/>
                <w:szCs w:val="24"/>
                <w:lang w:val="hy-AM"/>
              </w:rPr>
              <w:t xml:space="preserve">Ի կատարումն Ձեր 2026 թվականի հուլիսի 14-ի թիվ ԴԽ/15.3/27018-2026 հանձնարարականի՝ տեղեկացնում ենք, որ «Հայաստանի Հանրապետության կառավարության 2023 թվականի հուլիսի 27-ի N 1284-Լ որոշման մեջ փոփոխություններ </w:t>
            </w:r>
            <w:r w:rsidRPr="00B716BA">
              <w:rPr>
                <w:rFonts w:ascii="GHEA Grapalat" w:eastAsia="Calibri" w:hAnsi="GHEA Grapalat"/>
                <w:sz w:val="24"/>
                <w:szCs w:val="24"/>
                <w:lang w:val="hy-AM"/>
              </w:rPr>
              <w:lastRenderedPageBreak/>
              <w:t>և լրացում կատարելու մասին» ՀՀ կառավարության որոշման նախագիծը քննարկվել է մարզպետի աշխատակազմում։ Նախագծի վերաբերյալ ներկայացնում ենք հետևյալ առաջարկությունը.</w:t>
            </w:r>
          </w:p>
          <w:p w14:paraId="2599B795" w14:textId="6C689F59" w:rsidR="0016588F" w:rsidRPr="008E43B2" w:rsidRDefault="00AD1F40" w:rsidP="00B716BA">
            <w:pPr>
              <w:spacing w:line="360" w:lineRule="auto"/>
              <w:ind w:firstLine="312"/>
              <w:jc w:val="both"/>
              <w:rPr>
                <w:rFonts w:ascii="GHEA Grapalat" w:eastAsia="Calibri" w:hAnsi="GHEA Grapalat"/>
                <w:b/>
                <w:bCs/>
                <w:i/>
                <w:iCs/>
                <w:sz w:val="24"/>
                <w:szCs w:val="24"/>
                <w:lang w:val="hy-AM"/>
              </w:rPr>
            </w:pPr>
            <w:r w:rsidRPr="00AD1F40">
              <w:rPr>
                <w:rFonts w:ascii="GHEA Grapalat" w:eastAsia="Calibri" w:hAnsi="GHEA Grapalat"/>
                <w:sz w:val="24"/>
                <w:szCs w:val="24"/>
                <w:lang w:val="hy-AM"/>
              </w:rPr>
              <w:t>Հաշվի առնելով, որ սարքավորումների և նյութերի մատակարարման ուշացումների պատճառով ջերմատների կառուցման առավելագույն ժամկետը 1.5 տարուց երկարաձգվում է մինչև 2 տարի՝ առաջարկում ենք համապատասխանաբար երկարաձգել նաև վարկի մայր գումարի վճարման արտոնյալ ժամկետը։ Սույն փոփոխությունը հնարավորություն կտա մեղմել տնտեսավարողների ֆինանսական բեռը այն ժամանակահատվածում, երբ ջերմատնային տնտեսությունը դեռևս չի գործում, և շահառուն բերք ու համապատասխան եկամուտներ չի ստանում։</w:t>
            </w:r>
          </w:p>
        </w:tc>
        <w:tc>
          <w:tcPr>
            <w:tcW w:w="6709" w:type="dxa"/>
            <w:gridSpan w:val="5"/>
            <w:shd w:val="clear" w:color="auto" w:fill="FFFFFF" w:themeFill="background1"/>
          </w:tcPr>
          <w:p w14:paraId="754674EF" w14:textId="77777777" w:rsidR="006206D2" w:rsidRDefault="006206D2" w:rsidP="006206D2">
            <w:pPr>
              <w:spacing w:line="360" w:lineRule="auto"/>
              <w:rPr>
                <w:rFonts w:ascii="GHEA Grapalat" w:hAnsi="GHEA Grapalat"/>
                <w:b/>
                <w:bCs/>
                <w:sz w:val="24"/>
                <w:szCs w:val="24"/>
                <w:lang w:val="hy-AM"/>
              </w:rPr>
            </w:pPr>
          </w:p>
          <w:p w14:paraId="16624C7D" w14:textId="4D79669D" w:rsidR="00CB1D6D" w:rsidRDefault="006206D2" w:rsidP="006206D2">
            <w:pPr>
              <w:spacing w:line="360" w:lineRule="auto"/>
              <w:jc w:val="center"/>
              <w:rPr>
                <w:rFonts w:ascii="GHEA Grapalat" w:hAnsi="GHEA Grapalat"/>
                <w:b/>
                <w:bCs/>
                <w:sz w:val="24"/>
                <w:szCs w:val="24"/>
                <w:lang w:val="hy-AM"/>
              </w:rPr>
            </w:pPr>
            <w:r w:rsidRPr="00626E7C">
              <w:rPr>
                <w:rFonts w:ascii="GHEA Grapalat" w:hAnsi="GHEA Grapalat"/>
                <w:b/>
                <w:bCs/>
                <w:sz w:val="24"/>
                <w:szCs w:val="24"/>
                <w:lang w:val="hy-AM"/>
              </w:rPr>
              <w:t>Չի ընդունվել</w:t>
            </w:r>
            <w:r w:rsidR="00B65C96">
              <w:rPr>
                <w:rFonts w:ascii="GHEA Grapalat" w:hAnsi="GHEA Grapalat"/>
                <w:b/>
                <w:bCs/>
                <w:sz w:val="24"/>
                <w:szCs w:val="24"/>
                <w:lang w:val="hy-AM"/>
              </w:rPr>
              <w:t>։</w:t>
            </w:r>
          </w:p>
          <w:p w14:paraId="5160E80C" w14:textId="77B179E0" w:rsidR="006206D2" w:rsidRPr="006206D2" w:rsidRDefault="006206D2" w:rsidP="006206D2">
            <w:pPr>
              <w:spacing w:line="360" w:lineRule="auto"/>
              <w:ind w:firstLine="312"/>
              <w:jc w:val="both"/>
              <w:rPr>
                <w:rFonts w:ascii="GHEA Grapalat" w:eastAsia="Calibri" w:hAnsi="GHEA Grapalat"/>
                <w:sz w:val="24"/>
                <w:szCs w:val="24"/>
                <w:lang w:val="hy-AM"/>
              </w:rPr>
            </w:pPr>
            <w:r w:rsidRPr="006206D2">
              <w:rPr>
                <w:rFonts w:ascii="GHEA Grapalat" w:eastAsia="Calibri" w:hAnsi="GHEA Grapalat"/>
                <w:sz w:val="24"/>
                <w:szCs w:val="24"/>
                <w:lang w:val="hy-AM"/>
              </w:rPr>
              <w:t xml:space="preserve">Ծրագրի 9-րդ կետի 5-րդ ենթակետով արդեն իսկ սահմանված է, որ շահառուի դիմումով ֆինանսական կառույցը կարող է սահմանել վարկի մայր գումարի և </w:t>
            </w:r>
            <w:r w:rsidRPr="006206D2">
              <w:rPr>
                <w:rFonts w:ascii="GHEA Grapalat" w:eastAsia="Calibri" w:hAnsi="GHEA Grapalat"/>
                <w:sz w:val="24"/>
                <w:szCs w:val="24"/>
                <w:lang w:val="hy-AM"/>
              </w:rPr>
              <w:lastRenderedPageBreak/>
              <w:t>տոկոսադրույքի համար արտոնյալ ժամկետ՝ առավելագույնը 12 ամիս ժամկետով։</w:t>
            </w:r>
          </w:p>
          <w:p w14:paraId="541D04F7" w14:textId="74317CF1" w:rsidR="00CB1D6D" w:rsidRPr="00B65C96" w:rsidRDefault="00B65C96" w:rsidP="00B65C96">
            <w:pPr>
              <w:spacing w:line="360" w:lineRule="auto"/>
              <w:ind w:firstLine="312"/>
              <w:jc w:val="both"/>
              <w:rPr>
                <w:rFonts w:ascii="GHEA Grapalat" w:hAnsi="GHEA Grapalat"/>
                <w:b/>
                <w:bCs/>
                <w:sz w:val="24"/>
                <w:szCs w:val="24"/>
                <w:lang w:val="hy-AM"/>
              </w:rPr>
            </w:pPr>
            <w:r w:rsidRPr="00B65C96">
              <w:rPr>
                <w:rFonts w:ascii="GHEA Grapalat" w:eastAsia="Calibri" w:hAnsi="GHEA Grapalat"/>
                <w:sz w:val="24"/>
                <w:szCs w:val="24"/>
                <w:lang w:val="hy-AM"/>
              </w:rPr>
              <w:t>Միաժամանակ</w:t>
            </w:r>
            <w:r>
              <w:rPr>
                <w:rFonts w:ascii="GHEA Grapalat" w:eastAsia="Calibri" w:hAnsi="GHEA Grapalat"/>
                <w:sz w:val="24"/>
                <w:szCs w:val="24"/>
                <w:lang w:val="hy-AM"/>
              </w:rPr>
              <w:t>, ՀՀ կառավարության 2026 թվականի</w:t>
            </w:r>
            <w:r w:rsidRPr="00B716BA">
              <w:rPr>
                <w:rFonts w:ascii="GHEA Grapalat" w:eastAsia="Calibri" w:hAnsi="GHEA Grapalat"/>
                <w:sz w:val="24"/>
                <w:szCs w:val="24"/>
                <w:lang w:val="hy-AM"/>
              </w:rPr>
              <w:t xml:space="preserve"> հու</w:t>
            </w:r>
            <w:r>
              <w:rPr>
                <w:rFonts w:ascii="GHEA Grapalat" w:eastAsia="Calibri" w:hAnsi="GHEA Grapalat"/>
                <w:sz w:val="24"/>
                <w:szCs w:val="24"/>
                <w:lang w:val="hy-AM"/>
              </w:rPr>
              <w:t>ն</w:t>
            </w:r>
            <w:r w:rsidRPr="00B716BA">
              <w:rPr>
                <w:rFonts w:ascii="GHEA Grapalat" w:eastAsia="Calibri" w:hAnsi="GHEA Grapalat"/>
                <w:sz w:val="24"/>
                <w:szCs w:val="24"/>
                <w:lang w:val="hy-AM"/>
              </w:rPr>
              <w:t xml:space="preserve">իսի </w:t>
            </w:r>
            <w:r>
              <w:rPr>
                <w:rFonts w:ascii="GHEA Grapalat" w:eastAsia="Calibri" w:hAnsi="GHEA Grapalat"/>
                <w:sz w:val="24"/>
                <w:szCs w:val="24"/>
                <w:lang w:val="hy-AM"/>
              </w:rPr>
              <w:t>18</w:t>
            </w:r>
            <w:r w:rsidRPr="00B716BA">
              <w:rPr>
                <w:rFonts w:ascii="GHEA Grapalat" w:eastAsia="Calibri" w:hAnsi="GHEA Grapalat"/>
                <w:sz w:val="24"/>
                <w:szCs w:val="24"/>
                <w:lang w:val="hy-AM"/>
              </w:rPr>
              <w:t xml:space="preserve">-ի N </w:t>
            </w:r>
            <w:r>
              <w:rPr>
                <w:rFonts w:ascii="GHEA Grapalat" w:eastAsia="Calibri" w:hAnsi="GHEA Grapalat"/>
                <w:sz w:val="24"/>
                <w:szCs w:val="24"/>
                <w:lang w:val="hy-AM"/>
              </w:rPr>
              <w:t>885</w:t>
            </w:r>
            <w:r w:rsidRPr="00B716BA">
              <w:rPr>
                <w:rFonts w:ascii="GHEA Grapalat" w:eastAsia="Calibri" w:hAnsi="GHEA Grapalat"/>
                <w:sz w:val="24"/>
                <w:szCs w:val="24"/>
                <w:lang w:val="hy-AM"/>
              </w:rPr>
              <w:t>-Լ որոշմա</w:t>
            </w:r>
            <w:r>
              <w:rPr>
                <w:rFonts w:ascii="GHEA Grapalat" w:eastAsia="Calibri" w:hAnsi="GHEA Grapalat"/>
                <w:sz w:val="24"/>
                <w:szCs w:val="24"/>
                <w:lang w:val="hy-AM"/>
              </w:rPr>
              <w:t>մբ</w:t>
            </w:r>
            <w:r w:rsidR="00BE24FF">
              <w:rPr>
                <w:rFonts w:ascii="GHEA Grapalat" w:eastAsia="Calibri" w:hAnsi="GHEA Grapalat"/>
                <w:sz w:val="24"/>
                <w:szCs w:val="24"/>
                <w:lang w:val="hy-AM"/>
              </w:rPr>
              <w:t>,</w:t>
            </w:r>
            <w:r>
              <w:rPr>
                <w:rFonts w:ascii="GHEA Grapalat" w:eastAsia="Calibri" w:hAnsi="GHEA Grapalat"/>
                <w:sz w:val="24"/>
                <w:szCs w:val="24"/>
                <w:lang w:val="hy-AM"/>
              </w:rPr>
              <w:t xml:space="preserve"> </w:t>
            </w:r>
            <w:r w:rsidR="00BE24FF">
              <w:rPr>
                <w:rFonts w:ascii="GHEA Grapalat" w:eastAsia="Calibri" w:hAnsi="GHEA Grapalat"/>
                <w:sz w:val="24"/>
                <w:szCs w:val="24"/>
                <w:lang w:val="hy-AM"/>
              </w:rPr>
              <w:t xml:space="preserve">ծրագրի շրջանակում </w:t>
            </w:r>
            <w:r w:rsidRPr="00B65C96">
              <w:rPr>
                <w:rFonts w:ascii="GHEA Grapalat" w:eastAsia="Calibri" w:hAnsi="GHEA Grapalat"/>
                <w:sz w:val="24"/>
                <w:szCs w:val="24"/>
                <w:lang w:val="hy-AM"/>
              </w:rPr>
              <w:t>կառուցած ջերմատ</w:t>
            </w:r>
            <w:r w:rsidR="00BE24FF">
              <w:rPr>
                <w:rFonts w:ascii="GHEA Grapalat" w:eastAsia="Calibri" w:hAnsi="GHEA Grapalat"/>
                <w:sz w:val="24"/>
                <w:szCs w:val="24"/>
                <w:lang w:val="hy-AM"/>
              </w:rPr>
              <w:t>ու</w:t>
            </w:r>
            <w:r w:rsidRPr="00B65C96">
              <w:rPr>
                <w:rFonts w:ascii="GHEA Grapalat" w:eastAsia="Calibri" w:hAnsi="GHEA Grapalat"/>
                <w:sz w:val="24"/>
                <w:szCs w:val="24"/>
                <w:lang w:val="hy-AM"/>
              </w:rPr>
              <w:t>ն և 2026 թվականի ընթացքում գյուղատնտեսական արտադրանք իրացրած շահառու</w:t>
            </w:r>
            <w:r>
              <w:rPr>
                <w:rFonts w:ascii="GHEA Grapalat" w:eastAsia="Calibri" w:hAnsi="GHEA Grapalat"/>
                <w:sz w:val="24"/>
                <w:szCs w:val="24"/>
                <w:lang w:val="hy-AM"/>
              </w:rPr>
              <w:t>ներ</w:t>
            </w:r>
            <w:r w:rsidRPr="00B65C96">
              <w:rPr>
                <w:rFonts w:ascii="GHEA Grapalat" w:eastAsia="Calibri" w:hAnsi="GHEA Grapalat"/>
                <w:sz w:val="24"/>
                <w:szCs w:val="24"/>
                <w:lang w:val="hy-AM"/>
              </w:rPr>
              <w:t>ի</w:t>
            </w:r>
            <w:r>
              <w:rPr>
                <w:rFonts w:ascii="GHEA Grapalat" w:eastAsia="Calibri" w:hAnsi="GHEA Grapalat"/>
                <w:sz w:val="24"/>
                <w:szCs w:val="24"/>
                <w:lang w:val="hy-AM"/>
              </w:rPr>
              <w:t xml:space="preserve"> համար վարկի մարման ժամկետը կարող է երկարաձգվել 6 ամսով և </w:t>
            </w:r>
            <w:r w:rsidRPr="00B65C96">
              <w:rPr>
                <w:rFonts w:ascii="GHEA Grapalat" w:eastAsia="Calibri" w:hAnsi="GHEA Grapalat"/>
                <w:sz w:val="24"/>
                <w:szCs w:val="24"/>
                <w:lang w:val="hy-AM"/>
              </w:rPr>
              <w:t>տրամադրվել լրացուցիչ 6 ամիս վարկի մայր գումարի և տոկոսադրույքի արտոնյալ ժամկետ</w:t>
            </w:r>
            <w:r>
              <w:rPr>
                <w:rFonts w:ascii="GHEA Grapalat" w:eastAsia="Calibri" w:hAnsi="GHEA Grapalat"/>
                <w:sz w:val="24"/>
                <w:szCs w:val="24"/>
                <w:lang w:val="hy-AM"/>
              </w:rPr>
              <w:t>։</w:t>
            </w:r>
          </w:p>
        </w:tc>
      </w:tr>
      <w:tr w:rsidR="0025035E" w:rsidRPr="0025035E" w14:paraId="7C093E4C" w14:textId="77777777" w:rsidTr="00B829C9">
        <w:trPr>
          <w:gridAfter w:val="1"/>
          <w:wAfter w:w="11" w:type="dxa"/>
          <w:trHeight w:val="297"/>
        </w:trPr>
        <w:tc>
          <w:tcPr>
            <w:tcW w:w="10915" w:type="dxa"/>
            <w:gridSpan w:val="4"/>
            <w:vMerge w:val="restart"/>
            <w:shd w:val="clear" w:color="auto" w:fill="D9D9D9" w:themeFill="background1" w:themeFillShade="D9"/>
          </w:tcPr>
          <w:p w14:paraId="352720E9" w14:textId="00F09463" w:rsidR="0025035E" w:rsidRPr="00AD4B3E" w:rsidRDefault="00DD3BC8" w:rsidP="00FD0409">
            <w:pPr>
              <w:pStyle w:val="ListParagraph"/>
              <w:numPr>
                <w:ilvl w:val="0"/>
                <w:numId w:val="12"/>
              </w:numPr>
              <w:spacing w:line="276" w:lineRule="auto"/>
              <w:jc w:val="center"/>
              <w:rPr>
                <w:rFonts w:ascii="GHEA Grapalat" w:hAnsi="GHEA Grapalat"/>
                <w:b/>
                <w:bCs/>
                <w:sz w:val="24"/>
                <w:szCs w:val="24"/>
                <w:lang w:val="hy-AM"/>
              </w:rPr>
            </w:pPr>
            <w:bookmarkStart w:id="1" w:name="_Hlk225844032"/>
            <w:r w:rsidRPr="00FD0409">
              <w:rPr>
                <w:rFonts w:ascii="GHEA Grapalat" w:hAnsi="GHEA Grapalat"/>
                <w:b/>
                <w:bCs/>
                <w:sz w:val="24"/>
                <w:szCs w:val="24"/>
                <w:lang w:val="hy-AM"/>
              </w:rPr>
              <w:lastRenderedPageBreak/>
              <w:t xml:space="preserve">ՀՀ </w:t>
            </w:r>
            <w:r w:rsidRPr="00DD3BC8">
              <w:rPr>
                <w:rFonts w:ascii="GHEA Grapalat" w:hAnsi="GHEA Grapalat"/>
                <w:b/>
                <w:bCs/>
                <w:sz w:val="24"/>
                <w:szCs w:val="24"/>
                <w:lang w:val="hy-AM"/>
              </w:rPr>
              <w:t>արդարադատության</w:t>
            </w:r>
            <w:r w:rsidRPr="00FD0409">
              <w:rPr>
                <w:rFonts w:ascii="GHEA Grapalat" w:hAnsi="GHEA Grapalat"/>
                <w:b/>
                <w:bCs/>
                <w:sz w:val="24"/>
                <w:szCs w:val="24"/>
                <w:lang w:val="hy-AM"/>
              </w:rPr>
              <w:t xml:space="preserve"> նախարարություն</w:t>
            </w:r>
            <w:r w:rsidRPr="00AD4B3E">
              <w:rPr>
                <w:rFonts w:ascii="GHEA Grapalat" w:hAnsi="GHEA Grapalat"/>
                <w:b/>
                <w:bCs/>
                <w:sz w:val="24"/>
                <w:szCs w:val="24"/>
                <w:lang w:val="hy-AM"/>
              </w:rPr>
              <w:t xml:space="preserve"> </w:t>
            </w:r>
          </w:p>
          <w:p w14:paraId="39264FE1" w14:textId="77777777" w:rsidR="0025035E" w:rsidRPr="00AD4B3E" w:rsidRDefault="0025035E" w:rsidP="004D0EA5">
            <w:pPr>
              <w:rPr>
                <w:rFonts w:ascii="GHEA Grapalat" w:hAnsi="GHEA Grapalat"/>
                <w:sz w:val="24"/>
                <w:szCs w:val="24"/>
                <w:lang w:val="hy-AM"/>
              </w:rPr>
            </w:pPr>
          </w:p>
        </w:tc>
        <w:tc>
          <w:tcPr>
            <w:tcW w:w="3012" w:type="dxa"/>
            <w:shd w:val="clear" w:color="auto" w:fill="D9D9D9" w:themeFill="background1" w:themeFillShade="D9"/>
          </w:tcPr>
          <w:p w14:paraId="0DD33E49" w14:textId="278160D5" w:rsidR="0025035E" w:rsidRPr="00FD0409" w:rsidRDefault="00DD3BC8" w:rsidP="004D0EA5">
            <w:pPr>
              <w:spacing w:line="360" w:lineRule="auto"/>
              <w:jc w:val="center"/>
              <w:rPr>
                <w:rFonts w:ascii="GHEA Grapalat" w:hAnsi="GHEA Grapalat"/>
                <w:b/>
                <w:bCs/>
                <w:sz w:val="24"/>
                <w:szCs w:val="24"/>
                <w:lang w:val="hy-AM"/>
              </w:rPr>
            </w:pPr>
            <w:r>
              <w:rPr>
                <w:rFonts w:ascii="GHEA Grapalat" w:hAnsi="GHEA Grapalat"/>
                <w:b/>
                <w:bCs/>
                <w:sz w:val="24"/>
                <w:szCs w:val="24"/>
                <w:lang w:val="hy-AM"/>
              </w:rPr>
              <w:t>24</w:t>
            </w:r>
            <w:r w:rsidR="0025035E" w:rsidRPr="00FD0409">
              <w:rPr>
                <w:rFonts w:ascii="MS Mincho" w:eastAsia="MS Mincho" w:hAnsi="MS Mincho" w:cs="MS Mincho" w:hint="eastAsia"/>
                <w:b/>
                <w:bCs/>
                <w:sz w:val="24"/>
                <w:szCs w:val="24"/>
                <w:lang w:val="hy-AM"/>
              </w:rPr>
              <w:t>․</w:t>
            </w:r>
            <w:r w:rsidR="0025035E" w:rsidRPr="00FD0409">
              <w:rPr>
                <w:rFonts w:ascii="GHEA Grapalat" w:hAnsi="GHEA Grapalat"/>
                <w:b/>
                <w:bCs/>
                <w:sz w:val="24"/>
                <w:szCs w:val="24"/>
                <w:lang w:val="hy-AM"/>
              </w:rPr>
              <w:t>0</w:t>
            </w:r>
            <w:r>
              <w:rPr>
                <w:rFonts w:ascii="GHEA Grapalat" w:hAnsi="GHEA Grapalat"/>
                <w:b/>
                <w:bCs/>
                <w:sz w:val="24"/>
                <w:szCs w:val="24"/>
                <w:lang w:val="hy-AM"/>
              </w:rPr>
              <w:t>7</w:t>
            </w:r>
            <w:r w:rsidR="0025035E" w:rsidRPr="00FD0409">
              <w:rPr>
                <w:rFonts w:ascii="MS Mincho" w:eastAsia="MS Mincho" w:hAnsi="MS Mincho" w:cs="MS Mincho" w:hint="eastAsia"/>
                <w:b/>
                <w:bCs/>
                <w:sz w:val="24"/>
                <w:szCs w:val="24"/>
                <w:lang w:val="hy-AM"/>
              </w:rPr>
              <w:t>․</w:t>
            </w:r>
            <w:r w:rsidR="0025035E" w:rsidRPr="00FD0409">
              <w:rPr>
                <w:rFonts w:ascii="GHEA Grapalat" w:hAnsi="GHEA Grapalat"/>
                <w:b/>
                <w:bCs/>
                <w:sz w:val="24"/>
                <w:szCs w:val="24"/>
                <w:lang w:val="hy-AM"/>
              </w:rPr>
              <w:t>2026</w:t>
            </w:r>
          </w:p>
        </w:tc>
      </w:tr>
      <w:bookmarkEnd w:id="1"/>
      <w:tr w:rsidR="0025035E" w:rsidRPr="0025035E" w14:paraId="7A230C66" w14:textId="77777777" w:rsidTr="00B829C9">
        <w:trPr>
          <w:gridAfter w:val="1"/>
          <w:wAfter w:w="11" w:type="dxa"/>
          <w:trHeight w:val="361"/>
        </w:trPr>
        <w:tc>
          <w:tcPr>
            <w:tcW w:w="10915" w:type="dxa"/>
            <w:gridSpan w:val="4"/>
            <w:vMerge/>
            <w:shd w:val="clear" w:color="auto" w:fill="D9D9D9" w:themeFill="background1" w:themeFillShade="D9"/>
          </w:tcPr>
          <w:p w14:paraId="09A7EA44" w14:textId="77777777" w:rsidR="0025035E" w:rsidRPr="00AD4B3E" w:rsidRDefault="0025035E" w:rsidP="004D0EA5">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09D2E189" w14:textId="3C5BE951" w:rsidR="0025035E" w:rsidRPr="00DD3BC8" w:rsidRDefault="00DD3BC8" w:rsidP="00DD3BC8">
            <w:pPr>
              <w:spacing w:line="360" w:lineRule="auto"/>
              <w:jc w:val="center"/>
              <w:rPr>
                <w:rFonts w:ascii="GHEA Grapalat" w:hAnsi="GHEA Grapalat"/>
                <w:b/>
                <w:bCs/>
                <w:sz w:val="24"/>
                <w:szCs w:val="24"/>
                <w:lang w:val="hy-AM"/>
              </w:rPr>
            </w:pPr>
            <w:r w:rsidRPr="00DD3BC8">
              <w:rPr>
                <w:rFonts w:ascii="GHEA Grapalat" w:hAnsi="GHEA Grapalat"/>
                <w:b/>
                <w:bCs/>
                <w:lang w:val="hy-AM"/>
              </w:rPr>
              <w:t>N /27.3.3/39109-2026</w:t>
            </w:r>
          </w:p>
        </w:tc>
      </w:tr>
      <w:tr w:rsidR="0025035E" w:rsidRPr="00B829C9" w14:paraId="4EFD80FA" w14:textId="77777777" w:rsidTr="005872E4">
        <w:trPr>
          <w:trHeight w:val="524"/>
        </w:trPr>
        <w:tc>
          <w:tcPr>
            <w:tcW w:w="7229" w:type="dxa"/>
            <w:shd w:val="clear" w:color="auto" w:fill="FFFFFF" w:themeFill="background1"/>
          </w:tcPr>
          <w:p w14:paraId="18279E23" w14:textId="77777777" w:rsidR="00DD3BC8" w:rsidRPr="00954D56" w:rsidRDefault="00DD3BC8" w:rsidP="00954D56">
            <w:pPr>
              <w:spacing w:line="360" w:lineRule="auto"/>
              <w:ind w:firstLine="312"/>
              <w:jc w:val="both"/>
              <w:rPr>
                <w:rFonts w:ascii="GHEA Grapalat" w:eastAsia="Calibri" w:hAnsi="GHEA Grapalat"/>
                <w:sz w:val="24"/>
                <w:szCs w:val="24"/>
                <w:lang w:val="hy-AM"/>
              </w:rPr>
            </w:pPr>
            <w:r w:rsidRPr="00954D56">
              <w:rPr>
                <w:rFonts w:ascii="GHEA Grapalat" w:eastAsia="Calibri" w:hAnsi="GHEA Grapalat"/>
                <w:sz w:val="24"/>
                <w:szCs w:val="24"/>
                <w:lang w:val="hy-AM"/>
              </w:rPr>
              <w:t xml:space="preserve">«Հայաստանի Հանրապետության կառավարության 2023 թվականի հուլիսի 27-ի N 1284-Լ որոշման մեջ փոփոխություններ և լրացում կատարելու մասին» Հայաստանի Հանրապետության </w:t>
            </w:r>
            <w:r w:rsidRPr="00954D56">
              <w:rPr>
                <w:rFonts w:ascii="GHEA Grapalat" w:eastAsia="Calibri" w:hAnsi="GHEA Grapalat"/>
                <w:sz w:val="24"/>
                <w:szCs w:val="24"/>
                <w:lang w:val="hy-AM"/>
              </w:rPr>
              <w:lastRenderedPageBreak/>
              <w:t>կառավարության որոշման նախագծի (այսուհետ՝ Նախագիծ) վերաբերյալ հայտնում ենք հետևյալը</w:t>
            </w:r>
            <w:r w:rsidRPr="00954D56">
              <w:rPr>
                <w:rFonts w:ascii="Cambria Math" w:eastAsia="Calibri" w:hAnsi="Cambria Math" w:cs="Cambria Math"/>
                <w:sz w:val="24"/>
                <w:szCs w:val="24"/>
                <w:lang w:val="hy-AM"/>
              </w:rPr>
              <w:t>․</w:t>
            </w:r>
          </w:p>
          <w:p w14:paraId="42EA5784" w14:textId="77777777" w:rsidR="00DD3BC8" w:rsidRPr="00B65C96" w:rsidRDefault="00DD3BC8" w:rsidP="00954D56">
            <w:pPr>
              <w:spacing w:line="360" w:lineRule="auto"/>
              <w:ind w:firstLine="312"/>
              <w:jc w:val="both"/>
              <w:rPr>
                <w:rFonts w:ascii="GHEA Grapalat" w:hAnsi="GHEA Grapalat" w:cs="Sylfaen"/>
                <w:sz w:val="24"/>
                <w:szCs w:val="24"/>
                <w:lang w:val="hy-AM"/>
              </w:rPr>
            </w:pPr>
            <w:r w:rsidRPr="00954D56">
              <w:rPr>
                <w:rFonts w:ascii="GHEA Grapalat" w:eastAsia="Calibri" w:hAnsi="GHEA Grapalat"/>
                <w:sz w:val="24"/>
                <w:szCs w:val="24"/>
                <w:lang w:val="hy-AM"/>
              </w:rPr>
              <w:t>1</w:t>
            </w:r>
            <w:r w:rsidRPr="00954D56">
              <w:rPr>
                <w:rFonts w:ascii="Cambria Math" w:eastAsia="Calibri" w:hAnsi="Cambria Math" w:cs="Cambria Math"/>
                <w:sz w:val="24"/>
                <w:szCs w:val="24"/>
                <w:lang w:val="hy-AM"/>
              </w:rPr>
              <w:t>․</w:t>
            </w:r>
            <w:r w:rsidRPr="00954D56">
              <w:rPr>
                <w:rFonts w:ascii="GHEA Grapalat" w:eastAsia="Calibri" w:hAnsi="GHEA Grapalat"/>
                <w:sz w:val="24"/>
                <w:szCs w:val="24"/>
                <w:lang w:val="hy-AM"/>
              </w:rPr>
              <w:t xml:space="preserve"> Նախագծի 1-ին կետի 3-րդ ենթակետով Հայաստանի Հանրապետության կառավարության 2023 թվականի հուլիսի 27-ի N 1284-Լ որոշման հավելվածի 9-րդ կետում լրացվող նոր 11-րդ ենթակետի համաձայն՝ Ծրագրի շրջանակում առաջարկվող պայմանները՝ </w:t>
            </w:r>
            <w:bookmarkStart w:id="2" w:name="_Hlk234837255"/>
            <w:r w:rsidRPr="00954D56">
              <w:rPr>
                <w:rFonts w:ascii="GHEA Grapalat" w:eastAsia="Calibri" w:hAnsi="GHEA Grapalat"/>
                <w:sz w:val="24"/>
                <w:szCs w:val="24"/>
                <w:lang w:val="hy-AM"/>
              </w:rPr>
              <w:t>ծրագրի շրջանակում</w:t>
            </w:r>
            <w:r w:rsidRPr="00B65C96">
              <w:rPr>
                <w:rFonts w:ascii="GHEA Grapalat" w:hAnsi="GHEA Grapalat" w:cs="Sylfaen"/>
                <w:sz w:val="24"/>
                <w:szCs w:val="24"/>
                <w:lang w:val="hy-AM"/>
              </w:rPr>
              <w:t xml:space="preserve"> </w:t>
            </w:r>
            <w:r w:rsidRPr="00B65C96">
              <w:rPr>
                <w:rFonts w:ascii="GHEA Grapalat" w:hAnsi="GHEA Grapalat" w:cs="Sylfaen"/>
                <w:b/>
                <w:bCs/>
                <w:sz w:val="24"/>
                <w:szCs w:val="24"/>
                <w:lang w:val="hy-AM"/>
              </w:rPr>
              <w:t>յուրաքանչյուր շահառու իրավունք ունի մեկ անգամ սուբսիդավորվող վարկը մեկ ֆինանսական կառույցից այլ ֆինանսական կառույց  տեղափոխելու`</w:t>
            </w:r>
            <w:r w:rsidRPr="00B65C96">
              <w:rPr>
                <w:rFonts w:ascii="GHEA Grapalat" w:hAnsi="GHEA Grapalat" w:cs="Sylfaen"/>
                <w:sz w:val="24"/>
                <w:szCs w:val="24"/>
                <w:lang w:val="hy-AM"/>
              </w:rPr>
              <w:t xml:space="preserve"> պահպանելով տրամադրված վարկի բոլոր պայմանները՝ բացառությամբ վարկի տոկոսադրույքի (վարկի պահանջի իրավունքի զիջում այլ ֆինանսական կառույցի), որն իրականացվում է ֆինանսական կառույցների փոխադարձ համաձայնությամբ։ Գործընթացն իրականացնելու համար շահառուն պետք է ստանա սկզբնական ֆինանսավորում իրականացրած ֆինանսական կառույցի գրավոր համաձայնությունը, այնուհետև համաձայնության գա այն ֆինանսական կառույցի հետ, որը կհամաձայնվի իրականացնել ֆինանսավորում և ստանձնել սուբսիդավորված գումարների ամբողջական (ներառյալ՝ սկզբնական </w:t>
            </w:r>
            <w:r w:rsidRPr="00B65C96">
              <w:rPr>
                <w:rFonts w:ascii="GHEA Grapalat" w:hAnsi="GHEA Grapalat" w:cs="Sylfaen"/>
                <w:sz w:val="24"/>
                <w:szCs w:val="24"/>
                <w:lang w:val="hy-AM"/>
              </w:rPr>
              <w:lastRenderedPageBreak/>
              <w:t xml:space="preserve">ֆինանսավորում իրականացրած կառույցին տրամադրված սուբսիդավորման գումարները) հետ վերադարձման պարտավորվածություն՝ ծրագրի պայմաններին համապատասխան։ </w:t>
            </w:r>
            <w:r w:rsidRPr="00B65C96">
              <w:rPr>
                <w:rFonts w:ascii="GHEA Grapalat" w:hAnsi="GHEA Grapalat" w:cs="Sylfaen"/>
                <w:b/>
                <w:bCs/>
                <w:sz w:val="24"/>
                <w:szCs w:val="24"/>
                <w:lang w:val="hy-AM"/>
              </w:rPr>
              <w:t>Ֆինանսական կառույցները պետք է կնքեն վարկի պահանջի իրավունքի զիջման պայմանագիր</w:t>
            </w:r>
            <w:r w:rsidRPr="00B65C96">
              <w:rPr>
                <w:rFonts w:ascii="GHEA Grapalat" w:hAnsi="GHEA Grapalat" w:cs="Sylfaen"/>
                <w:sz w:val="24"/>
                <w:szCs w:val="24"/>
                <w:lang w:val="hy-AM"/>
              </w:rPr>
              <w:t xml:space="preserve"> (</w:t>
            </w:r>
            <w:r w:rsidRPr="00B65C96">
              <w:rPr>
                <w:rFonts w:ascii="GHEA Grapalat" w:hAnsi="GHEA Grapalat" w:cs="Sylfaen"/>
                <w:b/>
                <w:bCs/>
                <w:sz w:val="24"/>
                <w:szCs w:val="24"/>
                <w:lang w:val="hy-AM"/>
              </w:rPr>
              <w:t>նոր ֆինանսական կառույցը մինչև պայմանագրի կնքումը պետք է ստանա նախարարության գրավոր համաձայնությունը,</w:t>
            </w:r>
            <w:r w:rsidRPr="00B65C96">
              <w:rPr>
                <w:rFonts w:ascii="GHEA Grapalat" w:hAnsi="GHEA Grapalat" w:cs="Sylfaen"/>
                <w:sz w:val="24"/>
                <w:szCs w:val="24"/>
                <w:lang w:val="hy-AM"/>
              </w:rPr>
              <w:t xml:space="preserve"> իսկ պայմանագիրը կնքելուց հետո 10 աշխատանքային օրվա ընթացքում այն ներկայացնի նախարարություն), ընդ որում, նոր ֆինանսական կառույցը պետք է հանդիսանա ծրագրի մասնակից ֆինանսական կառույց։</w:t>
            </w:r>
            <w:bookmarkEnd w:id="2"/>
            <w:r w:rsidRPr="00B65C96">
              <w:rPr>
                <w:rFonts w:ascii="GHEA Grapalat" w:hAnsi="GHEA Grapalat" w:cs="Sylfaen"/>
                <w:sz w:val="24"/>
                <w:szCs w:val="24"/>
                <w:lang w:val="hy-AM"/>
              </w:rPr>
              <w:t>»։</w:t>
            </w:r>
          </w:p>
          <w:p w14:paraId="332C42A3" w14:textId="77777777" w:rsidR="00DD3BC8" w:rsidRPr="00B65C96" w:rsidRDefault="00DD3BC8" w:rsidP="009D56B6">
            <w:pPr>
              <w:spacing w:line="384" w:lineRule="auto"/>
              <w:ind w:firstLine="454"/>
              <w:jc w:val="both"/>
              <w:rPr>
                <w:rFonts w:ascii="GHEA Grapalat" w:hAnsi="GHEA Grapalat" w:cs="Sylfaen"/>
                <w:sz w:val="24"/>
                <w:szCs w:val="24"/>
                <w:lang w:val="hy-AM"/>
              </w:rPr>
            </w:pPr>
            <w:r w:rsidRPr="00B65C96">
              <w:rPr>
                <w:rFonts w:ascii="GHEA Grapalat" w:hAnsi="GHEA Grapalat" w:cs="Sylfaen"/>
                <w:sz w:val="24"/>
                <w:szCs w:val="24"/>
                <w:lang w:val="hy-AM"/>
              </w:rPr>
              <w:t>Սույն կարգավորումից պարզ չէ նախարարության կողմից գրավոր համաձայնության տրամադրման ընթացակարգը, այդ թվում՝ համաձայնություն տրամադրելու կամ մերժելու հիմքերը, դիմումի քննության ժամկետը, ինչպես նաև այն փաստաթղթերի շրջանակը, որոնց հիման վրա նախարարությունը պետք է կայացնի համապատասխան որոշումը։</w:t>
            </w:r>
          </w:p>
          <w:p w14:paraId="44053F55" w14:textId="77777777" w:rsidR="00DD3BC8" w:rsidRPr="00B65C96" w:rsidRDefault="00DD3BC8" w:rsidP="00B829C9">
            <w:pPr>
              <w:spacing w:line="384" w:lineRule="auto"/>
              <w:ind w:firstLine="454"/>
              <w:jc w:val="both"/>
              <w:rPr>
                <w:rFonts w:ascii="GHEA Grapalat" w:hAnsi="GHEA Grapalat" w:cs="Sylfaen"/>
                <w:sz w:val="24"/>
                <w:szCs w:val="24"/>
                <w:lang w:val="hy-AM"/>
              </w:rPr>
            </w:pPr>
            <w:r w:rsidRPr="00B65C96">
              <w:rPr>
                <w:rFonts w:ascii="GHEA Grapalat" w:hAnsi="GHEA Grapalat" w:cs="Sylfaen"/>
                <w:sz w:val="24"/>
                <w:szCs w:val="24"/>
                <w:lang w:val="hy-AM"/>
              </w:rPr>
              <w:t xml:space="preserve">Միաժամանակ հարկ է արձանագրել, որ Նախագծին կից ներկայացված հիմնավորման մեջ ևս բացակայում են </w:t>
            </w:r>
            <w:r w:rsidRPr="00B65C96">
              <w:rPr>
                <w:rFonts w:ascii="GHEA Grapalat" w:hAnsi="GHEA Grapalat" w:cs="Sylfaen"/>
                <w:sz w:val="24"/>
                <w:szCs w:val="24"/>
                <w:lang w:val="hy-AM"/>
              </w:rPr>
              <w:lastRenderedPageBreak/>
              <w:t>պարզաբանումներ այն մասին, թե ինչով է պայմանավորված նախարարության գրավոր համաձայնություն ստանալու անհրաժեշտությունը և ինչպիսի հանգամանքների գնահատման արդյունքում է նախարարությունը տալու կամ մերժելու համապատասխան համաձայնությունը։</w:t>
            </w:r>
          </w:p>
          <w:p w14:paraId="185B6ABC" w14:textId="77777777" w:rsidR="00DD3BC8" w:rsidRPr="00B65C96" w:rsidRDefault="00DD3BC8" w:rsidP="00B829C9">
            <w:pPr>
              <w:spacing w:line="384" w:lineRule="auto"/>
              <w:ind w:firstLine="454"/>
              <w:jc w:val="both"/>
              <w:rPr>
                <w:rFonts w:ascii="GHEA Grapalat" w:hAnsi="GHEA Grapalat" w:cs="Sylfaen"/>
                <w:sz w:val="24"/>
                <w:szCs w:val="24"/>
                <w:lang w:val="hy-AM"/>
              </w:rPr>
            </w:pPr>
            <w:r w:rsidRPr="00B65C96">
              <w:rPr>
                <w:rFonts w:ascii="GHEA Grapalat" w:hAnsi="GHEA Grapalat" w:cs="Sylfaen"/>
                <w:sz w:val="24"/>
                <w:szCs w:val="24"/>
                <w:lang w:val="hy-AM"/>
              </w:rPr>
              <w:t>Այս առումով հարկ է նկատի ունենալ նաև, որ ծրագրի մասնակից ֆինանսական կառույցները վարկավորման վերաբերյալ որոշումները կայացնում են իրենց ներքին կանոնակարգերով և ընթացակարգերով՝ գնահատելով վարկառուի վարկունակությունը, ֆինանսական ռիսկերը և այլ հանգամանքները։ Նշվածի համատեքստում հիմնավորումից և Նախագծից պարզ չէ, թե նախարարության գրավոր համաձայնության տրամադրումը տվյալ գործընթացում ինչ նպատակ է հետապնդում։ Բացի այդ, հիմնավորումից պարզ չէ, արդյոք նախարարության գրավոր համաձայնության ստացման վերաբերյալ կարգավորումները համաձայնեցվել են ծրագրի մասնակից ֆինանսական կառույցների հետ, որոնք անմիջականորեն ներգրավված են լինելու նշված գործընթացի իրականացմանը։</w:t>
            </w:r>
          </w:p>
          <w:p w14:paraId="5D6B0B48" w14:textId="04AFADA6" w:rsidR="00954D56" w:rsidRPr="00B65C96" w:rsidRDefault="00DD3BC8" w:rsidP="00B829C9">
            <w:pPr>
              <w:spacing w:line="384" w:lineRule="auto"/>
              <w:ind w:firstLine="454"/>
              <w:jc w:val="both"/>
              <w:rPr>
                <w:rFonts w:ascii="GHEA Grapalat" w:hAnsi="GHEA Grapalat" w:cs="Sylfaen"/>
                <w:sz w:val="24"/>
                <w:szCs w:val="24"/>
                <w:lang w:val="hy-AM"/>
              </w:rPr>
            </w:pPr>
            <w:r w:rsidRPr="00B65C96">
              <w:rPr>
                <w:rFonts w:ascii="GHEA Grapalat" w:hAnsi="GHEA Grapalat" w:cs="Sylfaen"/>
                <w:sz w:val="24"/>
                <w:szCs w:val="24"/>
                <w:lang w:val="hy-AM"/>
              </w:rPr>
              <w:lastRenderedPageBreak/>
              <w:t>Հաշվի առնելով, որ նախարարության գրավոր համաձայնությունը նախատեսվում է որպես վարկի պահանջի իրավունքի զիջման պայմանագրի կնքման պարտադիր նախապայման, անհրաժեշտ է հստակեցնել դրա տրամադրման ընթացակարգը, համաձայնության կամ մերժման հիմքերը, ինչպես նաև հիմնավորել նախարարության համաձայնությունը պարտադիր նախապայման սահմանելու անհրաժեշտության վերաբերյալ կարգավորման նախատեսումը։</w:t>
            </w:r>
          </w:p>
        </w:tc>
        <w:tc>
          <w:tcPr>
            <w:tcW w:w="6709" w:type="dxa"/>
            <w:gridSpan w:val="5"/>
            <w:shd w:val="clear" w:color="auto" w:fill="FFFFFF" w:themeFill="background1"/>
          </w:tcPr>
          <w:p w14:paraId="4ED2EEEB" w14:textId="77777777" w:rsidR="000510B4" w:rsidRDefault="000510B4" w:rsidP="000510B4">
            <w:pPr>
              <w:spacing w:line="360" w:lineRule="auto"/>
              <w:jc w:val="center"/>
              <w:rPr>
                <w:rFonts w:ascii="GHEA Grapalat" w:hAnsi="GHEA Grapalat"/>
                <w:b/>
                <w:bCs/>
                <w:sz w:val="24"/>
                <w:szCs w:val="24"/>
                <w:lang w:val="hy-AM"/>
              </w:rPr>
            </w:pPr>
          </w:p>
          <w:p w14:paraId="4ECE23FE" w14:textId="77777777" w:rsidR="000510B4" w:rsidRDefault="000510B4" w:rsidP="000510B4">
            <w:pPr>
              <w:spacing w:line="360" w:lineRule="auto"/>
              <w:jc w:val="center"/>
              <w:rPr>
                <w:rFonts w:ascii="GHEA Grapalat" w:hAnsi="GHEA Grapalat"/>
                <w:b/>
                <w:bCs/>
                <w:sz w:val="24"/>
                <w:szCs w:val="24"/>
                <w:lang w:val="hy-AM"/>
              </w:rPr>
            </w:pPr>
          </w:p>
          <w:p w14:paraId="3A978934" w14:textId="77777777" w:rsidR="000510B4" w:rsidRDefault="000510B4" w:rsidP="000510B4">
            <w:pPr>
              <w:spacing w:line="360" w:lineRule="auto"/>
              <w:jc w:val="center"/>
              <w:rPr>
                <w:rFonts w:ascii="GHEA Grapalat" w:hAnsi="GHEA Grapalat"/>
                <w:b/>
                <w:bCs/>
                <w:sz w:val="24"/>
                <w:szCs w:val="24"/>
                <w:lang w:val="hy-AM"/>
              </w:rPr>
            </w:pPr>
          </w:p>
          <w:p w14:paraId="1A81B836" w14:textId="77777777" w:rsidR="000510B4" w:rsidRDefault="000510B4" w:rsidP="000510B4">
            <w:pPr>
              <w:spacing w:line="360" w:lineRule="auto"/>
              <w:jc w:val="center"/>
              <w:rPr>
                <w:rFonts w:ascii="GHEA Grapalat" w:hAnsi="GHEA Grapalat"/>
                <w:b/>
                <w:bCs/>
                <w:sz w:val="24"/>
                <w:szCs w:val="24"/>
                <w:lang w:val="hy-AM"/>
              </w:rPr>
            </w:pPr>
          </w:p>
          <w:p w14:paraId="66600B25" w14:textId="77777777" w:rsidR="000510B4" w:rsidRDefault="000510B4" w:rsidP="000510B4">
            <w:pPr>
              <w:spacing w:line="360" w:lineRule="auto"/>
              <w:jc w:val="center"/>
              <w:rPr>
                <w:rFonts w:ascii="GHEA Grapalat" w:hAnsi="GHEA Grapalat"/>
                <w:b/>
                <w:bCs/>
                <w:sz w:val="24"/>
                <w:szCs w:val="24"/>
                <w:lang w:val="hy-AM"/>
              </w:rPr>
            </w:pPr>
          </w:p>
          <w:p w14:paraId="2D42CDB0" w14:textId="77777777" w:rsidR="000510B4" w:rsidRDefault="000510B4" w:rsidP="000510B4">
            <w:pPr>
              <w:spacing w:line="360" w:lineRule="auto"/>
              <w:jc w:val="center"/>
              <w:rPr>
                <w:rFonts w:ascii="GHEA Grapalat" w:hAnsi="GHEA Grapalat"/>
                <w:b/>
                <w:bCs/>
                <w:sz w:val="24"/>
                <w:szCs w:val="24"/>
                <w:lang w:val="hy-AM"/>
              </w:rPr>
            </w:pPr>
          </w:p>
          <w:p w14:paraId="686DC983" w14:textId="0D987811" w:rsidR="000510B4" w:rsidRDefault="000510B4" w:rsidP="000510B4">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493D47EF" w14:textId="019DF4DE" w:rsidR="007E6298" w:rsidRPr="002E5952" w:rsidRDefault="00B65C96" w:rsidP="00F133DD">
            <w:pPr>
              <w:tabs>
                <w:tab w:val="left" w:pos="945"/>
              </w:tabs>
              <w:spacing w:line="360" w:lineRule="auto"/>
              <w:jc w:val="both"/>
              <w:rPr>
                <w:rFonts w:ascii="GHEA Grapalat" w:hAnsi="GHEA Grapalat"/>
                <w:sz w:val="24"/>
                <w:szCs w:val="24"/>
                <w:highlight w:val="green"/>
                <w:lang w:val="hy-AM" w:eastAsia="ru-RU"/>
              </w:rPr>
            </w:pPr>
            <w:r w:rsidRPr="00B65C96">
              <w:rPr>
                <w:rFonts w:ascii="GHEA Grapalat" w:hAnsi="GHEA Grapalat"/>
                <w:sz w:val="24"/>
                <w:szCs w:val="24"/>
                <w:lang w:val="hy-AM" w:eastAsia="ru-RU"/>
              </w:rPr>
              <w:t xml:space="preserve"> </w:t>
            </w:r>
            <w:r w:rsidR="00071E24">
              <w:rPr>
                <w:rFonts w:ascii="GHEA Grapalat" w:hAnsi="GHEA Grapalat"/>
                <w:sz w:val="24"/>
                <w:szCs w:val="24"/>
                <w:lang w:val="hy-AM" w:eastAsia="ru-RU"/>
              </w:rPr>
              <w:t xml:space="preserve">  </w:t>
            </w:r>
            <w:r w:rsidRPr="00B65C96">
              <w:rPr>
                <w:rFonts w:ascii="GHEA Grapalat" w:hAnsi="GHEA Grapalat"/>
                <w:sz w:val="24"/>
                <w:szCs w:val="24"/>
                <w:lang w:val="hy-AM" w:eastAsia="ru-RU"/>
              </w:rPr>
              <w:t xml:space="preserve">Նախարարության </w:t>
            </w:r>
            <w:r>
              <w:rPr>
                <w:rFonts w:ascii="GHEA Grapalat" w:hAnsi="GHEA Grapalat"/>
                <w:sz w:val="24"/>
                <w:szCs w:val="24"/>
                <w:lang w:val="hy-AM" w:eastAsia="ru-RU"/>
              </w:rPr>
              <w:t>կողմից գրավոր համաձայնություն տալու վերաբերյալ դրույթը հանվել է նախագծից։</w:t>
            </w:r>
          </w:p>
        </w:tc>
      </w:tr>
      <w:tr w:rsidR="0026759D" w:rsidRPr="0088739D" w14:paraId="2FDA606C" w14:textId="77777777" w:rsidTr="00083450">
        <w:trPr>
          <w:trHeight w:val="488"/>
        </w:trPr>
        <w:tc>
          <w:tcPr>
            <w:tcW w:w="9883" w:type="dxa"/>
            <w:gridSpan w:val="2"/>
            <w:vMerge w:val="restart"/>
            <w:shd w:val="clear" w:color="auto" w:fill="D9D9D9" w:themeFill="background1" w:themeFillShade="D9"/>
          </w:tcPr>
          <w:p w14:paraId="6A9B4D01" w14:textId="731E61C6" w:rsidR="0026759D" w:rsidRPr="00FD0409" w:rsidRDefault="00DD3BC8" w:rsidP="00FD0409">
            <w:pPr>
              <w:pStyle w:val="ListParagraph"/>
              <w:numPr>
                <w:ilvl w:val="0"/>
                <w:numId w:val="12"/>
              </w:numPr>
              <w:spacing w:line="276" w:lineRule="auto"/>
              <w:jc w:val="center"/>
              <w:rPr>
                <w:rFonts w:ascii="GHEA Grapalat" w:hAnsi="GHEA Grapalat"/>
                <w:b/>
                <w:bCs/>
                <w:sz w:val="24"/>
                <w:szCs w:val="24"/>
                <w:lang w:val="hy-AM"/>
              </w:rPr>
            </w:pPr>
            <w:r w:rsidRPr="00AD4B3E">
              <w:rPr>
                <w:rFonts w:ascii="GHEA Grapalat" w:hAnsi="GHEA Grapalat"/>
                <w:b/>
                <w:bCs/>
                <w:sz w:val="24"/>
                <w:szCs w:val="24"/>
                <w:lang w:val="hy-AM"/>
              </w:rPr>
              <w:lastRenderedPageBreak/>
              <w:t>Ֆինանսների նախարարություն</w:t>
            </w:r>
          </w:p>
        </w:tc>
        <w:tc>
          <w:tcPr>
            <w:tcW w:w="4055" w:type="dxa"/>
            <w:gridSpan w:val="4"/>
            <w:shd w:val="clear" w:color="auto" w:fill="D9D9D9" w:themeFill="background1" w:themeFillShade="D9"/>
          </w:tcPr>
          <w:p w14:paraId="62E615AC" w14:textId="143DA6B5" w:rsidR="0026759D" w:rsidRPr="00FD0409" w:rsidRDefault="00954D56" w:rsidP="00E40169">
            <w:pPr>
              <w:spacing w:line="360" w:lineRule="auto"/>
              <w:jc w:val="center"/>
              <w:rPr>
                <w:rFonts w:ascii="GHEA Grapalat" w:hAnsi="GHEA Grapalat"/>
                <w:b/>
                <w:bCs/>
                <w:sz w:val="24"/>
                <w:szCs w:val="24"/>
                <w:lang w:val="hy-AM"/>
              </w:rPr>
            </w:pPr>
            <w:r>
              <w:rPr>
                <w:rFonts w:ascii="GHEA Grapalat" w:hAnsi="GHEA Grapalat"/>
                <w:b/>
                <w:bCs/>
                <w:sz w:val="24"/>
                <w:szCs w:val="24"/>
                <w:lang w:val="hy-AM"/>
              </w:rPr>
              <w:t>27</w:t>
            </w:r>
            <w:r w:rsidR="0026759D" w:rsidRPr="00FD0409">
              <w:rPr>
                <w:rFonts w:ascii="GHEA Grapalat" w:hAnsi="GHEA Grapalat"/>
                <w:b/>
                <w:bCs/>
                <w:sz w:val="24"/>
                <w:szCs w:val="24"/>
                <w:lang w:val="hy-AM"/>
              </w:rPr>
              <w:t>.0</w:t>
            </w:r>
            <w:r>
              <w:rPr>
                <w:rFonts w:ascii="GHEA Grapalat" w:hAnsi="GHEA Grapalat"/>
                <w:b/>
                <w:bCs/>
                <w:sz w:val="24"/>
                <w:szCs w:val="24"/>
                <w:lang w:val="hy-AM"/>
              </w:rPr>
              <w:t>7</w:t>
            </w:r>
            <w:r w:rsidR="0026759D" w:rsidRPr="00FD0409">
              <w:rPr>
                <w:rFonts w:ascii="GHEA Grapalat" w:hAnsi="GHEA Grapalat"/>
                <w:b/>
                <w:bCs/>
                <w:sz w:val="24"/>
                <w:szCs w:val="24"/>
                <w:lang w:val="hy-AM"/>
              </w:rPr>
              <w:t>.2026թ.</w:t>
            </w:r>
          </w:p>
        </w:tc>
      </w:tr>
      <w:tr w:rsidR="0026759D" w:rsidRPr="0088739D" w14:paraId="5C985E5E" w14:textId="77777777" w:rsidTr="00083450">
        <w:trPr>
          <w:trHeight w:val="487"/>
        </w:trPr>
        <w:tc>
          <w:tcPr>
            <w:tcW w:w="9883" w:type="dxa"/>
            <w:gridSpan w:val="2"/>
            <w:vMerge/>
            <w:shd w:val="clear" w:color="auto" w:fill="D9D9D9" w:themeFill="background1" w:themeFillShade="D9"/>
          </w:tcPr>
          <w:p w14:paraId="67B1C927" w14:textId="77777777" w:rsidR="0026759D" w:rsidRPr="0088739D" w:rsidRDefault="0026759D" w:rsidP="00E40169">
            <w:pPr>
              <w:spacing w:line="360" w:lineRule="auto"/>
              <w:jc w:val="center"/>
              <w:rPr>
                <w:rFonts w:ascii="GHEA Grapalat" w:hAnsi="GHEA Grapalat"/>
                <w:b/>
                <w:bCs/>
                <w:sz w:val="24"/>
                <w:szCs w:val="24"/>
                <w:lang w:val="hy-AM"/>
              </w:rPr>
            </w:pPr>
          </w:p>
        </w:tc>
        <w:tc>
          <w:tcPr>
            <w:tcW w:w="4055" w:type="dxa"/>
            <w:gridSpan w:val="4"/>
            <w:shd w:val="clear" w:color="auto" w:fill="D9D9D9" w:themeFill="background1" w:themeFillShade="D9"/>
          </w:tcPr>
          <w:p w14:paraId="2A7EC6AB" w14:textId="0FB49340" w:rsidR="0026759D" w:rsidRPr="00954D56" w:rsidRDefault="00954D56" w:rsidP="00954D56">
            <w:pPr>
              <w:pStyle w:val="Footer"/>
              <w:spacing w:line="360" w:lineRule="auto"/>
              <w:jc w:val="center"/>
              <w:rPr>
                <w:rFonts w:ascii="GHEA Grapalat" w:hAnsi="GHEA Grapalat"/>
                <w:b/>
                <w:bCs/>
                <w:sz w:val="24"/>
              </w:rPr>
            </w:pPr>
            <w:r w:rsidRPr="00954D56">
              <w:rPr>
                <w:rFonts w:ascii="GHEA Grapalat" w:hAnsi="GHEA Grapalat"/>
                <w:b/>
                <w:bCs/>
                <w:lang w:val="hy-AM"/>
              </w:rPr>
              <w:t>N 01/9-2/20263-2026</w:t>
            </w:r>
          </w:p>
        </w:tc>
      </w:tr>
      <w:tr w:rsidR="0026759D" w:rsidRPr="005148F8" w14:paraId="47358473" w14:textId="77777777" w:rsidTr="00083450">
        <w:trPr>
          <w:trHeight w:val="535"/>
        </w:trPr>
        <w:tc>
          <w:tcPr>
            <w:tcW w:w="7229" w:type="dxa"/>
            <w:shd w:val="clear" w:color="auto" w:fill="FFFFFF" w:themeFill="background1"/>
          </w:tcPr>
          <w:p w14:paraId="6EDF67B8" w14:textId="63E7B1E6" w:rsidR="0026759D" w:rsidRPr="00954D56" w:rsidRDefault="00954D56" w:rsidP="00954D56">
            <w:pPr>
              <w:tabs>
                <w:tab w:val="left" w:pos="7531"/>
              </w:tabs>
              <w:spacing w:after="160" w:line="360" w:lineRule="auto"/>
              <w:ind w:firstLine="540"/>
              <w:contextualSpacing/>
              <w:jc w:val="both"/>
              <w:rPr>
                <w:rFonts w:ascii="GHEA Grapalat" w:hAnsi="GHEA Grapalat"/>
                <w:kern w:val="2"/>
                <w:sz w:val="24"/>
                <w:szCs w:val="24"/>
                <w:lang w:val="hy-AM"/>
              </w:rPr>
            </w:pPr>
            <w:r>
              <w:rPr>
                <w:rFonts w:ascii="GHEA Grapalat" w:hAnsi="GHEA Grapalat"/>
                <w:sz w:val="24"/>
                <w:szCs w:val="24"/>
                <w:lang w:val="hy-AM"/>
              </w:rPr>
              <w:t>Ի պատասխան Ձեր սույն թվականի հուլիսի 14-ի N 01/17394-2026 գրության՝ «</w:t>
            </w:r>
            <w:r>
              <w:rPr>
                <w:rFonts w:ascii="GHEA Grapalat" w:hAnsi="GHEA Grapalat" w:cs="Sylfaen"/>
                <w:sz w:val="24"/>
                <w:szCs w:val="24"/>
                <w:lang w:val="hy-AM"/>
              </w:rPr>
              <w:t xml:space="preserve">Հայաստանի Հանրապետության </w:t>
            </w:r>
            <w:r>
              <w:rPr>
                <w:rFonts w:ascii="GHEA Grapalat" w:hAnsi="GHEA Grapalat"/>
                <w:sz w:val="24"/>
                <w:szCs w:val="24"/>
                <w:lang w:val="hy-AM"/>
              </w:rPr>
              <w:t>կառավարության 2023 թվականի հուլիսի 27-ի N 1284-Լ որոշման մեջ փոփոխություններ և լրացում կատարելու մասին» ՀՀ կառավարության որոշման նախագծի վերաբերյալ հայտնում ենք, որ առաջարկություններ չունենք:</w:t>
            </w:r>
          </w:p>
        </w:tc>
        <w:tc>
          <w:tcPr>
            <w:tcW w:w="6709" w:type="dxa"/>
            <w:gridSpan w:val="5"/>
            <w:shd w:val="clear" w:color="auto" w:fill="FFFFFF" w:themeFill="background1"/>
          </w:tcPr>
          <w:p w14:paraId="73760532" w14:textId="77777777" w:rsidR="00954D56" w:rsidRDefault="00954D56" w:rsidP="00954D56">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4A480004" w14:textId="77777777" w:rsidR="00F47427" w:rsidRPr="002E5952" w:rsidRDefault="00F47427" w:rsidP="0026759D">
            <w:pPr>
              <w:spacing w:line="360" w:lineRule="auto"/>
              <w:ind w:left="-126"/>
              <w:jc w:val="center"/>
              <w:rPr>
                <w:rFonts w:ascii="GHEA Grapalat" w:hAnsi="GHEA Grapalat"/>
                <w:b/>
                <w:bCs/>
                <w:color w:val="EE0000"/>
                <w:highlight w:val="green"/>
                <w:lang w:val="hy-AM"/>
              </w:rPr>
            </w:pPr>
          </w:p>
        </w:tc>
      </w:tr>
      <w:tr w:rsidR="00FD0409" w:rsidRPr="005F34ED" w14:paraId="11B78786" w14:textId="77777777" w:rsidTr="00083450">
        <w:trPr>
          <w:trHeight w:val="487"/>
        </w:trPr>
        <w:tc>
          <w:tcPr>
            <w:tcW w:w="10773" w:type="dxa"/>
            <w:gridSpan w:val="3"/>
            <w:vMerge w:val="restart"/>
            <w:shd w:val="clear" w:color="auto" w:fill="D9D9D9" w:themeFill="background1" w:themeFillShade="D9"/>
          </w:tcPr>
          <w:p w14:paraId="2F12F873" w14:textId="31B90271" w:rsidR="00083450" w:rsidRPr="00243195" w:rsidRDefault="000510B4" w:rsidP="001933FD">
            <w:pPr>
              <w:pStyle w:val="ListParagraph"/>
              <w:numPr>
                <w:ilvl w:val="0"/>
                <w:numId w:val="12"/>
              </w:numPr>
              <w:spacing w:line="276" w:lineRule="auto"/>
              <w:jc w:val="center"/>
              <w:rPr>
                <w:rFonts w:ascii="GHEA Grapalat" w:hAnsi="GHEA Grapalat"/>
                <w:b/>
                <w:bCs/>
                <w:sz w:val="24"/>
                <w:szCs w:val="24"/>
              </w:rPr>
            </w:pPr>
            <w:r>
              <w:rPr>
                <w:rFonts w:ascii="GHEA Grapalat" w:hAnsi="GHEA Grapalat"/>
                <w:b/>
                <w:bCs/>
                <w:sz w:val="24"/>
                <w:szCs w:val="24"/>
              </w:rPr>
              <w:t xml:space="preserve">ՀՀ </w:t>
            </w:r>
            <w:proofErr w:type="spellStart"/>
            <w:r>
              <w:rPr>
                <w:rFonts w:ascii="GHEA Grapalat" w:hAnsi="GHEA Grapalat"/>
                <w:b/>
                <w:bCs/>
                <w:sz w:val="24"/>
                <w:szCs w:val="24"/>
              </w:rPr>
              <w:t>կենտրոնական</w:t>
            </w:r>
            <w:proofErr w:type="spellEnd"/>
            <w:r>
              <w:rPr>
                <w:rFonts w:ascii="GHEA Grapalat" w:hAnsi="GHEA Grapalat"/>
                <w:b/>
                <w:bCs/>
                <w:sz w:val="24"/>
                <w:szCs w:val="24"/>
              </w:rPr>
              <w:t xml:space="preserve"> </w:t>
            </w:r>
            <w:proofErr w:type="spellStart"/>
            <w:r>
              <w:rPr>
                <w:rFonts w:ascii="GHEA Grapalat" w:hAnsi="GHEA Grapalat"/>
                <w:b/>
                <w:bCs/>
                <w:sz w:val="24"/>
                <w:szCs w:val="24"/>
              </w:rPr>
              <w:t>բանկ</w:t>
            </w:r>
            <w:proofErr w:type="spellEnd"/>
          </w:p>
          <w:p w14:paraId="05D20E60" w14:textId="77777777" w:rsidR="00FD0409" w:rsidRPr="00FD0409" w:rsidRDefault="00FD0409" w:rsidP="00083450">
            <w:pPr>
              <w:pStyle w:val="ListParagraph"/>
              <w:spacing w:line="276" w:lineRule="auto"/>
              <w:ind w:left="1875"/>
              <w:rPr>
                <w:rFonts w:ascii="GHEA Grapalat" w:hAnsi="GHEA Grapalat"/>
                <w:b/>
                <w:bCs/>
                <w:sz w:val="24"/>
                <w:szCs w:val="24"/>
                <w:lang w:val="hy-AM"/>
              </w:rPr>
            </w:pPr>
          </w:p>
        </w:tc>
        <w:tc>
          <w:tcPr>
            <w:tcW w:w="3165" w:type="dxa"/>
            <w:gridSpan w:val="3"/>
            <w:shd w:val="clear" w:color="auto" w:fill="D9D9D9" w:themeFill="background1" w:themeFillShade="D9"/>
          </w:tcPr>
          <w:p w14:paraId="667E2DFF" w14:textId="77777777" w:rsidR="00FD0409" w:rsidRPr="00FD0409" w:rsidRDefault="00FD0409" w:rsidP="007C6C44">
            <w:pPr>
              <w:spacing w:line="360" w:lineRule="auto"/>
              <w:jc w:val="center"/>
              <w:rPr>
                <w:rFonts w:ascii="GHEA Grapalat" w:hAnsi="GHEA Grapalat"/>
                <w:b/>
                <w:bCs/>
                <w:sz w:val="24"/>
                <w:szCs w:val="24"/>
                <w:lang w:val="hy-AM"/>
              </w:rPr>
            </w:pPr>
            <w:r>
              <w:rPr>
                <w:rFonts w:ascii="GHEA Grapalat" w:hAnsi="GHEA Grapalat"/>
                <w:b/>
                <w:bCs/>
                <w:sz w:val="24"/>
                <w:szCs w:val="24"/>
                <w:lang w:val="hy-AM"/>
              </w:rPr>
              <w:t>0</w:t>
            </w:r>
            <w:r w:rsidR="00243195">
              <w:rPr>
                <w:rFonts w:ascii="GHEA Grapalat" w:hAnsi="GHEA Grapalat"/>
                <w:b/>
                <w:bCs/>
                <w:sz w:val="24"/>
                <w:szCs w:val="24"/>
                <w:lang w:val="hy-AM"/>
              </w:rPr>
              <w:t>8</w:t>
            </w:r>
            <w:r w:rsidRPr="00FD0409">
              <w:rPr>
                <w:rFonts w:ascii="GHEA Grapalat" w:hAnsi="GHEA Grapalat"/>
                <w:b/>
                <w:bCs/>
                <w:sz w:val="24"/>
                <w:szCs w:val="24"/>
                <w:lang w:val="hy-AM"/>
              </w:rPr>
              <w:t>.</w:t>
            </w:r>
            <w:r>
              <w:rPr>
                <w:rFonts w:ascii="GHEA Grapalat" w:hAnsi="GHEA Grapalat"/>
                <w:b/>
                <w:bCs/>
                <w:sz w:val="24"/>
                <w:szCs w:val="24"/>
                <w:lang w:val="hy-AM"/>
              </w:rPr>
              <w:t>04</w:t>
            </w:r>
            <w:r w:rsidRPr="00FD0409">
              <w:rPr>
                <w:rFonts w:ascii="GHEA Grapalat" w:hAnsi="GHEA Grapalat"/>
                <w:b/>
                <w:bCs/>
                <w:sz w:val="24"/>
                <w:szCs w:val="24"/>
                <w:lang w:val="hy-AM"/>
              </w:rPr>
              <w:t>.202</w:t>
            </w:r>
            <w:r>
              <w:rPr>
                <w:rFonts w:ascii="GHEA Grapalat" w:hAnsi="GHEA Grapalat"/>
                <w:b/>
                <w:bCs/>
                <w:sz w:val="24"/>
                <w:szCs w:val="24"/>
                <w:lang w:val="hy-AM"/>
              </w:rPr>
              <w:t>6</w:t>
            </w:r>
            <w:r w:rsidRPr="00FD0409">
              <w:rPr>
                <w:rFonts w:ascii="GHEA Grapalat" w:hAnsi="GHEA Grapalat"/>
                <w:b/>
                <w:bCs/>
                <w:sz w:val="24"/>
                <w:szCs w:val="24"/>
                <w:lang w:val="hy-AM"/>
              </w:rPr>
              <w:t>թ.</w:t>
            </w:r>
          </w:p>
        </w:tc>
      </w:tr>
      <w:tr w:rsidR="00FD0409" w:rsidRPr="00437F1D" w14:paraId="4B413C4B" w14:textId="77777777" w:rsidTr="00083450">
        <w:trPr>
          <w:trHeight w:val="487"/>
        </w:trPr>
        <w:tc>
          <w:tcPr>
            <w:tcW w:w="10773" w:type="dxa"/>
            <w:gridSpan w:val="3"/>
            <w:vMerge/>
            <w:shd w:val="clear" w:color="auto" w:fill="D9D9D9" w:themeFill="background1" w:themeFillShade="D9"/>
          </w:tcPr>
          <w:p w14:paraId="48D6EB22" w14:textId="77777777" w:rsidR="00FD0409" w:rsidRPr="00FD0409" w:rsidRDefault="00FD0409" w:rsidP="00FD0409">
            <w:pPr>
              <w:pStyle w:val="Footer"/>
              <w:numPr>
                <w:ilvl w:val="0"/>
                <w:numId w:val="11"/>
              </w:numPr>
              <w:tabs>
                <w:tab w:val="clear" w:pos="4153"/>
                <w:tab w:val="clear" w:pos="8306"/>
              </w:tabs>
              <w:spacing w:line="360" w:lineRule="auto"/>
              <w:jc w:val="center"/>
              <w:rPr>
                <w:rFonts w:ascii="GHEA Grapalat" w:hAnsi="GHEA Grapalat"/>
                <w:b/>
                <w:bCs/>
                <w:sz w:val="24"/>
                <w:szCs w:val="24"/>
                <w:lang w:val="hy-AM"/>
              </w:rPr>
            </w:pPr>
          </w:p>
        </w:tc>
        <w:tc>
          <w:tcPr>
            <w:tcW w:w="3165" w:type="dxa"/>
            <w:gridSpan w:val="3"/>
            <w:shd w:val="clear" w:color="auto" w:fill="D9D9D9" w:themeFill="background1" w:themeFillShade="D9"/>
          </w:tcPr>
          <w:p w14:paraId="78074DD1" w14:textId="77777777" w:rsidR="00FD0409" w:rsidRPr="00FD0409" w:rsidRDefault="00243195" w:rsidP="007C6C44">
            <w:pPr>
              <w:spacing w:line="360" w:lineRule="auto"/>
              <w:jc w:val="center"/>
              <w:rPr>
                <w:rFonts w:ascii="GHEA Grapalat" w:hAnsi="GHEA Grapalat"/>
                <w:b/>
                <w:bCs/>
                <w:sz w:val="24"/>
                <w:szCs w:val="24"/>
                <w:lang w:val="hy-AM"/>
              </w:rPr>
            </w:pPr>
            <w:r w:rsidRPr="00FD0409">
              <w:rPr>
                <w:rFonts w:ascii="GHEA Grapalat" w:hAnsi="GHEA Grapalat"/>
                <w:b/>
                <w:bCs/>
                <w:sz w:val="24"/>
                <w:szCs w:val="24"/>
              </w:rPr>
              <w:t xml:space="preserve">N </w:t>
            </w:r>
            <w:r w:rsidRPr="00243195">
              <w:rPr>
                <w:rFonts w:ascii="GHEA Grapalat" w:hAnsi="GHEA Grapalat"/>
                <w:b/>
                <w:bCs/>
                <w:sz w:val="24"/>
                <w:szCs w:val="24"/>
              </w:rPr>
              <w:t>/06.1/2/4668-2026</w:t>
            </w:r>
          </w:p>
        </w:tc>
      </w:tr>
      <w:tr w:rsidR="00FD0409" w:rsidRPr="00B829C9" w14:paraId="4562A8C8" w14:textId="77777777" w:rsidTr="005872E4">
        <w:trPr>
          <w:trHeight w:val="410"/>
        </w:trPr>
        <w:tc>
          <w:tcPr>
            <w:tcW w:w="7229" w:type="dxa"/>
            <w:shd w:val="clear" w:color="auto" w:fill="FFFFFF" w:themeFill="background1"/>
          </w:tcPr>
          <w:p w14:paraId="0AE4FD24" w14:textId="0E223723" w:rsidR="00AC778A" w:rsidRPr="00954D56" w:rsidRDefault="00AC778A" w:rsidP="00B829C9">
            <w:pPr>
              <w:tabs>
                <w:tab w:val="left" w:pos="7531"/>
              </w:tabs>
              <w:spacing w:after="160" w:line="360" w:lineRule="auto"/>
              <w:ind w:firstLine="312"/>
              <w:contextualSpacing/>
              <w:jc w:val="both"/>
              <w:rPr>
                <w:rFonts w:ascii="GHEA Grapalat" w:hAnsi="GHEA Grapalat"/>
                <w:sz w:val="24"/>
                <w:szCs w:val="24"/>
                <w:lang w:val="hy-AM"/>
              </w:rPr>
            </w:pPr>
            <w:r w:rsidRPr="00954D56">
              <w:rPr>
                <w:rFonts w:ascii="GHEA Grapalat" w:hAnsi="GHEA Grapalat"/>
                <w:sz w:val="24"/>
                <w:szCs w:val="24"/>
                <w:lang w:val="hy-AM"/>
              </w:rPr>
              <w:lastRenderedPageBreak/>
              <w:t>Հայտնում ենք, որ Ձեր կողմից ներկայացված «Հայաստանի Հանրապետության կառավարության 2023 թվականի հուլիսի 27-ի N 1284-Լ որոշման մեջ փոփոխություններ և լրացում կատարելու մասին» կառավարության որոշման նախագծի (այսուհետ՝ Նախագիծ) վերաբերյալ Հայաստանի Հանրապետության կենտրոնական բանկը (այսուհետ՝ Կենտրոնական բանկ) սկզբունքային առաջարկություններ և դիտողություններ չունի:</w:t>
            </w:r>
          </w:p>
          <w:p w14:paraId="0DD01231" w14:textId="58D0EC32" w:rsidR="00AC778A" w:rsidRPr="00954D56" w:rsidRDefault="00AC778A" w:rsidP="00B829C9">
            <w:pPr>
              <w:tabs>
                <w:tab w:val="left" w:pos="7531"/>
              </w:tabs>
              <w:spacing w:after="160" w:line="360" w:lineRule="auto"/>
              <w:ind w:firstLine="312"/>
              <w:contextualSpacing/>
              <w:jc w:val="both"/>
              <w:rPr>
                <w:rFonts w:ascii="GHEA Grapalat" w:hAnsi="GHEA Grapalat"/>
                <w:sz w:val="24"/>
                <w:szCs w:val="24"/>
                <w:lang w:val="hy-AM"/>
              </w:rPr>
            </w:pPr>
            <w:r w:rsidRPr="00954D56">
              <w:rPr>
                <w:rFonts w:ascii="GHEA Grapalat" w:hAnsi="GHEA Grapalat"/>
                <w:sz w:val="24"/>
                <w:szCs w:val="24"/>
                <w:lang w:val="hy-AM"/>
              </w:rPr>
              <w:t xml:space="preserve">Միևնույն ժամանակ Ձեր ուշադրությունն ենք հրավիրում այն հանգամանքի վրա, որ, վարկի՝ մեկ ֆինանսական կառույցից մյուսը տեղափոխելու իրավունքի իրացման արդյունավետության ապահովման նպատակով անհրաժեշտ է հստակեցնել նոր ֆինանսական կառույցի և նախարարության համաձայնության ձեռքբերման ընթացակարգը, մասնավորապես սահմանել նախարարության կողմից համաձայնության տրամադրման հստակ ժամկետներ, ինչպես նաև մերժման հիմքեր: </w:t>
            </w:r>
          </w:p>
          <w:p w14:paraId="20B2DC58" w14:textId="51A9FBCD" w:rsidR="00FD0409" w:rsidRPr="00B65C96" w:rsidRDefault="00AC778A" w:rsidP="00B829C9">
            <w:pPr>
              <w:tabs>
                <w:tab w:val="left" w:pos="7531"/>
              </w:tabs>
              <w:spacing w:after="160" w:line="360" w:lineRule="auto"/>
              <w:ind w:firstLine="312"/>
              <w:contextualSpacing/>
              <w:jc w:val="both"/>
              <w:rPr>
                <w:rFonts w:ascii="GHEA Grapalat" w:hAnsi="GHEA Grapalat" w:cs="Sylfaen"/>
                <w:sz w:val="24"/>
                <w:szCs w:val="24"/>
                <w:lang w:val="hy-AM"/>
              </w:rPr>
            </w:pPr>
            <w:r w:rsidRPr="00954D56">
              <w:rPr>
                <w:rFonts w:ascii="GHEA Grapalat" w:hAnsi="GHEA Grapalat"/>
                <w:sz w:val="24"/>
                <w:szCs w:val="24"/>
                <w:lang w:val="hy-AM"/>
              </w:rPr>
              <w:t xml:space="preserve">Տեղեկացնում ենք նաև, որ Կենտրոնական բանկի կողմից Նախագիծը ներկայացվել է Հայաստանի բանկերի միությանը և առդիր ներկայացնում ենք նաև Հայաստանի բանկերի միության </w:t>
            </w:r>
            <w:r w:rsidRPr="00954D56">
              <w:rPr>
                <w:rFonts w:ascii="GHEA Grapalat" w:hAnsi="GHEA Grapalat"/>
                <w:sz w:val="24"/>
                <w:szCs w:val="24"/>
                <w:lang w:val="hy-AM"/>
              </w:rPr>
              <w:lastRenderedPageBreak/>
              <w:t>և Հայաստանի Հանրապետության տարածքում գործող բանկերի դիտարկումները:</w:t>
            </w:r>
          </w:p>
        </w:tc>
        <w:tc>
          <w:tcPr>
            <w:tcW w:w="6709" w:type="dxa"/>
            <w:gridSpan w:val="5"/>
            <w:shd w:val="clear" w:color="auto" w:fill="FFFFFF" w:themeFill="background1"/>
          </w:tcPr>
          <w:p w14:paraId="1B7BF0B7" w14:textId="77777777" w:rsidR="00AC778A" w:rsidRDefault="00AC778A" w:rsidP="00AC778A">
            <w:pPr>
              <w:spacing w:line="360" w:lineRule="auto"/>
              <w:jc w:val="center"/>
              <w:rPr>
                <w:rFonts w:ascii="GHEA Grapalat" w:hAnsi="GHEA Grapalat"/>
                <w:b/>
                <w:bCs/>
                <w:sz w:val="24"/>
                <w:szCs w:val="24"/>
                <w:lang w:val="hy-AM"/>
              </w:rPr>
            </w:pPr>
          </w:p>
          <w:p w14:paraId="2BE1DD8E" w14:textId="12FD5393" w:rsidR="00AC778A" w:rsidRDefault="00AC778A" w:rsidP="00AC778A">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2A98DCFD" w14:textId="47A18E47" w:rsidR="000E272E" w:rsidRPr="00071E24" w:rsidRDefault="00071E24" w:rsidP="000E272E">
            <w:pPr>
              <w:spacing w:line="360" w:lineRule="auto"/>
              <w:jc w:val="both"/>
              <w:rPr>
                <w:rFonts w:ascii="GHEA Grapalat" w:hAnsi="GHEA Grapalat"/>
                <w:b/>
                <w:bCs/>
                <w:lang w:val="hy-AM"/>
              </w:rPr>
            </w:pPr>
            <w:r>
              <w:rPr>
                <w:rFonts w:ascii="GHEA Grapalat" w:hAnsi="GHEA Grapalat"/>
                <w:sz w:val="24"/>
                <w:szCs w:val="24"/>
                <w:lang w:val="hy-AM" w:eastAsia="ru-RU"/>
              </w:rPr>
              <w:t xml:space="preserve">    </w:t>
            </w:r>
            <w:r w:rsidRPr="00B65C96">
              <w:rPr>
                <w:rFonts w:ascii="GHEA Grapalat" w:hAnsi="GHEA Grapalat"/>
                <w:sz w:val="24"/>
                <w:szCs w:val="24"/>
                <w:lang w:val="hy-AM" w:eastAsia="ru-RU"/>
              </w:rPr>
              <w:t xml:space="preserve">Նախարարության </w:t>
            </w:r>
            <w:r>
              <w:rPr>
                <w:rFonts w:ascii="GHEA Grapalat" w:hAnsi="GHEA Grapalat"/>
                <w:sz w:val="24"/>
                <w:szCs w:val="24"/>
                <w:lang w:val="hy-AM" w:eastAsia="ru-RU"/>
              </w:rPr>
              <w:t xml:space="preserve">կողմից գրավոր համաձայնություն տալու վերաբերյալ դրույթը հանվել է նախագծից, իսկ սկզբնական ֆինանսավորում իրականացրած ֆինանսական կառույցի գրավոր համաձայնության համար սահմանվել է </w:t>
            </w:r>
            <w:r w:rsidRPr="00071E24">
              <w:rPr>
                <w:rFonts w:ascii="GHEA Grapalat" w:hAnsi="GHEA Grapalat"/>
                <w:sz w:val="24"/>
                <w:szCs w:val="24"/>
                <w:lang w:val="hy-AM" w:eastAsia="ru-RU"/>
              </w:rPr>
              <w:t>ժամկետ, և համապատասխան դրույթը խմբագրվել է։</w:t>
            </w:r>
          </w:p>
        </w:tc>
      </w:tr>
      <w:tr w:rsidR="00E57E75" w:rsidRPr="0025035E" w14:paraId="3C64762E" w14:textId="77777777" w:rsidTr="00F13066">
        <w:trPr>
          <w:gridAfter w:val="1"/>
          <w:wAfter w:w="11" w:type="dxa"/>
          <w:trHeight w:val="485"/>
        </w:trPr>
        <w:tc>
          <w:tcPr>
            <w:tcW w:w="10915" w:type="dxa"/>
            <w:gridSpan w:val="4"/>
            <w:vMerge w:val="restart"/>
            <w:shd w:val="clear" w:color="auto" w:fill="D9D9D9" w:themeFill="background1" w:themeFillShade="D9"/>
          </w:tcPr>
          <w:p w14:paraId="596928D2" w14:textId="77777777" w:rsidR="00E57E75" w:rsidRPr="0025035E" w:rsidRDefault="00E57E75" w:rsidP="00E57E75">
            <w:pPr>
              <w:pStyle w:val="ListParagraph"/>
              <w:numPr>
                <w:ilvl w:val="0"/>
                <w:numId w:val="12"/>
              </w:numPr>
              <w:spacing w:line="276" w:lineRule="auto"/>
              <w:jc w:val="center"/>
              <w:rPr>
                <w:rFonts w:ascii="GHEA Grapalat" w:hAnsi="GHEA Grapalat"/>
                <w:b/>
                <w:bCs/>
                <w:sz w:val="24"/>
                <w:szCs w:val="24"/>
                <w:lang w:val="hy-AM"/>
              </w:rPr>
            </w:pPr>
            <w:r w:rsidRPr="00294E44">
              <w:rPr>
                <w:rFonts w:ascii="GHEA Grapalat" w:hAnsi="GHEA Grapalat"/>
                <w:b/>
                <w:bCs/>
                <w:sz w:val="24"/>
                <w:szCs w:val="24"/>
                <w:lang w:val="hy-AM"/>
              </w:rPr>
              <w:t>Հայաստանի բանկերի միու</w:t>
            </w:r>
            <w:r w:rsidRPr="0025035E">
              <w:rPr>
                <w:rFonts w:ascii="GHEA Grapalat" w:hAnsi="GHEA Grapalat"/>
                <w:b/>
                <w:bCs/>
                <w:sz w:val="24"/>
                <w:szCs w:val="24"/>
                <w:lang w:val="hy-AM"/>
              </w:rPr>
              <w:t>թյուն</w:t>
            </w:r>
          </w:p>
        </w:tc>
        <w:tc>
          <w:tcPr>
            <w:tcW w:w="3012" w:type="dxa"/>
            <w:shd w:val="clear" w:color="auto" w:fill="D9D9D9" w:themeFill="background1" w:themeFillShade="D9"/>
          </w:tcPr>
          <w:p w14:paraId="324FD9D4" w14:textId="77777777" w:rsidR="00E57E75" w:rsidRPr="00FD0409" w:rsidRDefault="00E57E75" w:rsidP="00F13066">
            <w:pPr>
              <w:spacing w:line="360" w:lineRule="auto"/>
              <w:jc w:val="center"/>
              <w:rPr>
                <w:rFonts w:ascii="GHEA Grapalat" w:hAnsi="GHEA Grapalat"/>
                <w:b/>
                <w:bCs/>
                <w:sz w:val="24"/>
                <w:szCs w:val="24"/>
                <w:lang w:val="hy-AM"/>
              </w:rPr>
            </w:pPr>
            <w:r>
              <w:rPr>
                <w:rFonts w:ascii="GHEA Grapalat" w:hAnsi="GHEA Grapalat"/>
                <w:b/>
                <w:bCs/>
                <w:sz w:val="24"/>
                <w:szCs w:val="24"/>
                <w:lang w:val="hy-AM"/>
              </w:rPr>
              <w:t>22</w:t>
            </w:r>
            <w:r w:rsidRPr="00FD0409">
              <w:rPr>
                <w:rFonts w:ascii="GHEA Grapalat" w:hAnsi="GHEA Grapalat"/>
                <w:b/>
                <w:bCs/>
                <w:sz w:val="24"/>
                <w:szCs w:val="24"/>
                <w:lang w:val="hy-AM"/>
              </w:rPr>
              <w:t>.0</w:t>
            </w:r>
            <w:r>
              <w:rPr>
                <w:rFonts w:ascii="GHEA Grapalat" w:hAnsi="GHEA Grapalat"/>
                <w:b/>
                <w:bCs/>
                <w:sz w:val="24"/>
                <w:szCs w:val="24"/>
                <w:lang w:val="hy-AM"/>
              </w:rPr>
              <w:t>7</w:t>
            </w:r>
            <w:r w:rsidRPr="00FD0409">
              <w:rPr>
                <w:rFonts w:ascii="GHEA Grapalat" w:hAnsi="GHEA Grapalat"/>
                <w:b/>
                <w:bCs/>
                <w:sz w:val="24"/>
                <w:szCs w:val="24"/>
                <w:lang w:val="hy-AM"/>
              </w:rPr>
              <w:t>.2026թ.</w:t>
            </w:r>
          </w:p>
        </w:tc>
      </w:tr>
      <w:tr w:rsidR="00E57E75" w:rsidRPr="0025035E" w14:paraId="26654D2A" w14:textId="77777777" w:rsidTr="00F13066">
        <w:trPr>
          <w:gridAfter w:val="1"/>
          <w:wAfter w:w="11" w:type="dxa"/>
          <w:trHeight w:val="512"/>
        </w:trPr>
        <w:tc>
          <w:tcPr>
            <w:tcW w:w="10915" w:type="dxa"/>
            <w:gridSpan w:val="4"/>
            <w:vMerge/>
            <w:shd w:val="clear" w:color="auto" w:fill="D9D9D9" w:themeFill="background1" w:themeFillShade="D9"/>
          </w:tcPr>
          <w:p w14:paraId="75168638" w14:textId="77777777" w:rsidR="00E57E75" w:rsidRPr="0025035E" w:rsidRDefault="00E57E75" w:rsidP="00F13066">
            <w:pPr>
              <w:spacing w:line="360" w:lineRule="auto"/>
              <w:jc w:val="center"/>
              <w:rPr>
                <w:rFonts w:ascii="GHEA Grapalat" w:hAnsi="GHEA Grapalat"/>
                <w:sz w:val="24"/>
                <w:szCs w:val="24"/>
                <w:lang w:val="hy-AM"/>
              </w:rPr>
            </w:pPr>
          </w:p>
        </w:tc>
        <w:tc>
          <w:tcPr>
            <w:tcW w:w="3012" w:type="dxa"/>
            <w:shd w:val="clear" w:color="auto" w:fill="D9D9D9" w:themeFill="background1" w:themeFillShade="D9"/>
          </w:tcPr>
          <w:p w14:paraId="7C28056E" w14:textId="77777777" w:rsidR="00E57E75" w:rsidRPr="00FD0409" w:rsidRDefault="00E57E75" w:rsidP="00F13066">
            <w:pPr>
              <w:spacing w:line="360" w:lineRule="auto"/>
              <w:jc w:val="center"/>
              <w:rPr>
                <w:rFonts w:ascii="GHEA Grapalat" w:hAnsi="GHEA Grapalat"/>
                <w:b/>
                <w:bCs/>
                <w:sz w:val="24"/>
                <w:szCs w:val="24"/>
                <w:lang w:val="hy-AM"/>
              </w:rPr>
            </w:pPr>
            <w:r>
              <w:rPr>
                <w:rFonts w:ascii="GHEA Grapalat" w:hAnsi="GHEA Grapalat"/>
                <w:b/>
                <w:bCs/>
                <w:sz w:val="24"/>
                <w:szCs w:val="24"/>
                <w:lang w:val="hy-AM"/>
              </w:rPr>
              <w:t>ՀԲՄ 00</w:t>
            </w:r>
            <w:r w:rsidRPr="00E61BD6">
              <w:rPr>
                <w:rFonts w:ascii="GHEA Grapalat" w:hAnsi="GHEA Grapalat"/>
                <w:b/>
                <w:bCs/>
                <w:sz w:val="24"/>
                <w:szCs w:val="24"/>
                <w:lang w:val="hy-AM"/>
              </w:rPr>
              <w:t>-2</w:t>
            </w:r>
            <w:r>
              <w:rPr>
                <w:rFonts w:ascii="GHEA Grapalat" w:hAnsi="GHEA Grapalat"/>
                <w:b/>
                <w:bCs/>
                <w:sz w:val="24"/>
                <w:szCs w:val="24"/>
                <w:lang w:val="hy-AM"/>
              </w:rPr>
              <w:t>29</w:t>
            </w:r>
          </w:p>
        </w:tc>
      </w:tr>
      <w:tr w:rsidR="00E57E75" w:rsidRPr="005F4B05" w14:paraId="68A08430" w14:textId="77777777" w:rsidTr="00F13066">
        <w:trPr>
          <w:trHeight w:val="563"/>
        </w:trPr>
        <w:tc>
          <w:tcPr>
            <w:tcW w:w="7229" w:type="dxa"/>
            <w:shd w:val="clear" w:color="auto" w:fill="FFFFFF" w:themeFill="background1"/>
          </w:tcPr>
          <w:p w14:paraId="29AF04B9" w14:textId="4B9AC4C6" w:rsidR="00E57E75" w:rsidRPr="00B829C9" w:rsidRDefault="00E57E75" w:rsidP="00B829C9">
            <w:pPr>
              <w:tabs>
                <w:tab w:val="left" w:pos="312"/>
              </w:tabs>
              <w:spacing w:line="360" w:lineRule="auto"/>
              <w:ind w:firstLine="312"/>
              <w:jc w:val="both"/>
              <w:rPr>
                <w:rFonts w:ascii="GHEA Grapalat" w:eastAsia="Calibri" w:hAnsi="GHEA Grapalat"/>
                <w:sz w:val="24"/>
                <w:szCs w:val="24"/>
                <w:lang w:val="hy-AM"/>
              </w:rPr>
            </w:pPr>
            <w:r w:rsidRPr="00294E44">
              <w:rPr>
                <w:rFonts w:ascii="GHEA Grapalat" w:eastAsia="Calibri" w:hAnsi="GHEA Grapalat"/>
                <w:sz w:val="24"/>
                <w:szCs w:val="24"/>
                <w:lang w:val="hy-AM"/>
              </w:rPr>
              <w:t>Ի պատասխան Ձեր N 09.7.3/17394-2026 գրության, Ձեր ուշադրությանն ենք ներկայացնում Հայաստանի Հանրապետության կառավարության «Հայաստանի Հանրապետության կառավարության 2023 թվականի հուլիսի 27-ի N 1284-Լ որոշման մեջ փոփոխություններ և լրացում կատարելու մասին» որոշման նախագծի վերաբերյալ ՀՀ առևտրային բանկերի դիտարկումներն ու առաջարկները:</w:t>
            </w:r>
          </w:p>
        </w:tc>
        <w:tc>
          <w:tcPr>
            <w:tcW w:w="6709" w:type="dxa"/>
            <w:gridSpan w:val="5"/>
            <w:shd w:val="clear" w:color="auto" w:fill="FFFFFF" w:themeFill="background1"/>
          </w:tcPr>
          <w:p w14:paraId="3A54F750" w14:textId="77777777" w:rsidR="00E57E75" w:rsidRDefault="00E57E75" w:rsidP="00F13066">
            <w:pPr>
              <w:spacing w:line="360" w:lineRule="auto"/>
              <w:jc w:val="both"/>
              <w:rPr>
                <w:rFonts w:ascii="GHEA Grapalat" w:hAnsi="GHEA Grapalat"/>
                <w:lang w:val="hy-AM" w:eastAsia="ru-RU"/>
              </w:rPr>
            </w:pPr>
          </w:p>
        </w:tc>
      </w:tr>
      <w:tr w:rsidR="00E57E75" w:rsidRPr="00B829C9" w14:paraId="6B511765" w14:textId="77777777" w:rsidTr="00F13066">
        <w:trPr>
          <w:trHeight w:val="563"/>
        </w:trPr>
        <w:tc>
          <w:tcPr>
            <w:tcW w:w="7229" w:type="dxa"/>
            <w:shd w:val="clear" w:color="auto" w:fill="FFFFFF" w:themeFill="background1"/>
          </w:tcPr>
          <w:p w14:paraId="70FC1441" w14:textId="77777777" w:rsidR="00E57E75" w:rsidRPr="003D776A" w:rsidRDefault="00E57E75" w:rsidP="00F13066">
            <w:pPr>
              <w:spacing w:line="360" w:lineRule="auto"/>
              <w:ind w:firstLine="312"/>
              <w:jc w:val="center"/>
              <w:rPr>
                <w:rFonts w:ascii="GHEA Grapalat" w:eastAsia="Calibri" w:hAnsi="GHEA Grapalat"/>
                <w:b/>
                <w:bCs/>
                <w:sz w:val="24"/>
                <w:szCs w:val="24"/>
                <w:lang w:val="hy-AM"/>
              </w:rPr>
            </w:pPr>
            <w:r w:rsidRPr="003D776A">
              <w:rPr>
                <w:rFonts w:ascii="GHEA Grapalat" w:eastAsia="Calibri" w:hAnsi="GHEA Grapalat"/>
                <w:b/>
                <w:bCs/>
                <w:sz w:val="24"/>
                <w:szCs w:val="24"/>
                <w:lang w:val="hy-AM"/>
              </w:rPr>
              <w:t>Կոնվերսբանկ ՓԲԸ</w:t>
            </w:r>
          </w:p>
          <w:p w14:paraId="11A1F442" w14:textId="77777777" w:rsidR="00E57E75" w:rsidRPr="00B716BA" w:rsidRDefault="00E57E75" w:rsidP="00F13066">
            <w:pPr>
              <w:spacing w:line="360" w:lineRule="auto"/>
              <w:ind w:firstLine="312"/>
              <w:jc w:val="both"/>
              <w:rPr>
                <w:rFonts w:ascii="GHEA Grapalat" w:eastAsia="Calibri" w:hAnsi="GHEA Grapalat"/>
                <w:sz w:val="24"/>
                <w:szCs w:val="24"/>
                <w:lang w:val="hy-AM"/>
              </w:rPr>
            </w:pPr>
            <w:r w:rsidRPr="00B716BA">
              <w:rPr>
                <w:rFonts w:ascii="GHEA Grapalat" w:eastAsia="Calibri" w:hAnsi="GHEA Grapalat"/>
                <w:sz w:val="24"/>
                <w:szCs w:val="24"/>
                <w:lang w:val="hy-AM"/>
              </w:rPr>
              <w:t xml:space="preserve">Թեև առաջարկվող փոփոխությունը շահառուին տալիս է մեկ անգամ սուբսիդավորվող վարկը մեկ ֆինանսական կառույցից մյուսը տեղափոխելու իրավունք, այդ իրավունքի իրացման արդյունավետությունը շարունակում է կախված մնալ երեք կողմերի՝ սկզբնական ֆինանսական կառույցի, նոր ֆինանսական կառույցի և նախարարության համաձայնություններից։ Եթե չեն սահմանվում համաձայնության տրամադրման հստակ ժամկետներ, մերժման </w:t>
            </w:r>
            <w:r w:rsidRPr="00B716BA">
              <w:rPr>
                <w:rFonts w:ascii="GHEA Grapalat" w:eastAsia="Calibri" w:hAnsi="GHEA Grapalat"/>
                <w:sz w:val="24"/>
                <w:szCs w:val="24"/>
                <w:lang w:val="hy-AM"/>
              </w:rPr>
              <w:lastRenderedPageBreak/>
              <w:t xml:space="preserve">սպառիչ հիմքեր և շահառուի իրավունքների պաշտպանության մեխանիզմներ, ապա իրավունքը գործնականում կարող է կրել հայեցողական բնույթ, ինչը կարող է սահմանափակել դրա արդյունավետ իրականացումը։ </w:t>
            </w:r>
          </w:p>
          <w:p w14:paraId="0D243829" w14:textId="77777777" w:rsidR="00E57E75" w:rsidRPr="00294E44" w:rsidRDefault="00E57E75" w:rsidP="00F13066">
            <w:pPr>
              <w:spacing w:line="360" w:lineRule="auto"/>
              <w:ind w:firstLine="312"/>
              <w:jc w:val="both"/>
              <w:rPr>
                <w:rFonts w:ascii="GHEA Grapalat" w:eastAsia="Calibri" w:hAnsi="GHEA Grapalat"/>
                <w:sz w:val="24"/>
                <w:szCs w:val="24"/>
                <w:lang w:val="hy-AM"/>
              </w:rPr>
            </w:pPr>
            <w:r w:rsidRPr="00294E44">
              <w:rPr>
                <w:rFonts w:ascii="GHEA Grapalat" w:eastAsia="Calibri" w:hAnsi="GHEA Grapalat"/>
                <w:sz w:val="24"/>
                <w:szCs w:val="24"/>
                <w:lang w:val="hy-AM"/>
              </w:rPr>
              <w:t>Բացի վերոգրյալից կետը սահմանում է, որ սուբսիդավորվող վարկը մեկ ֆինանսական կառույցից այլ ֆինանսական կառույց տեղափոխելու դեպքում պետք է պահպանվի վարկի բոլոր պայմանները, բացառությամբ տոկոսադրույքի: Հարկ է նշել, որ բանկերը վարկերը տրամադրում են իրենց ռիսկի և պայմանների հիման վրա, ինչպես նաև կարող են առաջարկել առավել բարենպաստ պայմաններ կամ մեկ բարենպաստ պայմանը փոփոխել մեկ այլ ավելի բարենպաստ պայմանով, կամ առաջարկել որոշակի փաթեթ, ուստի առաջարկում ենք նման սահմանափակում չնախատեսել:</w:t>
            </w:r>
          </w:p>
          <w:p w14:paraId="418B2881" w14:textId="77777777" w:rsidR="00E57E75" w:rsidRPr="00294E44" w:rsidRDefault="00E57E75" w:rsidP="00F13066">
            <w:pPr>
              <w:spacing w:line="360" w:lineRule="auto"/>
              <w:ind w:firstLine="312"/>
              <w:jc w:val="both"/>
              <w:rPr>
                <w:rFonts w:ascii="GHEA Grapalat" w:eastAsia="Calibri" w:hAnsi="GHEA Grapalat"/>
                <w:sz w:val="24"/>
                <w:szCs w:val="24"/>
                <w:lang w:val="hy-AM"/>
              </w:rPr>
            </w:pPr>
            <w:r w:rsidRPr="00294E44">
              <w:rPr>
                <w:rFonts w:ascii="GHEA Grapalat" w:eastAsia="Calibri" w:hAnsi="GHEA Grapalat"/>
                <w:sz w:val="24"/>
                <w:szCs w:val="24"/>
                <w:lang w:val="hy-AM"/>
              </w:rPr>
              <w:t xml:space="preserve">Կետը նաև սահմանում է, որ տեղափոխման համար պետք է կնքվի վարկի պահանջի իրավունքի զիջման պայմանագիր: Պրակտիկայում տեղափոխությունները իրականացվում են օրենսդրությամբ նման հնարավորություն տվող տարբեր գործարքներով։ Ուստի առաջարկում ենք հստակ գործարք </w:t>
            </w:r>
            <w:r w:rsidRPr="00294E44">
              <w:rPr>
                <w:rFonts w:ascii="GHEA Grapalat" w:eastAsia="Calibri" w:hAnsi="GHEA Grapalat"/>
                <w:sz w:val="24"/>
                <w:szCs w:val="24"/>
                <w:lang w:val="hy-AM"/>
              </w:rPr>
              <w:lastRenderedPageBreak/>
              <w:t>չնախատեսել, այլ սահմանել, որ այն հնարավոր է իրականացնել ՀՀ օրենսդրությամբ թույլատրելի ցանկացած եղանակով:</w:t>
            </w:r>
          </w:p>
        </w:tc>
        <w:tc>
          <w:tcPr>
            <w:tcW w:w="6709" w:type="dxa"/>
            <w:gridSpan w:val="5"/>
            <w:shd w:val="clear" w:color="auto" w:fill="FFFFFF" w:themeFill="background1"/>
          </w:tcPr>
          <w:p w14:paraId="129DABC4" w14:textId="77777777" w:rsidR="00E57E75" w:rsidRDefault="00E57E75" w:rsidP="00F13066">
            <w:pPr>
              <w:spacing w:line="360" w:lineRule="auto"/>
              <w:jc w:val="both"/>
              <w:rPr>
                <w:rFonts w:ascii="GHEA Grapalat" w:hAnsi="GHEA Grapalat"/>
                <w:sz w:val="24"/>
                <w:szCs w:val="24"/>
                <w:lang w:val="hy-AM" w:eastAsia="ru-RU"/>
              </w:rPr>
            </w:pPr>
          </w:p>
          <w:p w14:paraId="45D33BF2" w14:textId="77777777" w:rsidR="00E57E75" w:rsidRPr="00B716BA" w:rsidRDefault="00E57E75" w:rsidP="00F13066">
            <w:pPr>
              <w:spacing w:line="360" w:lineRule="auto"/>
              <w:ind w:firstLine="312"/>
              <w:jc w:val="center"/>
              <w:rPr>
                <w:rFonts w:ascii="GHEA Grapalat" w:eastAsia="Calibri" w:hAnsi="GHEA Grapalat"/>
                <w:b/>
                <w:bCs/>
                <w:sz w:val="24"/>
                <w:szCs w:val="24"/>
                <w:lang w:val="hy-AM"/>
              </w:rPr>
            </w:pPr>
            <w:r w:rsidRPr="00B716BA">
              <w:rPr>
                <w:rFonts w:ascii="GHEA Grapalat" w:eastAsia="Calibri" w:hAnsi="GHEA Grapalat"/>
                <w:b/>
                <w:bCs/>
                <w:sz w:val="24"/>
                <w:szCs w:val="24"/>
                <w:lang w:val="hy-AM"/>
              </w:rPr>
              <w:t>Մասամբ է ընդունվել:</w:t>
            </w:r>
          </w:p>
          <w:p w14:paraId="53AF802A" w14:textId="212C60D6" w:rsidR="00E57E75" w:rsidRPr="00954D56" w:rsidRDefault="00E57E75" w:rsidP="00F13066">
            <w:pPr>
              <w:spacing w:line="360" w:lineRule="auto"/>
              <w:ind w:firstLine="312"/>
              <w:jc w:val="both"/>
              <w:rPr>
                <w:rFonts w:ascii="GHEA Grapalat" w:eastAsia="Calibri" w:hAnsi="GHEA Grapalat"/>
                <w:sz w:val="24"/>
                <w:szCs w:val="24"/>
                <w:lang w:val="hy-AM"/>
              </w:rPr>
            </w:pPr>
            <w:r w:rsidRPr="00863F3F">
              <w:rPr>
                <w:rFonts w:ascii="GHEA Grapalat" w:eastAsia="Calibri" w:hAnsi="GHEA Grapalat"/>
                <w:sz w:val="24"/>
                <w:szCs w:val="24"/>
                <w:lang w:val="hy-AM"/>
              </w:rPr>
              <w:t>Նախագծից հանվել է նախարարության</w:t>
            </w:r>
            <w:r w:rsidR="00071E24" w:rsidRPr="00863F3F">
              <w:rPr>
                <w:rFonts w:ascii="GHEA Grapalat" w:eastAsia="Calibri" w:hAnsi="GHEA Grapalat"/>
                <w:sz w:val="24"/>
                <w:szCs w:val="24"/>
                <w:lang w:val="hy-AM"/>
              </w:rPr>
              <w:t xml:space="preserve"> կողմից</w:t>
            </w:r>
            <w:r w:rsidRPr="00863F3F">
              <w:rPr>
                <w:rFonts w:ascii="GHEA Grapalat" w:eastAsia="Calibri" w:hAnsi="GHEA Grapalat"/>
                <w:sz w:val="24"/>
                <w:szCs w:val="24"/>
                <w:lang w:val="hy-AM"/>
              </w:rPr>
              <w:t xml:space="preserve"> համաձայնությ</w:t>
            </w:r>
            <w:r w:rsidR="00071E24" w:rsidRPr="00863F3F">
              <w:rPr>
                <w:rFonts w:ascii="GHEA Grapalat" w:eastAsia="Calibri" w:hAnsi="GHEA Grapalat"/>
                <w:sz w:val="24"/>
                <w:szCs w:val="24"/>
                <w:lang w:val="hy-AM"/>
              </w:rPr>
              <w:t>ու</w:t>
            </w:r>
            <w:r w:rsidRPr="00863F3F">
              <w:rPr>
                <w:rFonts w:ascii="GHEA Grapalat" w:eastAsia="Calibri" w:hAnsi="GHEA Grapalat"/>
                <w:sz w:val="24"/>
                <w:szCs w:val="24"/>
                <w:lang w:val="hy-AM"/>
              </w:rPr>
              <w:t xml:space="preserve">ն </w:t>
            </w:r>
            <w:r w:rsidR="00071E24" w:rsidRPr="00863F3F">
              <w:rPr>
                <w:rFonts w:ascii="GHEA Grapalat" w:eastAsia="Calibri" w:hAnsi="GHEA Grapalat"/>
                <w:sz w:val="24"/>
                <w:szCs w:val="24"/>
                <w:lang w:val="hy-AM"/>
              </w:rPr>
              <w:t xml:space="preserve">տալու </w:t>
            </w:r>
            <w:r w:rsidRPr="00863F3F">
              <w:rPr>
                <w:rFonts w:ascii="GHEA Grapalat" w:eastAsia="Calibri" w:hAnsi="GHEA Grapalat"/>
                <w:sz w:val="24"/>
                <w:szCs w:val="24"/>
                <w:lang w:val="hy-AM"/>
              </w:rPr>
              <w:t>վերաբերյալ դրույթը</w:t>
            </w:r>
            <w:r w:rsidR="00071E24" w:rsidRPr="00863F3F">
              <w:rPr>
                <w:rFonts w:ascii="GHEA Grapalat" w:eastAsia="Calibri" w:hAnsi="GHEA Grapalat"/>
                <w:sz w:val="24"/>
                <w:szCs w:val="24"/>
                <w:lang w:val="hy-AM"/>
              </w:rPr>
              <w:t>։</w:t>
            </w:r>
            <w:r w:rsidRPr="00863F3F">
              <w:rPr>
                <w:rFonts w:ascii="GHEA Grapalat" w:eastAsia="Calibri" w:hAnsi="GHEA Grapalat"/>
                <w:sz w:val="24"/>
                <w:szCs w:val="24"/>
                <w:lang w:val="hy-AM"/>
              </w:rPr>
              <w:t xml:space="preserve"> </w:t>
            </w:r>
          </w:p>
          <w:p w14:paraId="7A2B66D8" w14:textId="77777777" w:rsidR="00863F3F" w:rsidRPr="00B829C9" w:rsidRDefault="00E57E75" w:rsidP="00863F3F">
            <w:pPr>
              <w:spacing w:line="360" w:lineRule="auto"/>
              <w:ind w:firstLine="312"/>
              <w:jc w:val="both"/>
              <w:rPr>
                <w:rFonts w:ascii="GHEA Grapalat" w:eastAsia="Calibri" w:hAnsi="GHEA Grapalat"/>
                <w:sz w:val="24"/>
                <w:szCs w:val="24"/>
                <w:lang w:val="hy-AM"/>
              </w:rPr>
            </w:pPr>
            <w:r w:rsidRPr="00B829C9">
              <w:rPr>
                <w:rFonts w:ascii="GHEA Grapalat" w:eastAsia="Calibri" w:hAnsi="GHEA Grapalat"/>
                <w:sz w:val="24"/>
                <w:szCs w:val="24"/>
                <w:lang w:val="hy-AM"/>
              </w:rPr>
              <w:t xml:space="preserve">Միաժամանակ, </w:t>
            </w:r>
            <w:r w:rsidR="00071E24" w:rsidRPr="00B829C9">
              <w:rPr>
                <w:rFonts w:ascii="GHEA Grapalat" w:eastAsia="Calibri" w:hAnsi="GHEA Grapalat"/>
                <w:sz w:val="24"/>
                <w:szCs w:val="24"/>
                <w:lang w:val="hy-AM"/>
              </w:rPr>
              <w:t>խմբագրվել է այն դրույթը</w:t>
            </w:r>
            <w:r w:rsidRPr="00B829C9">
              <w:rPr>
                <w:rFonts w:ascii="GHEA Grapalat" w:eastAsia="Calibri" w:hAnsi="GHEA Grapalat"/>
                <w:sz w:val="24"/>
                <w:szCs w:val="24"/>
                <w:lang w:val="hy-AM"/>
              </w:rPr>
              <w:t>, համաձայն որի՝ սուբսիդավորվող վարկը մեկ ֆինանսական կառույցից մյուսին փոխանցելու դեպքում պետք է պահպանվեն վարկի բոլոր պայմանները, բացառությամբ տոկոսադրույքի</w:t>
            </w:r>
            <w:r w:rsidR="00071E24" w:rsidRPr="00B829C9">
              <w:rPr>
                <w:rFonts w:ascii="GHEA Grapalat" w:eastAsia="Calibri" w:hAnsi="GHEA Grapalat"/>
                <w:sz w:val="24"/>
                <w:szCs w:val="24"/>
                <w:lang w:val="hy-AM"/>
              </w:rPr>
              <w:t xml:space="preserve">՝ </w:t>
            </w:r>
            <w:r w:rsidR="00863F3F" w:rsidRPr="00B829C9">
              <w:rPr>
                <w:rFonts w:ascii="GHEA Grapalat" w:eastAsia="Calibri" w:hAnsi="GHEA Grapalat"/>
                <w:sz w:val="24"/>
                <w:szCs w:val="24"/>
                <w:lang w:val="hy-AM"/>
              </w:rPr>
              <w:t>այն կապելով վարկի տոկոսադրույքի սուբսիդավորման հետ։</w:t>
            </w:r>
          </w:p>
          <w:p w14:paraId="6E1560E8" w14:textId="1A468FC6" w:rsidR="00863F3F" w:rsidRPr="00863F3F" w:rsidRDefault="00863F3F" w:rsidP="00863F3F">
            <w:pPr>
              <w:spacing w:line="360" w:lineRule="auto"/>
              <w:ind w:firstLine="312"/>
              <w:jc w:val="both"/>
              <w:rPr>
                <w:rFonts w:ascii="GHEA Grapalat" w:eastAsia="Calibri" w:hAnsi="GHEA Grapalat"/>
                <w:sz w:val="24"/>
                <w:szCs w:val="24"/>
                <w:lang w:val="hy-AM"/>
              </w:rPr>
            </w:pPr>
            <w:r w:rsidRPr="00863F3F">
              <w:rPr>
                <w:rFonts w:ascii="GHEA Grapalat" w:eastAsia="Calibri" w:hAnsi="GHEA Grapalat"/>
                <w:sz w:val="24"/>
                <w:szCs w:val="24"/>
                <w:lang w:val="hy-AM"/>
              </w:rPr>
              <w:lastRenderedPageBreak/>
              <w:t xml:space="preserve">Նախագծով սահմանվել </w:t>
            </w:r>
            <w:r w:rsidR="00BE24FF">
              <w:rPr>
                <w:rFonts w:ascii="GHEA Grapalat" w:eastAsia="Calibri" w:hAnsi="GHEA Grapalat"/>
                <w:sz w:val="24"/>
                <w:szCs w:val="24"/>
                <w:lang w:val="hy-AM"/>
              </w:rPr>
              <w:t>է</w:t>
            </w:r>
            <w:r w:rsidRPr="00863F3F">
              <w:rPr>
                <w:rFonts w:ascii="GHEA Grapalat" w:eastAsia="Calibri" w:hAnsi="GHEA Grapalat"/>
                <w:sz w:val="24"/>
                <w:szCs w:val="24"/>
                <w:lang w:val="hy-AM"/>
              </w:rPr>
              <w:t xml:space="preserve"> դրույթ և ժամկետ՝ սկզբնական ֆինանսավորումն իրականացրած ֆինանսական կառույցի գրավոր համաձայնությ</w:t>
            </w:r>
            <w:r w:rsidR="00BE24FF">
              <w:rPr>
                <w:rFonts w:ascii="GHEA Grapalat" w:eastAsia="Calibri" w:hAnsi="GHEA Grapalat"/>
                <w:sz w:val="24"/>
                <w:szCs w:val="24"/>
                <w:lang w:val="hy-AM"/>
              </w:rPr>
              <w:t>ա</w:t>
            </w:r>
            <w:r w:rsidRPr="00863F3F">
              <w:rPr>
                <w:rFonts w:ascii="GHEA Grapalat" w:eastAsia="Calibri" w:hAnsi="GHEA Grapalat"/>
                <w:sz w:val="24"/>
                <w:szCs w:val="24"/>
                <w:lang w:val="hy-AM"/>
              </w:rPr>
              <w:t>ն վերաբերյալ։</w:t>
            </w:r>
          </w:p>
          <w:p w14:paraId="105E0FC8" w14:textId="4533889C" w:rsidR="00E57E75" w:rsidRPr="00B716BA" w:rsidRDefault="00E57E75" w:rsidP="00F13066">
            <w:pPr>
              <w:spacing w:line="360" w:lineRule="auto"/>
              <w:ind w:firstLine="312"/>
              <w:jc w:val="both"/>
              <w:rPr>
                <w:rFonts w:ascii="GHEA Grapalat" w:eastAsia="Calibri" w:hAnsi="GHEA Grapalat"/>
                <w:sz w:val="24"/>
                <w:szCs w:val="24"/>
                <w:lang w:val="hy-AM"/>
              </w:rPr>
            </w:pPr>
          </w:p>
          <w:p w14:paraId="0390214F" w14:textId="77777777" w:rsidR="00E57E75" w:rsidRDefault="00E57E75" w:rsidP="00F13066">
            <w:pPr>
              <w:spacing w:line="360" w:lineRule="auto"/>
              <w:jc w:val="both"/>
              <w:rPr>
                <w:rFonts w:ascii="GHEA Grapalat" w:hAnsi="GHEA Grapalat"/>
                <w:sz w:val="24"/>
                <w:szCs w:val="24"/>
                <w:lang w:val="hy-AM" w:eastAsia="ru-RU"/>
              </w:rPr>
            </w:pPr>
          </w:p>
          <w:p w14:paraId="4B5A8946" w14:textId="77777777" w:rsidR="00E57E75" w:rsidRPr="00AD4B3E" w:rsidRDefault="00E57E75" w:rsidP="00F13066">
            <w:pPr>
              <w:spacing w:line="360" w:lineRule="auto"/>
              <w:jc w:val="both"/>
              <w:rPr>
                <w:rFonts w:ascii="GHEA Grapalat" w:hAnsi="GHEA Grapalat"/>
                <w:sz w:val="24"/>
                <w:szCs w:val="24"/>
                <w:lang w:val="hy-AM" w:eastAsia="ru-RU"/>
              </w:rPr>
            </w:pPr>
          </w:p>
        </w:tc>
      </w:tr>
      <w:tr w:rsidR="00E57E75" w:rsidRPr="00B829C9" w14:paraId="06828EDD" w14:textId="77777777" w:rsidTr="00F13066">
        <w:trPr>
          <w:trHeight w:val="563"/>
        </w:trPr>
        <w:tc>
          <w:tcPr>
            <w:tcW w:w="7229" w:type="dxa"/>
            <w:shd w:val="clear" w:color="auto" w:fill="FFFFFF" w:themeFill="background1"/>
          </w:tcPr>
          <w:p w14:paraId="20FB7D26" w14:textId="77777777" w:rsidR="00E57E75" w:rsidRPr="00B716BA" w:rsidRDefault="00E57E75" w:rsidP="00F13066">
            <w:pPr>
              <w:spacing w:line="360" w:lineRule="auto"/>
              <w:ind w:firstLine="312"/>
              <w:jc w:val="center"/>
              <w:rPr>
                <w:rFonts w:ascii="GHEA Grapalat" w:eastAsia="Calibri" w:hAnsi="GHEA Grapalat"/>
                <w:b/>
                <w:bCs/>
                <w:sz w:val="24"/>
                <w:szCs w:val="24"/>
                <w:lang w:val="hy-AM"/>
              </w:rPr>
            </w:pPr>
            <w:r w:rsidRPr="00B716BA">
              <w:rPr>
                <w:rFonts w:ascii="GHEA Grapalat" w:eastAsia="Calibri" w:hAnsi="GHEA Grapalat"/>
                <w:b/>
                <w:bCs/>
                <w:sz w:val="24"/>
                <w:szCs w:val="24"/>
                <w:lang w:val="hy-AM"/>
              </w:rPr>
              <w:lastRenderedPageBreak/>
              <w:t>Արդշինբանկ ԲԲԸ</w:t>
            </w:r>
          </w:p>
          <w:p w14:paraId="6AFCCD3B" w14:textId="77777777" w:rsidR="00E57E75" w:rsidRPr="00B716BA" w:rsidRDefault="00E57E75" w:rsidP="00F13066">
            <w:pPr>
              <w:spacing w:line="360" w:lineRule="auto"/>
              <w:ind w:firstLine="312"/>
              <w:jc w:val="both"/>
              <w:rPr>
                <w:rFonts w:ascii="GHEA Grapalat" w:eastAsia="Calibri" w:hAnsi="GHEA Grapalat"/>
                <w:sz w:val="24"/>
                <w:szCs w:val="24"/>
                <w:lang w:val="hy-AM"/>
              </w:rPr>
            </w:pPr>
            <w:r w:rsidRPr="00B716BA">
              <w:rPr>
                <w:rFonts w:ascii="GHEA Grapalat" w:eastAsia="Calibri" w:hAnsi="GHEA Grapalat"/>
                <w:sz w:val="24"/>
                <w:szCs w:val="24"/>
                <w:lang w:val="hy-AM"/>
              </w:rPr>
              <w:t>Սահմանել ֆինանսական կազմակերպությունների միջև տեղեկատվության և փաստաթղթերի փոխանակման ժամկետը:</w:t>
            </w:r>
          </w:p>
          <w:p w14:paraId="7F5A33A3" w14:textId="77777777" w:rsidR="00E57E75" w:rsidRPr="00294E44" w:rsidRDefault="00E57E75" w:rsidP="00F13066">
            <w:pPr>
              <w:spacing w:line="360" w:lineRule="auto"/>
              <w:ind w:firstLine="312"/>
              <w:jc w:val="both"/>
              <w:rPr>
                <w:rFonts w:ascii="GHEA Grapalat" w:eastAsia="Calibri" w:hAnsi="GHEA Grapalat"/>
                <w:sz w:val="24"/>
                <w:szCs w:val="24"/>
                <w:lang w:val="hy-AM"/>
              </w:rPr>
            </w:pPr>
            <w:r w:rsidRPr="00294E44">
              <w:rPr>
                <w:rFonts w:ascii="GHEA Grapalat" w:eastAsia="Calibri" w:hAnsi="GHEA Grapalat"/>
                <w:sz w:val="24"/>
                <w:szCs w:val="24"/>
                <w:lang w:val="hy-AM"/>
              </w:rPr>
              <w:t>Վերոնշյալ առաջարկությունների մասով նպատակահարմար ենք համարում առաջնորդվել Հայաստանի Հանրապետության կառավարության N 355-Լ որոշմամբ սահմանված կարգավորմամբ, համաձայն որի՝</w:t>
            </w:r>
          </w:p>
          <w:p w14:paraId="427BE0F0" w14:textId="77777777" w:rsidR="00E57E75" w:rsidRPr="00294E44" w:rsidRDefault="00E57E75" w:rsidP="00F13066">
            <w:pPr>
              <w:spacing w:line="360" w:lineRule="auto"/>
              <w:ind w:firstLine="312"/>
              <w:jc w:val="both"/>
              <w:rPr>
                <w:rFonts w:ascii="GHEA Grapalat" w:eastAsia="Calibri" w:hAnsi="GHEA Grapalat"/>
                <w:sz w:val="24"/>
                <w:szCs w:val="24"/>
                <w:lang w:val="hy-AM"/>
              </w:rPr>
            </w:pPr>
            <w:r w:rsidRPr="00294E44">
              <w:rPr>
                <w:rFonts w:ascii="GHEA Grapalat" w:eastAsia="Calibri" w:hAnsi="GHEA Grapalat"/>
                <w:sz w:val="24"/>
                <w:szCs w:val="24"/>
                <w:lang w:val="hy-AM"/>
              </w:rPr>
              <w:t xml:space="preserve">«Ֆինանսական կազմակերպությունները պարտավոր են ապահովել տեղափոխվող վարկի կամ լիզինգի վերաբերյալ անհրաժեշտ տեղեկատվության և փաստաթղթերի, այդ թվում՝ վարկային կամ լիզինգային պայմանագրի և դրա փոփոխությունների,  պարտավորության մնացորդի, վճարումների պատմության, ապահովման միջոցների և պետական աջակցության վերաբերյալ տվյալների փոխանակումը։ Սույն կետով նախատեսված տեղեկատվության և փաստաթղթերի փոխանակումն իրականացվում է համապատասխան դիմումն ստանալու օրվանից հետո 10 աշխատանքային օրվա ընթացքում՝ էլեկտրոնային եղանակով, </w:t>
            </w:r>
            <w:r w:rsidRPr="00294E44">
              <w:rPr>
                <w:rFonts w:ascii="GHEA Grapalat" w:eastAsia="Calibri" w:hAnsi="GHEA Grapalat"/>
                <w:sz w:val="24"/>
                <w:szCs w:val="24"/>
                <w:lang w:val="hy-AM"/>
              </w:rPr>
              <w:lastRenderedPageBreak/>
              <w:t>եթե ֆինանսական կազմակերպությունների միջև համաձայնությամբ այլ կարգ սահմանված չէ։</w:t>
            </w:r>
          </w:p>
        </w:tc>
        <w:tc>
          <w:tcPr>
            <w:tcW w:w="6709" w:type="dxa"/>
            <w:gridSpan w:val="5"/>
            <w:shd w:val="clear" w:color="auto" w:fill="FFFFFF" w:themeFill="background1"/>
          </w:tcPr>
          <w:p w14:paraId="2571203F" w14:textId="2F5BE7F5" w:rsidR="00E57E75" w:rsidRDefault="00E57E75" w:rsidP="00F13066">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w:t>
            </w:r>
            <w:r w:rsidRPr="00CB1D6D">
              <w:rPr>
                <w:rFonts w:ascii="GHEA Grapalat" w:hAnsi="GHEA Grapalat"/>
                <w:b/>
                <w:bCs/>
                <w:sz w:val="24"/>
                <w:szCs w:val="24"/>
                <w:lang w:val="hy-AM"/>
              </w:rPr>
              <w:t>նդունվել։</w:t>
            </w:r>
          </w:p>
          <w:p w14:paraId="7FEEC82E" w14:textId="634B245C" w:rsidR="00E57E75" w:rsidRPr="00863F3F" w:rsidRDefault="00E57E75" w:rsidP="00F13066">
            <w:pPr>
              <w:spacing w:line="360" w:lineRule="auto"/>
              <w:ind w:firstLine="312"/>
              <w:jc w:val="both"/>
              <w:rPr>
                <w:rFonts w:ascii="GHEA Grapalat" w:hAnsi="GHEA Grapalat"/>
                <w:lang w:val="hy-AM" w:eastAsia="ru-RU"/>
              </w:rPr>
            </w:pPr>
            <w:r w:rsidRPr="003426EF">
              <w:rPr>
                <w:rFonts w:ascii="GHEA Grapalat" w:eastAsia="Calibri" w:hAnsi="GHEA Grapalat"/>
                <w:sz w:val="24"/>
                <w:szCs w:val="24"/>
                <w:lang w:val="hy-AM"/>
              </w:rPr>
              <w:t>Հայաստանի Հանրապետության կառավարության N 355-Լ որոշմամբ սահմանված կարգավորումները կիրառելու վերաբերյալ առաջարկությունն ընդունելի չէ, քանի որ տվյալ դեպքում խոսքը վերաբերում է վարկի պահանջի իրավունքի զիջմանը մեկ ֆինանսական կառույցից մյուսին, այլ ոչ թե վարկի վերաֆինանսավորմանը</w:t>
            </w:r>
            <w:r w:rsidR="00863F3F">
              <w:rPr>
                <w:rFonts w:ascii="GHEA Grapalat" w:eastAsia="Calibri" w:hAnsi="GHEA Grapalat"/>
                <w:sz w:val="24"/>
                <w:szCs w:val="24"/>
                <w:lang w:val="hy-AM"/>
              </w:rPr>
              <w:t xml:space="preserve">։ </w:t>
            </w:r>
            <w:r w:rsidR="00863F3F" w:rsidRPr="00863F3F">
              <w:rPr>
                <w:rFonts w:ascii="GHEA Grapalat" w:eastAsia="Calibri" w:hAnsi="GHEA Grapalat"/>
                <w:sz w:val="24"/>
                <w:szCs w:val="24"/>
                <w:lang w:val="hy-AM"/>
              </w:rPr>
              <w:t>Տվյալ դեպքում նախատեսվում է ֆինանսական կառույցների միջև վարկի պահանջի իրավունքի զիջման պայման</w:t>
            </w:r>
            <w:r w:rsidR="00863F3F">
              <w:rPr>
                <w:rFonts w:ascii="GHEA Grapalat" w:eastAsia="Calibri" w:hAnsi="GHEA Grapalat"/>
                <w:sz w:val="24"/>
                <w:szCs w:val="24"/>
                <w:lang w:val="hy-AM"/>
              </w:rPr>
              <w:t>ագ</w:t>
            </w:r>
            <w:r w:rsidR="00863F3F" w:rsidRPr="00863F3F">
              <w:rPr>
                <w:rFonts w:ascii="GHEA Grapalat" w:eastAsia="Calibri" w:hAnsi="GHEA Grapalat"/>
                <w:sz w:val="24"/>
                <w:szCs w:val="24"/>
                <w:lang w:val="hy-AM"/>
              </w:rPr>
              <w:t>րի կնքում։</w:t>
            </w:r>
          </w:p>
        </w:tc>
      </w:tr>
    </w:tbl>
    <w:p w14:paraId="74F1D672" w14:textId="77777777" w:rsidR="0025035E" w:rsidRPr="0025035E" w:rsidRDefault="0025035E" w:rsidP="0025035E">
      <w:pPr>
        <w:jc w:val="center"/>
        <w:rPr>
          <w:rFonts w:ascii="GHEA Grapalat" w:hAnsi="GHEA Grapalat"/>
          <w:b/>
          <w:bCs/>
          <w:lang w:val="hy-AM"/>
        </w:rPr>
      </w:pPr>
    </w:p>
    <w:p w14:paraId="7CBCD2CA" w14:textId="77777777" w:rsidR="00461BCB" w:rsidRPr="0025035E" w:rsidRDefault="00461BCB" w:rsidP="00461BCB">
      <w:pPr>
        <w:jc w:val="center"/>
        <w:rPr>
          <w:rFonts w:ascii="GHEA Grapalat" w:hAnsi="GHEA Grapalat"/>
          <w:b/>
          <w:bCs/>
          <w:lang w:val="hy-AM"/>
        </w:rPr>
      </w:pPr>
    </w:p>
    <w:sectPr w:rsidR="00461BCB" w:rsidRPr="0025035E" w:rsidSect="006601CB">
      <w:pgSz w:w="15840" w:h="12240" w:orient="landscape"/>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Cyr">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8322C"/>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B7A0C"/>
    <w:multiLevelType w:val="hybridMultilevel"/>
    <w:tmpl w:val="ADFC3B9A"/>
    <w:lvl w:ilvl="0" w:tplc="580EA1EE">
      <w:start w:val="4"/>
      <w:numFmt w:val="decimal"/>
      <w:lvlText w:val="%1."/>
      <w:lvlJc w:val="left"/>
      <w:pPr>
        <w:ind w:left="1515" w:hanging="360"/>
      </w:pPr>
      <w:rPr>
        <w:rFonts w:cs="Sylfaen"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5E078C"/>
    <w:multiLevelType w:val="multilevel"/>
    <w:tmpl w:val="5D4C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8C4102"/>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4" w15:restartNumberingAfterBreak="0">
    <w:nsid w:val="2BCD00BA"/>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B3CC5"/>
    <w:multiLevelType w:val="hybridMultilevel"/>
    <w:tmpl w:val="8E76DD32"/>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33D82DB4"/>
    <w:multiLevelType w:val="hybridMultilevel"/>
    <w:tmpl w:val="FEE2E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66A4786"/>
    <w:multiLevelType w:val="hybridMultilevel"/>
    <w:tmpl w:val="A2E0D560"/>
    <w:lvl w:ilvl="0" w:tplc="7460E8E4">
      <w:start w:val="1"/>
      <w:numFmt w:val="decimal"/>
      <w:lvlText w:val="%1."/>
      <w:lvlJc w:val="left"/>
      <w:pPr>
        <w:ind w:left="1875" w:hanging="360"/>
      </w:pPr>
      <w:rPr>
        <w:b/>
        <w:bCs/>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8" w15:restartNumberingAfterBreak="0">
    <w:nsid w:val="3ACD0D5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479311F4"/>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10" w15:restartNumberingAfterBreak="0">
    <w:nsid w:val="4CD55ED1"/>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11" w15:restartNumberingAfterBreak="0">
    <w:nsid w:val="4F95584C"/>
    <w:multiLevelType w:val="hybridMultilevel"/>
    <w:tmpl w:val="52FC1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1B5F5E"/>
    <w:multiLevelType w:val="hybridMultilevel"/>
    <w:tmpl w:val="757C8C3A"/>
    <w:lvl w:ilvl="0" w:tplc="0590DBE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15:restartNumberingAfterBreak="0">
    <w:nsid w:val="69FD5A9E"/>
    <w:multiLevelType w:val="hybridMultilevel"/>
    <w:tmpl w:val="C63A1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6D27F8"/>
    <w:multiLevelType w:val="hybridMultilevel"/>
    <w:tmpl w:val="757C8C3A"/>
    <w:lvl w:ilvl="0" w:tplc="FFFFFFFF">
      <w:start w:val="1"/>
      <w:numFmt w:val="decimal"/>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num w:numId="1" w16cid:durableId="1878734978">
    <w:abstractNumId w:val="2"/>
    <w:lvlOverride w:ilvl="0">
      <w:startOverride w:val="2"/>
    </w:lvlOverride>
  </w:num>
  <w:num w:numId="2" w16cid:durableId="1665741895">
    <w:abstractNumId w:val="4"/>
    <w:lvlOverride w:ilvl="0">
      <w:startOverride w:val="4"/>
    </w:lvlOverride>
  </w:num>
  <w:num w:numId="3" w16cid:durableId="1541504418">
    <w:abstractNumId w:val="11"/>
  </w:num>
  <w:num w:numId="4" w16cid:durableId="526330406">
    <w:abstractNumId w:val="1"/>
  </w:num>
  <w:num w:numId="5" w16cid:durableId="1412199150">
    <w:abstractNumId w:val="12"/>
  </w:num>
  <w:num w:numId="6" w16cid:durableId="1251088510">
    <w:abstractNumId w:val="0"/>
  </w:num>
  <w:num w:numId="7" w16cid:durableId="1861620000">
    <w:abstractNumId w:val="14"/>
  </w:num>
  <w:num w:numId="8" w16cid:durableId="1656494218">
    <w:abstractNumId w:val="13"/>
  </w:num>
  <w:num w:numId="9" w16cid:durableId="543753273">
    <w:abstractNumId w:val="5"/>
  </w:num>
  <w:num w:numId="10" w16cid:durableId="1703019625">
    <w:abstractNumId w:val="6"/>
  </w:num>
  <w:num w:numId="11" w16cid:durableId="495464799">
    <w:abstractNumId w:val="8"/>
  </w:num>
  <w:num w:numId="12" w16cid:durableId="1224096459">
    <w:abstractNumId w:val="7"/>
  </w:num>
  <w:num w:numId="13" w16cid:durableId="123815929">
    <w:abstractNumId w:val="10"/>
  </w:num>
  <w:num w:numId="14" w16cid:durableId="577836171">
    <w:abstractNumId w:val="3"/>
  </w:num>
  <w:num w:numId="15" w16cid:durableId="20078269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391"/>
    <w:rsid w:val="0001342B"/>
    <w:rsid w:val="00022105"/>
    <w:rsid w:val="000253DE"/>
    <w:rsid w:val="00026150"/>
    <w:rsid w:val="0003695C"/>
    <w:rsid w:val="000423E7"/>
    <w:rsid w:val="000510B4"/>
    <w:rsid w:val="00056762"/>
    <w:rsid w:val="000623C2"/>
    <w:rsid w:val="00066DE7"/>
    <w:rsid w:val="00071E24"/>
    <w:rsid w:val="0007470A"/>
    <w:rsid w:val="00083450"/>
    <w:rsid w:val="000A662F"/>
    <w:rsid w:val="000B643B"/>
    <w:rsid w:val="000E272E"/>
    <w:rsid w:val="0010051A"/>
    <w:rsid w:val="00126CBA"/>
    <w:rsid w:val="00132AE1"/>
    <w:rsid w:val="0016588F"/>
    <w:rsid w:val="001933FD"/>
    <w:rsid w:val="001A4E18"/>
    <w:rsid w:val="001D16ED"/>
    <w:rsid w:val="001F6A94"/>
    <w:rsid w:val="00243195"/>
    <w:rsid w:val="00244C40"/>
    <w:rsid w:val="0025035E"/>
    <w:rsid w:val="00250FE0"/>
    <w:rsid w:val="00254992"/>
    <w:rsid w:val="0026759D"/>
    <w:rsid w:val="00275F49"/>
    <w:rsid w:val="00277784"/>
    <w:rsid w:val="00283515"/>
    <w:rsid w:val="00292ACB"/>
    <w:rsid w:val="00294E44"/>
    <w:rsid w:val="002A3708"/>
    <w:rsid w:val="002E5952"/>
    <w:rsid w:val="003000BE"/>
    <w:rsid w:val="0030158F"/>
    <w:rsid w:val="00311F37"/>
    <w:rsid w:val="00324A2F"/>
    <w:rsid w:val="00333105"/>
    <w:rsid w:val="003374FE"/>
    <w:rsid w:val="003426EF"/>
    <w:rsid w:val="0034287C"/>
    <w:rsid w:val="003437C6"/>
    <w:rsid w:val="003523AC"/>
    <w:rsid w:val="003556C7"/>
    <w:rsid w:val="003559E7"/>
    <w:rsid w:val="00360ED2"/>
    <w:rsid w:val="00372185"/>
    <w:rsid w:val="003B2773"/>
    <w:rsid w:val="003D776A"/>
    <w:rsid w:val="003E4856"/>
    <w:rsid w:val="004034F5"/>
    <w:rsid w:val="00410224"/>
    <w:rsid w:val="00444D9B"/>
    <w:rsid w:val="004501E2"/>
    <w:rsid w:val="00457430"/>
    <w:rsid w:val="00461BCB"/>
    <w:rsid w:val="00470F1B"/>
    <w:rsid w:val="004B1555"/>
    <w:rsid w:val="004B74AA"/>
    <w:rsid w:val="004B758F"/>
    <w:rsid w:val="004C2383"/>
    <w:rsid w:val="004E3130"/>
    <w:rsid w:val="00500117"/>
    <w:rsid w:val="00511D2C"/>
    <w:rsid w:val="005148F8"/>
    <w:rsid w:val="0054767D"/>
    <w:rsid w:val="005725CC"/>
    <w:rsid w:val="005872E4"/>
    <w:rsid w:val="005C2201"/>
    <w:rsid w:val="005C7D1E"/>
    <w:rsid w:val="005F4B05"/>
    <w:rsid w:val="006031CB"/>
    <w:rsid w:val="006122ED"/>
    <w:rsid w:val="006206D2"/>
    <w:rsid w:val="00621ABC"/>
    <w:rsid w:val="006233A2"/>
    <w:rsid w:val="00623410"/>
    <w:rsid w:val="00625DC4"/>
    <w:rsid w:val="00626E7C"/>
    <w:rsid w:val="0063303D"/>
    <w:rsid w:val="00636E02"/>
    <w:rsid w:val="006601CB"/>
    <w:rsid w:val="00687216"/>
    <w:rsid w:val="0069238A"/>
    <w:rsid w:val="0069273F"/>
    <w:rsid w:val="006C4DFB"/>
    <w:rsid w:val="006E4362"/>
    <w:rsid w:val="0072064F"/>
    <w:rsid w:val="007247FC"/>
    <w:rsid w:val="00742F5B"/>
    <w:rsid w:val="0074788D"/>
    <w:rsid w:val="00756B93"/>
    <w:rsid w:val="00786EF7"/>
    <w:rsid w:val="007A77D4"/>
    <w:rsid w:val="007C1B76"/>
    <w:rsid w:val="007E6298"/>
    <w:rsid w:val="007F1614"/>
    <w:rsid w:val="007F1F85"/>
    <w:rsid w:val="008011F1"/>
    <w:rsid w:val="00823014"/>
    <w:rsid w:val="00830C17"/>
    <w:rsid w:val="00852706"/>
    <w:rsid w:val="008577F3"/>
    <w:rsid w:val="00860B1F"/>
    <w:rsid w:val="00863F3F"/>
    <w:rsid w:val="008913D7"/>
    <w:rsid w:val="008979C3"/>
    <w:rsid w:val="008A1D93"/>
    <w:rsid w:val="008A528C"/>
    <w:rsid w:val="008B455D"/>
    <w:rsid w:val="008C2FC7"/>
    <w:rsid w:val="008E43B2"/>
    <w:rsid w:val="008E7D9D"/>
    <w:rsid w:val="00924F39"/>
    <w:rsid w:val="00953A82"/>
    <w:rsid w:val="00954D56"/>
    <w:rsid w:val="00960CC3"/>
    <w:rsid w:val="0096355A"/>
    <w:rsid w:val="009725AE"/>
    <w:rsid w:val="00977057"/>
    <w:rsid w:val="0098429A"/>
    <w:rsid w:val="009A10C9"/>
    <w:rsid w:val="009D56B6"/>
    <w:rsid w:val="009E5A6E"/>
    <w:rsid w:val="00A12180"/>
    <w:rsid w:val="00A22ECE"/>
    <w:rsid w:val="00A36131"/>
    <w:rsid w:val="00A5056E"/>
    <w:rsid w:val="00A51FA6"/>
    <w:rsid w:val="00A81670"/>
    <w:rsid w:val="00AA4975"/>
    <w:rsid w:val="00AB3C79"/>
    <w:rsid w:val="00AB4391"/>
    <w:rsid w:val="00AC14C1"/>
    <w:rsid w:val="00AC778A"/>
    <w:rsid w:val="00AD1F40"/>
    <w:rsid w:val="00AD4B3E"/>
    <w:rsid w:val="00AE5875"/>
    <w:rsid w:val="00B01BE3"/>
    <w:rsid w:val="00B1294B"/>
    <w:rsid w:val="00B2413A"/>
    <w:rsid w:val="00B60A4A"/>
    <w:rsid w:val="00B65C96"/>
    <w:rsid w:val="00B716BA"/>
    <w:rsid w:val="00B829C9"/>
    <w:rsid w:val="00B94B96"/>
    <w:rsid w:val="00BE24FF"/>
    <w:rsid w:val="00BE5F54"/>
    <w:rsid w:val="00BF6482"/>
    <w:rsid w:val="00C27147"/>
    <w:rsid w:val="00CB1D6D"/>
    <w:rsid w:val="00CD3C98"/>
    <w:rsid w:val="00CD4FDE"/>
    <w:rsid w:val="00D22440"/>
    <w:rsid w:val="00D67BEE"/>
    <w:rsid w:val="00D70B6D"/>
    <w:rsid w:val="00D736C8"/>
    <w:rsid w:val="00D8618D"/>
    <w:rsid w:val="00D86980"/>
    <w:rsid w:val="00D87F75"/>
    <w:rsid w:val="00D963FF"/>
    <w:rsid w:val="00DD3BC8"/>
    <w:rsid w:val="00E3712C"/>
    <w:rsid w:val="00E37149"/>
    <w:rsid w:val="00E52AF3"/>
    <w:rsid w:val="00E576E0"/>
    <w:rsid w:val="00E57E75"/>
    <w:rsid w:val="00E61BD6"/>
    <w:rsid w:val="00E61CFC"/>
    <w:rsid w:val="00E7385C"/>
    <w:rsid w:val="00E77F40"/>
    <w:rsid w:val="00E8096F"/>
    <w:rsid w:val="00E91766"/>
    <w:rsid w:val="00EB6529"/>
    <w:rsid w:val="00EC7AFF"/>
    <w:rsid w:val="00EC7E2D"/>
    <w:rsid w:val="00ED4ABD"/>
    <w:rsid w:val="00ED6A02"/>
    <w:rsid w:val="00F0297B"/>
    <w:rsid w:val="00F133DD"/>
    <w:rsid w:val="00F21656"/>
    <w:rsid w:val="00F23D5B"/>
    <w:rsid w:val="00F2628C"/>
    <w:rsid w:val="00F415E0"/>
    <w:rsid w:val="00F44707"/>
    <w:rsid w:val="00F47427"/>
    <w:rsid w:val="00F51B02"/>
    <w:rsid w:val="00F54884"/>
    <w:rsid w:val="00F67277"/>
    <w:rsid w:val="00F70D33"/>
    <w:rsid w:val="00F9478E"/>
    <w:rsid w:val="00F973E6"/>
    <w:rsid w:val="00FA2CCB"/>
    <w:rsid w:val="00FA619C"/>
    <w:rsid w:val="00FC2565"/>
    <w:rsid w:val="00FC6F1F"/>
    <w:rsid w:val="00FD0409"/>
    <w:rsid w:val="00FE0F0A"/>
    <w:rsid w:val="00FE6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1AD65"/>
  <w15:docId w15:val="{2AED01C7-0EF8-4AFD-A80F-40DB6ECA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91"/>
  </w:style>
  <w:style w:type="paragraph" w:styleId="Heading1">
    <w:name w:val="heading 1"/>
    <w:basedOn w:val="Normal"/>
    <w:next w:val="Normal"/>
    <w:link w:val="Heading1Char"/>
    <w:uiPriority w:val="9"/>
    <w:qFormat/>
    <w:rsid w:val="00AB43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43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43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43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43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4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3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43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43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43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43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4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391"/>
    <w:rPr>
      <w:rFonts w:eastAsiaTheme="majorEastAsia" w:cstheme="majorBidi"/>
      <w:color w:val="272727" w:themeColor="text1" w:themeTint="D8"/>
    </w:rPr>
  </w:style>
  <w:style w:type="paragraph" w:styleId="Title">
    <w:name w:val="Title"/>
    <w:basedOn w:val="Normal"/>
    <w:next w:val="Normal"/>
    <w:link w:val="TitleChar"/>
    <w:uiPriority w:val="10"/>
    <w:qFormat/>
    <w:rsid w:val="00AB4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391"/>
    <w:pPr>
      <w:spacing w:before="160"/>
      <w:jc w:val="center"/>
    </w:pPr>
    <w:rPr>
      <w:i/>
      <w:iCs/>
      <w:color w:val="404040" w:themeColor="text1" w:themeTint="BF"/>
    </w:rPr>
  </w:style>
  <w:style w:type="character" w:customStyle="1" w:styleId="QuoteChar">
    <w:name w:val="Quote Char"/>
    <w:basedOn w:val="DefaultParagraphFont"/>
    <w:link w:val="Quote"/>
    <w:uiPriority w:val="29"/>
    <w:rsid w:val="00AB4391"/>
    <w:rPr>
      <w:i/>
      <w:iCs/>
      <w:color w:val="404040" w:themeColor="text1" w:themeTint="BF"/>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lp1"/>
    <w:basedOn w:val="Normal"/>
    <w:link w:val="ListParagraphChar"/>
    <w:uiPriority w:val="34"/>
    <w:qFormat/>
    <w:rsid w:val="00AB4391"/>
    <w:pPr>
      <w:ind w:left="720"/>
      <w:contextualSpacing/>
    </w:pPr>
  </w:style>
  <w:style w:type="character" w:styleId="IntenseEmphasis">
    <w:name w:val="Intense Emphasis"/>
    <w:basedOn w:val="DefaultParagraphFont"/>
    <w:uiPriority w:val="21"/>
    <w:qFormat/>
    <w:rsid w:val="00AB4391"/>
    <w:rPr>
      <w:i/>
      <w:iCs/>
      <w:color w:val="2F5496" w:themeColor="accent1" w:themeShade="BF"/>
    </w:rPr>
  </w:style>
  <w:style w:type="paragraph" w:styleId="IntenseQuote">
    <w:name w:val="Intense Quote"/>
    <w:basedOn w:val="Normal"/>
    <w:next w:val="Normal"/>
    <w:link w:val="IntenseQuoteChar"/>
    <w:uiPriority w:val="30"/>
    <w:qFormat/>
    <w:rsid w:val="00AB43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4391"/>
    <w:rPr>
      <w:i/>
      <w:iCs/>
      <w:color w:val="2F5496" w:themeColor="accent1" w:themeShade="BF"/>
    </w:rPr>
  </w:style>
  <w:style w:type="character" w:styleId="IntenseReference">
    <w:name w:val="Intense Reference"/>
    <w:basedOn w:val="DefaultParagraphFont"/>
    <w:uiPriority w:val="32"/>
    <w:qFormat/>
    <w:rsid w:val="00AB4391"/>
    <w:rPr>
      <w:b/>
      <w:bCs/>
      <w:smallCaps/>
      <w:color w:val="2F5496" w:themeColor="accent1" w:themeShade="BF"/>
      <w:spacing w:val="5"/>
    </w:rPr>
  </w:style>
  <w:style w:type="table" w:styleId="TableGrid">
    <w:name w:val="Table Grid"/>
    <w:basedOn w:val="TableNormal"/>
    <w:uiPriority w:val="39"/>
    <w:rsid w:val="00AB4391"/>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qFormat/>
    <w:rsid w:val="00AB4391"/>
  </w:style>
  <w:style w:type="character" w:styleId="Strong">
    <w:name w:val="Strong"/>
    <w:basedOn w:val="DefaultParagraphFont"/>
    <w:uiPriority w:val="22"/>
    <w:qFormat/>
    <w:rsid w:val="0025035E"/>
    <w:rPr>
      <w:b/>
      <w:bCs/>
    </w:rPr>
  </w:style>
  <w:style w:type="character" w:customStyle="1" w:styleId="BodyTextChar">
    <w:name w:val="Body Text Char"/>
    <w:basedOn w:val="DefaultParagraphFont"/>
    <w:link w:val="BodyText"/>
    <w:qFormat/>
    <w:rsid w:val="0025035E"/>
    <w:rPr>
      <w:rFonts w:ascii="Calibri" w:eastAsia="Calibri" w:hAnsi="Calibri"/>
      <w:color w:val="00000A"/>
    </w:rPr>
  </w:style>
  <w:style w:type="paragraph" w:styleId="BodyText">
    <w:name w:val="Body Text"/>
    <w:basedOn w:val="Normal"/>
    <w:link w:val="BodyTextChar"/>
    <w:rsid w:val="0025035E"/>
    <w:pPr>
      <w:suppressAutoHyphens/>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25035E"/>
  </w:style>
  <w:style w:type="paragraph" w:styleId="Footer">
    <w:name w:val="footer"/>
    <w:basedOn w:val="Normal"/>
    <w:link w:val="FooterChar"/>
    <w:semiHidden/>
    <w:rsid w:val="0026759D"/>
    <w:pPr>
      <w:tabs>
        <w:tab w:val="center" w:pos="4153"/>
        <w:tab w:val="right" w:pos="8306"/>
      </w:tabs>
      <w:spacing w:after="0" w:line="240" w:lineRule="auto"/>
    </w:pPr>
    <w:rPr>
      <w:rFonts w:ascii="Arial Unicode" w:eastAsia="Times New Roman" w:hAnsi="Arial Unicode" w:cs="Times New Roman"/>
      <w:kern w:val="0"/>
      <w:szCs w:val="20"/>
    </w:rPr>
  </w:style>
  <w:style w:type="character" w:customStyle="1" w:styleId="FooterChar">
    <w:name w:val="Footer Char"/>
    <w:basedOn w:val="DefaultParagraphFont"/>
    <w:link w:val="Footer"/>
    <w:semiHidden/>
    <w:rsid w:val="0026759D"/>
    <w:rPr>
      <w:rFonts w:ascii="Arial Unicode" w:eastAsia="Times New Roman" w:hAnsi="Arial Unicode"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9975">
      <w:bodyDiv w:val="1"/>
      <w:marLeft w:val="0"/>
      <w:marRight w:val="0"/>
      <w:marTop w:val="0"/>
      <w:marBottom w:val="0"/>
      <w:divBdr>
        <w:top w:val="none" w:sz="0" w:space="0" w:color="auto"/>
        <w:left w:val="none" w:sz="0" w:space="0" w:color="auto"/>
        <w:bottom w:val="none" w:sz="0" w:space="0" w:color="auto"/>
        <w:right w:val="none" w:sz="0" w:space="0" w:color="auto"/>
      </w:divBdr>
    </w:div>
    <w:div w:id="195050879">
      <w:bodyDiv w:val="1"/>
      <w:marLeft w:val="0"/>
      <w:marRight w:val="0"/>
      <w:marTop w:val="0"/>
      <w:marBottom w:val="0"/>
      <w:divBdr>
        <w:top w:val="none" w:sz="0" w:space="0" w:color="auto"/>
        <w:left w:val="none" w:sz="0" w:space="0" w:color="auto"/>
        <w:bottom w:val="none" w:sz="0" w:space="0" w:color="auto"/>
        <w:right w:val="none" w:sz="0" w:space="0" w:color="auto"/>
      </w:divBdr>
    </w:div>
    <w:div w:id="247345369">
      <w:bodyDiv w:val="1"/>
      <w:marLeft w:val="0"/>
      <w:marRight w:val="0"/>
      <w:marTop w:val="0"/>
      <w:marBottom w:val="0"/>
      <w:divBdr>
        <w:top w:val="none" w:sz="0" w:space="0" w:color="auto"/>
        <w:left w:val="none" w:sz="0" w:space="0" w:color="auto"/>
        <w:bottom w:val="none" w:sz="0" w:space="0" w:color="auto"/>
        <w:right w:val="none" w:sz="0" w:space="0" w:color="auto"/>
      </w:divBdr>
    </w:div>
    <w:div w:id="255790977">
      <w:bodyDiv w:val="1"/>
      <w:marLeft w:val="0"/>
      <w:marRight w:val="0"/>
      <w:marTop w:val="0"/>
      <w:marBottom w:val="0"/>
      <w:divBdr>
        <w:top w:val="none" w:sz="0" w:space="0" w:color="auto"/>
        <w:left w:val="none" w:sz="0" w:space="0" w:color="auto"/>
        <w:bottom w:val="none" w:sz="0" w:space="0" w:color="auto"/>
        <w:right w:val="none" w:sz="0" w:space="0" w:color="auto"/>
      </w:divBdr>
    </w:div>
    <w:div w:id="413622633">
      <w:bodyDiv w:val="1"/>
      <w:marLeft w:val="0"/>
      <w:marRight w:val="0"/>
      <w:marTop w:val="0"/>
      <w:marBottom w:val="0"/>
      <w:divBdr>
        <w:top w:val="none" w:sz="0" w:space="0" w:color="auto"/>
        <w:left w:val="none" w:sz="0" w:space="0" w:color="auto"/>
        <w:bottom w:val="none" w:sz="0" w:space="0" w:color="auto"/>
        <w:right w:val="none" w:sz="0" w:space="0" w:color="auto"/>
      </w:divBdr>
    </w:div>
    <w:div w:id="624122053">
      <w:bodyDiv w:val="1"/>
      <w:marLeft w:val="0"/>
      <w:marRight w:val="0"/>
      <w:marTop w:val="0"/>
      <w:marBottom w:val="0"/>
      <w:divBdr>
        <w:top w:val="none" w:sz="0" w:space="0" w:color="auto"/>
        <w:left w:val="none" w:sz="0" w:space="0" w:color="auto"/>
        <w:bottom w:val="none" w:sz="0" w:space="0" w:color="auto"/>
        <w:right w:val="none" w:sz="0" w:space="0" w:color="auto"/>
      </w:divBdr>
    </w:div>
    <w:div w:id="638999328">
      <w:bodyDiv w:val="1"/>
      <w:marLeft w:val="0"/>
      <w:marRight w:val="0"/>
      <w:marTop w:val="0"/>
      <w:marBottom w:val="0"/>
      <w:divBdr>
        <w:top w:val="none" w:sz="0" w:space="0" w:color="auto"/>
        <w:left w:val="none" w:sz="0" w:space="0" w:color="auto"/>
        <w:bottom w:val="none" w:sz="0" w:space="0" w:color="auto"/>
        <w:right w:val="none" w:sz="0" w:space="0" w:color="auto"/>
      </w:divBdr>
    </w:div>
    <w:div w:id="657657684">
      <w:bodyDiv w:val="1"/>
      <w:marLeft w:val="0"/>
      <w:marRight w:val="0"/>
      <w:marTop w:val="0"/>
      <w:marBottom w:val="0"/>
      <w:divBdr>
        <w:top w:val="none" w:sz="0" w:space="0" w:color="auto"/>
        <w:left w:val="none" w:sz="0" w:space="0" w:color="auto"/>
        <w:bottom w:val="none" w:sz="0" w:space="0" w:color="auto"/>
        <w:right w:val="none" w:sz="0" w:space="0" w:color="auto"/>
      </w:divBdr>
    </w:div>
    <w:div w:id="828788812">
      <w:bodyDiv w:val="1"/>
      <w:marLeft w:val="0"/>
      <w:marRight w:val="0"/>
      <w:marTop w:val="0"/>
      <w:marBottom w:val="0"/>
      <w:divBdr>
        <w:top w:val="none" w:sz="0" w:space="0" w:color="auto"/>
        <w:left w:val="none" w:sz="0" w:space="0" w:color="auto"/>
        <w:bottom w:val="none" w:sz="0" w:space="0" w:color="auto"/>
        <w:right w:val="none" w:sz="0" w:space="0" w:color="auto"/>
      </w:divBdr>
    </w:div>
    <w:div w:id="885724240">
      <w:bodyDiv w:val="1"/>
      <w:marLeft w:val="0"/>
      <w:marRight w:val="0"/>
      <w:marTop w:val="0"/>
      <w:marBottom w:val="0"/>
      <w:divBdr>
        <w:top w:val="none" w:sz="0" w:space="0" w:color="auto"/>
        <w:left w:val="none" w:sz="0" w:space="0" w:color="auto"/>
        <w:bottom w:val="none" w:sz="0" w:space="0" w:color="auto"/>
        <w:right w:val="none" w:sz="0" w:space="0" w:color="auto"/>
      </w:divBdr>
    </w:div>
    <w:div w:id="948313143">
      <w:bodyDiv w:val="1"/>
      <w:marLeft w:val="0"/>
      <w:marRight w:val="0"/>
      <w:marTop w:val="0"/>
      <w:marBottom w:val="0"/>
      <w:divBdr>
        <w:top w:val="none" w:sz="0" w:space="0" w:color="auto"/>
        <w:left w:val="none" w:sz="0" w:space="0" w:color="auto"/>
        <w:bottom w:val="none" w:sz="0" w:space="0" w:color="auto"/>
        <w:right w:val="none" w:sz="0" w:space="0" w:color="auto"/>
      </w:divBdr>
    </w:div>
    <w:div w:id="1245185868">
      <w:bodyDiv w:val="1"/>
      <w:marLeft w:val="0"/>
      <w:marRight w:val="0"/>
      <w:marTop w:val="0"/>
      <w:marBottom w:val="0"/>
      <w:divBdr>
        <w:top w:val="none" w:sz="0" w:space="0" w:color="auto"/>
        <w:left w:val="none" w:sz="0" w:space="0" w:color="auto"/>
        <w:bottom w:val="none" w:sz="0" w:space="0" w:color="auto"/>
        <w:right w:val="none" w:sz="0" w:space="0" w:color="auto"/>
      </w:divBdr>
    </w:div>
    <w:div w:id="1364591925">
      <w:bodyDiv w:val="1"/>
      <w:marLeft w:val="0"/>
      <w:marRight w:val="0"/>
      <w:marTop w:val="0"/>
      <w:marBottom w:val="0"/>
      <w:divBdr>
        <w:top w:val="none" w:sz="0" w:space="0" w:color="auto"/>
        <w:left w:val="none" w:sz="0" w:space="0" w:color="auto"/>
        <w:bottom w:val="none" w:sz="0" w:space="0" w:color="auto"/>
        <w:right w:val="none" w:sz="0" w:space="0" w:color="auto"/>
      </w:divBdr>
    </w:div>
    <w:div w:id="1379940405">
      <w:bodyDiv w:val="1"/>
      <w:marLeft w:val="0"/>
      <w:marRight w:val="0"/>
      <w:marTop w:val="0"/>
      <w:marBottom w:val="0"/>
      <w:divBdr>
        <w:top w:val="none" w:sz="0" w:space="0" w:color="auto"/>
        <w:left w:val="none" w:sz="0" w:space="0" w:color="auto"/>
        <w:bottom w:val="none" w:sz="0" w:space="0" w:color="auto"/>
        <w:right w:val="none" w:sz="0" w:space="0" w:color="auto"/>
      </w:divBdr>
    </w:div>
    <w:div w:id="1409301759">
      <w:bodyDiv w:val="1"/>
      <w:marLeft w:val="0"/>
      <w:marRight w:val="0"/>
      <w:marTop w:val="0"/>
      <w:marBottom w:val="0"/>
      <w:divBdr>
        <w:top w:val="none" w:sz="0" w:space="0" w:color="auto"/>
        <w:left w:val="none" w:sz="0" w:space="0" w:color="auto"/>
        <w:bottom w:val="none" w:sz="0" w:space="0" w:color="auto"/>
        <w:right w:val="none" w:sz="0" w:space="0" w:color="auto"/>
      </w:divBdr>
    </w:div>
    <w:div w:id="1416394278">
      <w:bodyDiv w:val="1"/>
      <w:marLeft w:val="0"/>
      <w:marRight w:val="0"/>
      <w:marTop w:val="0"/>
      <w:marBottom w:val="0"/>
      <w:divBdr>
        <w:top w:val="none" w:sz="0" w:space="0" w:color="auto"/>
        <w:left w:val="none" w:sz="0" w:space="0" w:color="auto"/>
        <w:bottom w:val="none" w:sz="0" w:space="0" w:color="auto"/>
        <w:right w:val="none" w:sz="0" w:space="0" w:color="auto"/>
      </w:divBdr>
    </w:div>
    <w:div w:id="1542596737">
      <w:bodyDiv w:val="1"/>
      <w:marLeft w:val="0"/>
      <w:marRight w:val="0"/>
      <w:marTop w:val="0"/>
      <w:marBottom w:val="0"/>
      <w:divBdr>
        <w:top w:val="none" w:sz="0" w:space="0" w:color="auto"/>
        <w:left w:val="none" w:sz="0" w:space="0" w:color="auto"/>
        <w:bottom w:val="none" w:sz="0" w:space="0" w:color="auto"/>
        <w:right w:val="none" w:sz="0" w:space="0" w:color="auto"/>
      </w:divBdr>
    </w:div>
    <w:div w:id="1585647988">
      <w:bodyDiv w:val="1"/>
      <w:marLeft w:val="0"/>
      <w:marRight w:val="0"/>
      <w:marTop w:val="0"/>
      <w:marBottom w:val="0"/>
      <w:divBdr>
        <w:top w:val="none" w:sz="0" w:space="0" w:color="auto"/>
        <w:left w:val="none" w:sz="0" w:space="0" w:color="auto"/>
        <w:bottom w:val="none" w:sz="0" w:space="0" w:color="auto"/>
        <w:right w:val="none" w:sz="0" w:space="0" w:color="auto"/>
      </w:divBdr>
    </w:div>
    <w:div w:id="1715425290">
      <w:bodyDiv w:val="1"/>
      <w:marLeft w:val="0"/>
      <w:marRight w:val="0"/>
      <w:marTop w:val="0"/>
      <w:marBottom w:val="0"/>
      <w:divBdr>
        <w:top w:val="none" w:sz="0" w:space="0" w:color="auto"/>
        <w:left w:val="none" w:sz="0" w:space="0" w:color="auto"/>
        <w:bottom w:val="none" w:sz="0" w:space="0" w:color="auto"/>
        <w:right w:val="none" w:sz="0" w:space="0" w:color="auto"/>
      </w:divBdr>
    </w:div>
    <w:div w:id="1775129453">
      <w:bodyDiv w:val="1"/>
      <w:marLeft w:val="0"/>
      <w:marRight w:val="0"/>
      <w:marTop w:val="0"/>
      <w:marBottom w:val="0"/>
      <w:divBdr>
        <w:top w:val="none" w:sz="0" w:space="0" w:color="auto"/>
        <w:left w:val="none" w:sz="0" w:space="0" w:color="auto"/>
        <w:bottom w:val="none" w:sz="0" w:space="0" w:color="auto"/>
        <w:right w:val="none" w:sz="0" w:space="0" w:color="auto"/>
      </w:divBdr>
    </w:div>
    <w:div w:id="1819611788">
      <w:bodyDiv w:val="1"/>
      <w:marLeft w:val="0"/>
      <w:marRight w:val="0"/>
      <w:marTop w:val="0"/>
      <w:marBottom w:val="0"/>
      <w:divBdr>
        <w:top w:val="none" w:sz="0" w:space="0" w:color="auto"/>
        <w:left w:val="none" w:sz="0" w:space="0" w:color="auto"/>
        <w:bottom w:val="none" w:sz="0" w:space="0" w:color="auto"/>
        <w:right w:val="none" w:sz="0" w:space="0" w:color="auto"/>
      </w:divBdr>
    </w:div>
    <w:div w:id="183036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49001-5ABB-43D5-B692-23E659427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1603</Words>
  <Characters>9138</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
  <dc:description/>
  <cp:lastModifiedBy>Margarita L. Mirzoyan</cp:lastModifiedBy>
  <cp:revision>5</cp:revision>
  <cp:lastPrinted>2026-03-30T06:53:00Z</cp:lastPrinted>
  <dcterms:created xsi:type="dcterms:W3CDTF">2026-07-27T11:08:00Z</dcterms:created>
  <dcterms:modified xsi:type="dcterms:W3CDTF">2026-07-30T05:20:00Z</dcterms:modified>
</cp:coreProperties>
</file>