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02D73" w14:textId="77777777" w:rsidR="009A0BB6" w:rsidRDefault="009A0BB6" w:rsidP="00836CD7">
      <w:pPr>
        <w:spacing w:after="0" w:line="360" w:lineRule="auto"/>
        <w:ind w:left="-90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10183884" w14:textId="383EEABD" w:rsidR="002F47F5" w:rsidRPr="00836CD7" w:rsidRDefault="002F47F5" w:rsidP="00836CD7">
      <w:pPr>
        <w:spacing w:after="0" w:line="360" w:lineRule="auto"/>
        <w:ind w:left="-90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836CD7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4911A7DA" w14:textId="77777777" w:rsidR="00670E1B" w:rsidRPr="00836CD7" w:rsidRDefault="002F47F5" w:rsidP="00836CD7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36CD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670E1B" w:rsidRPr="00836CD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670E1B" w:rsidRPr="00836CD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24</w:t>
      </w:r>
      <w:r w:rsidR="00670E1B" w:rsidRPr="00836CD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</w:p>
    <w:p w14:paraId="0C3CCBDD" w14:textId="3CB1761E" w:rsidR="002F47F5" w:rsidRDefault="00670E1B" w:rsidP="00836CD7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836CD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ՀՈՒՆԻՍԻ 27-Ի N 972-Ն ՈՐՈՇՄԱՆ </w:t>
      </w:r>
      <w:r w:rsidRPr="00836C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ՄԵՋ </w:t>
      </w:r>
      <w:r w:rsidR="0039631A" w:rsidRPr="00836CD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 ԵՎ</w:t>
      </w:r>
      <w:r w:rsidR="0039631A" w:rsidRPr="00836C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36C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Pr="00836CD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836C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F47F5" w:rsidRPr="00836CD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 ՈՐՈՇՄԱՆ ՆԱԽԱԳԾԻ ՎԵՐԱԲԵՐՅԱԼ</w:t>
      </w:r>
    </w:p>
    <w:p w14:paraId="7F0D31DD" w14:textId="77777777" w:rsidR="009A0BB6" w:rsidRPr="00836CD7" w:rsidRDefault="009A0BB6" w:rsidP="00836CD7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3CF8FD49" w14:textId="5B316E36" w:rsidR="002F47F5" w:rsidRPr="00836CD7" w:rsidRDefault="002F47F5" w:rsidP="00836CD7">
      <w:pPr>
        <w:spacing w:after="0" w:line="360" w:lineRule="auto"/>
        <w:ind w:left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36CD7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55F6C0" w14:textId="4A62FF94" w:rsidR="00D73FD6" w:rsidRPr="00836CD7" w:rsidRDefault="00670E1B" w:rsidP="00836CD7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36C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836CD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2024 թվականի հունիսի 27-ի </w:t>
      </w:r>
      <w:r w:rsidR="004F1E50" w:rsidRPr="00836CD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</w:t>
      </w:r>
      <w:r w:rsidRPr="00836CD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972-Ն որոշման </w:t>
      </w:r>
      <w:r w:rsidRPr="00836CD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մեջ </w:t>
      </w:r>
      <w:r w:rsidR="0039631A" w:rsidRPr="00836CD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լրացումներ և</w:t>
      </w:r>
      <w:r w:rsidR="0039631A" w:rsidRPr="00836CD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36CD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Pr="00836CD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="002F47F5" w:rsidRPr="00836CD7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 w:eastAsia="ru-RU"/>
        </w:rPr>
        <w:t xml:space="preserve">» </w:t>
      </w:r>
      <w:r w:rsidRPr="00836CD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Կառավարության որոշման նախագծի ընդունումը պայմանավորված է Ազգային </w:t>
      </w:r>
      <w:r w:rsidR="004F1E50" w:rsidRPr="00836CD7">
        <w:rPr>
          <w:rFonts w:ascii="GHEA Grapalat" w:hAnsi="GHEA Grapalat"/>
          <w:color w:val="000000" w:themeColor="text1"/>
          <w:sz w:val="24"/>
          <w:szCs w:val="24"/>
          <w:lang w:val="hy-AM"/>
        </w:rPr>
        <w:t>անվտանգության</w:t>
      </w:r>
      <w:r w:rsidRPr="00836CD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ծառայությունում </w:t>
      </w:r>
      <w:r w:rsidR="00D73FD6" w:rsidRPr="00836CD7">
        <w:rPr>
          <w:rFonts w:ascii="GHEA Grapalat" w:hAnsi="GHEA Grapalat"/>
          <w:color w:val="000000" w:themeColor="text1"/>
          <w:sz w:val="24"/>
          <w:szCs w:val="24"/>
          <w:lang w:val="hy-AM"/>
        </w:rPr>
        <w:t>ատեստավորման գործընթացն առավել արդյունավետ կազմակերպելու</w:t>
      </w:r>
      <w:r w:rsidR="00567161" w:rsidRPr="00836CD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73FD6" w:rsidRPr="00836CD7">
        <w:rPr>
          <w:rFonts w:ascii="GHEA Grapalat" w:hAnsi="GHEA Grapalat"/>
          <w:color w:val="000000" w:themeColor="text1"/>
          <w:sz w:val="24"/>
          <w:szCs w:val="24"/>
          <w:lang w:val="hy-AM"/>
        </w:rPr>
        <w:t>անհրաժեշտությամբ։</w:t>
      </w:r>
    </w:p>
    <w:p w14:paraId="3340B716" w14:textId="77777777" w:rsidR="00BC7950" w:rsidRPr="00836CD7" w:rsidRDefault="002F47F5" w:rsidP="00836CD7">
      <w:pPr>
        <w:pStyle w:val="NormalWeb"/>
        <w:shd w:val="clear" w:color="auto" w:fill="FFFFFF"/>
        <w:spacing w:before="0" w:beforeAutospacing="0" w:after="0" w:afterAutospacing="0" w:line="360" w:lineRule="auto"/>
        <w:ind w:left="540"/>
        <w:jc w:val="both"/>
        <w:rPr>
          <w:rFonts w:ascii="GHEA Grapalat" w:hAnsi="GHEA Grapalat"/>
          <w:b/>
          <w:bCs/>
          <w:lang w:val="hy-AM"/>
        </w:rPr>
      </w:pPr>
      <w:r w:rsidRPr="00836CD7">
        <w:rPr>
          <w:rFonts w:ascii="GHEA Grapalat" w:hAnsi="GHEA Grapalat"/>
          <w:b/>
          <w:bCs/>
          <w:lang w:val="hy-AM"/>
        </w:rPr>
        <w:t>Առաջարկվող կարգավորման բնույթը</w:t>
      </w:r>
    </w:p>
    <w:p w14:paraId="3A833E77" w14:textId="69242A3F" w:rsidR="002F47F5" w:rsidRPr="00B1047A" w:rsidRDefault="00EA3989" w:rsidP="00836CD7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Hlk114572492"/>
      <w:r>
        <w:rPr>
          <w:rFonts w:ascii="GHEA Grapalat" w:eastAsia="GHEA Grapalat" w:hAnsi="GHEA Grapalat" w:cs="Arial"/>
          <w:sz w:val="24"/>
          <w:szCs w:val="24"/>
          <w:lang w:val="hy-AM"/>
        </w:rPr>
        <w:t>Գ</w:t>
      </w:r>
      <w:r w:rsidR="004F1E50" w:rsidRPr="00836CD7">
        <w:rPr>
          <w:rFonts w:ascii="GHEA Grapalat" w:hAnsi="GHEA Grapalat"/>
          <w:color w:val="000000" w:themeColor="text1"/>
          <w:sz w:val="24"/>
          <w:szCs w:val="24"/>
          <w:lang w:val="hy-AM"/>
        </w:rPr>
        <w:t>ործնականում առաջացող որոշակի խնդիրներ շտկելու նպատակով</w:t>
      </w:r>
      <w:r w:rsidR="00836CD7" w:rsidRPr="00836CD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F47F5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անհրաժեշտություն է առաջացել </w:t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t>փոփո</w:t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softHyphen/>
        <w:t>խու</w:t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softHyphen/>
        <w:t>թյուններ</w:t>
      </w:r>
      <w:r w:rsidR="004F1E50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 և լրացումներ</w:t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 Կառավարության </w:t>
      </w:r>
      <w:r w:rsidR="00D55CB0" w:rsidRPr="00836CD7">
        <w:rPr>
          <w:rFonts w:ascii="GHEA Grapalat" w:hAnsi="GHEA Grapalat" w:cs="Sylfaen"/>
          <w:sz w:val="24"/>
          <w:szCs w:val="24"/>
          <w:lang w:val="fr-FR"/>
        </w:rPr>
        <w:t>20</w:t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t>24</w:t>
      </w:r>
      <w:r w:rsidR="00D55CB0" w:rsidRPr="00836CD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t>հունիսի</w:t>
      </w:r>
      <w:r w:rsidR="00D55CB0" w:rsidRPr="00836CD7">
        <w:rPr>
          <w:rFonts w:ascii="GHEA Grapalat" w:hAnsi="GHEA Grapalat" w:cs="Sylfaen"/>
          <w:sz w:val="24"/>
          <w:szCs w:val="24"/>
          <w:lang w:val="fr-FR"/>
        </w:rPr>
        <w:t xml:space="preserve"> 27-ի «Ազգային անվտանգության մարմինների ծառայողների ատեստավորման կարգը սահմանելու մասին»</w:t>
      </w:r>
      <w:r w:rsidR="00D55CB0" w:rsidRPr="00836C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5CB0" w:rsidRPr="00836CD7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t>972</w:t>
      </w:r>
      <w:r w:rsidR="00D55CB0" w:rsidRPr="00836CD7">
        <w:rPr>
          <w:rFonts w:ascii="GHEA Grapalat" w:hAnsi="GHEA Grapalat" w:cs="Sylfaen"/>
          <w:sz w:val="24"/>
          <w:szCs w:val="24"/>
          <w:lang w:val="fr-FR"/>
        </w:rPr>
        <w:t xml:space="preserve">-Ն </w:t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r w:rsidR="00B1047A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(այսուհետ՝ որոշում) </w:t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bookmarkEnd w:id="0"/>
      <w:r w:rsidR="00AD0476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AD0476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հստակեցնել </w:t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t>դրանով սահմանված դրույթները</w:t>
      </w:r>
      <w:r w:rsidR="00836CD7" w:rsidRPr="00836CD7">
        <w:rPr>
          <w:rFonts w:ascii="GHEA Grapalat" w:hAnsi="GHEA Grapalat"/>
          <w:color w:val="000000"/>
          <w:sz w:val="24"/>
          <w:szCs w:val="24"/>
          <w:lang w:val="hy-AM"/>
        </w:rPr>
        <w:t>, ինչպես նաև</w:t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 ավելի դյուր</w:t>
      </w:r>
      <w:r w:rsidR="00836CD7" w:rsidRPr="00836CD7">
        <w:rPr>
          <w:rFonts w:ascii="GHEA Grapalat" w:hAnsi="GHEA Grapalat"/>
          <w:color w:val="000000"/>
          <w:sz w:val="24"/>
          <w:szCs w:val="24"/>
          <w:lang w:val="hy-AM"/>
        </w:rPr>
        <w:t>աց</w:t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t>նել ատեստավորման գործընթացի կազմակերպ</w:t>
      </w:r>
      <w:r w:rsidR="00591360" w:rsidRPr="00836CD7"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="00D55CB0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ման հետ կապված որոշ </w:t>
      </w:r>
      <w:r w:rsidR="00D55CB0" w:rsidRPr="00B1047A">
        <w:rPr>
          <w:rFonts w:ascii="GHEA Grapalat" w:hAnsi="GHEA Grapalat"/>
          <w:color w:val="000000"/>
          <w:sz w:val="24"/>
          <w:szCs w:val="24"/>
          <w:lang w:val="hy-AM"/>
        </w:rPr>
        <w:t>իրավակարգավոր</w:t>
      </w:r>
      <w:r w:rsidR="00CC307F" w:rsidRPr="00B1047A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D55CB0" w:rsidRPr="00B1047A">
        <w:rPr>
          <w:rFonts w:ascii="GHEA Grapalat" w:hAnsi="GHEA Grapalat"/>
          <w:color w:val="000000"/>
          <w:sz w:val="24"/>
          <w:szCs w:val="24"/>
          <w:lang w:val="hy-AM"/>
        </w:rPr>
        <w:t>մներ։</w:t>
      </w:r>
    </w:p>
    <w:p w14:paraId="783D8E48" w14:textId="77777777" w:rsidR="00B1047A" w:rsidRDefault="00EA3989" w:rsidP="00E05F1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hy-AM"/>
        </w:rPr>
      </w:pPr>
      <w:r w:rsidRPr="00B1047A">
        <w:rPr>
          <w:rFonts w:ascii="GHEA Grapalat" w:hAnsi="GHEA Grapalat"/>
          <w:color w:val="000000" w:themeColor="text1"/>
          <w:sz w:val="24"/>
          <w:szCs w:val="24"/>
          <w:lang w:val="hy-AM"/>
        </w:rPr>
        <w:t>Մանսավորապես</w:t>
      </w:r>
      <w:r w:rsidR="00B1047A">
        <w:rPr>
          <w:rFonts w:ascii="Times New Roman" w:hAnsi="Times New Roman" w:cs="Times New Roman"/>
          <w:color w:val="000000" w:themeColor="text1"/>
          <w:sz w:val="24"/>
          <w:szCs w:val="24"/>
          <w:lang w:val="hy-AM"/>
        </w:rPr>
        <w:t>․</w:t>
      </w:r>
    </w:p>
    <w:p w14:paraId="5AE4D72D" w14:textId="34808533" w:rsidR="007664E6" w:rsidRPr="007664E6" w:rsidRDefault="00B1047A" w:rsidP="00E05F1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047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1)</w:t>
      </w:r>
      <w:r w:rsidR="00EA3989" w:rsidRPr="00B1047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1047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հավելվածի 4-րդ կետի համաձայն՝ </w:t>
      </w:r>
      <w:r w:rsidRPr="00B104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հավելավճար ստացող ծառայողները ենթակա են ատեստավորման յուրաքանչյուր երեք տարին մեկ անգամ՝ հավելավճարի հաշվարկումը շարունակելու համար: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Սակայն </w:t>
      </w:r>
      <w:r w:rsid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նշված նորմից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պարզ չէ, թե երեք տարվա ժամկետի հաշվար</w:t>
      </w:r>
      <w:r w:rsidR="007664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6016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 պահից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սկսվում</w:t>
      </w:r>
      <w:r w:rsidR="007664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 Ոստի, նախագծով նախատեսվ</w:t>
      </w:r>
      <w:r w:rsidR="000248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7664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է, որ </w:t>
      </w:r>
      <w:bookmarkStart w:id="1" w:name="_Hlk227829359"/>
      <w:r w:rsidR="007664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7664E6" w:rsidRPr="007664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րեք տարվա ժամկետի հաշվարկն սկսվում է </w:t>
      </w:r>
      <w:r w:rsidR="007664E6" w:rsidRPr="007664E6">
        <w:rPr>
          <w:rFonts w:ascii="GHEA Grapalat" w:hAnsi="GHEA Grapalat"/>
          <w:sz w:val="24"/>
          <w:szCs w:val="24"/>
          <w:lang w:val="hy-AM"/>
        </w:rPr>
        <w:t>«ենթակա է հավելավճար հաշվարկելու» եզրակացությունը կայացվելու օրը</w:t>
      </w:r>
      <w:r w:rsidR="007664E6">
        <w:rPr>
          <w:rFonts w:ascii="GHEA Grapalat" w:hAnsi="GHEA Grapalat"/>
          <w:sz w:val="24"/>
          <w:szCs w:val="24"/>
          <w:lang w:val="hy-AM"/>
        </w:rPr>
        <w:t>,</w:t>
      </w:r>
    </w:p>
    <w:bookmarkEnd w:id="1"/>
    <w:p w14:paraId="4A910C9E" w14:textId="7A1CC49A" w:rsidR="00EA3989" w:rsidRDefault="00B1047A" w:rsidP="00E05F1C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 w:rsidR="00AB66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հավելվածի մի շարք կետերով նախատեսված մեկօրյա և երկօրյա ժամկետները բավարար չեն </w:t>
      </w:r>
      <w:r w:rsid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լինում </w:t>
      </w:r>
      <w:r w:rsidR="00AB66E0" w:rsidRPr="00836CD7">
        <w:rPr>
          <w:rFonts w:ascii="GHEA Grapalat" w:hAnsi="GHEA Grapalat" w:cs="Sylfaen"/>
          <w:sz w:val="24"/>
          <w:szCs w:val="24"/>
          <w:lang w:val="hy-AM"/>
        </w:rPr>
        <w:t>Ազգային անվտան</w:t>
      </w:r>
      <w:r w:rsidR="00AB66E0" w:rsidRPr="00836CD7">
        <w:rPr>
          <w:rFonts w:ascii="GHEA Grapalat" w:hAnsi="GHEA Grapalat" w:cs="Sylfaen"/>
          <w:sz w:val="24"/>
          <w:szCs w:val="24"/>
          <w:lang w:val="hy-AM"/>
        </w:rPr>
        <w:softHyphen/>
      </w:r>
      <w:r w:rsidR="00AB66E0" w:rsidRPr="00836CD7">
        <w:rPr>
          <w:rFonts w:ascii="GHEA Grapalat" w:hAnsi="GHEA Grapalat" w:cs="Sylfaen"/>
          <w:sz w:val="24"/>
          <w:szCs w:val="24"/>
          <w:lang w:val="hy-AM"/>
        </w:rPr>
        <w:softHyphen/>
      </w:r>
      <w:r w:rsidR="00AB66E0" w:rsidRPr="00836CD7">
        <w:rPr>
          <w:rFonts w:ascii="GHEA Grapalat" w:hAnsi="GHEA Grapalat" w:cs="Sylfaen"/>
          <w:sz w:val="24"/>
          <w:szCs w:val="24"/>
          <w:lang w:val="hy-AM"/>
        </w:rPr>
        <w:softHyphen/>
        <w:t>գու</w:t>
      </w:r>
      <w:r w:rsidR="00AB66E0" w:rsidRPr="00836CD7">
        <w:rPr>
          <w:rFonts w:ascii="GHEA Grapalat" w:hAnsi="GHEA Grapalat" w:cs="Sylfaen"/>
          <w:sz w:val="24"/>
          <w:szCs w:val="24"/>
          <w:lang w:val="hy-AM"/>
        </w:rPr>
        <w:softHyphen/>
        <w:t>թյան ծա</w:t>
      </w:r>
      <w:r w:rsidR="00AB66E0" w:rsidRPr="00836CD7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="00AB66E0" w:rsidRPr="00836CD7">
        <w:rPr>
          <w:rFonts w:ascii="GHEA Grapalat" w:hAnsi="GHEA Grapalat" w:cs="Sylfaen"/>
          <w:sz w:val="24"/>
          <w:szCs w:val="24"/>
          <w:lang w:val="hy-AM"/>
        </w:rPr>
        <w:softHyphen/>
        <w:t>յության</w:t>
      </w:r>
      <w:r w:rsidR="00AB66E0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B66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հանապատասխան կառուցվածքային ստորաբաժանումների կողմից ատեստավորման գործընթացի հետ կապված որոշա</w:t>
      </w:r>
      <w:r w:rsid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AB66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գործողություններ իրականացնելու համար, </w:t>
      </w:r>
      <w:r w:rsid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օրինակ՝ </w:t>
      </w:r>
      <w:r w:rsidR="00AB66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ատեստավորման ա</w:t>
      </w:r>
      <w:r w:rsidR="00803E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նց</w:t>
      </w:r>
      <w:r w:rsidR="00AB66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կացման փուլերի </w:t>
      </w:r>
      <w:r w:rsidR="00F7450C" w:rsidRP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ժամանակացույցը</w:t>
      </w:r>
      <w:r w:rsid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ծառայողների</w:t>
      </w:r>
      <w:r w:rsidR="00803E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ծանոթացնել</w:t>
      </w:r>
      <w:r w:rsidR="007664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ծառայողների ծառայողական բնութագրերը 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անձնակազմի կառավարման</w:t>
      </w:r>
      <w:r w:rsidR="003B7695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գործառույթ</w:t>
      </w:r>
      <w:r w:rsidR="002314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իրականացման համար պատասխանատու </w:t>
      </w:r>
      <w:r w:rsidR="009277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կառուցվածքային </w:t>
      </w:r>
      <w:r w:rsid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ստորաբաժանում ներկայացնել</w:t>
      </w:r>
      <w:r w:rsidR="0021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F745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այլն։</w:t>
      </w:r>
      <w:r w:rsidR="0021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խնդ</w:t>
      </w:r>
      <w:r w:rsidR="000248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իրներ</w:t>
      </w:r>
      <w:r w:rsidR="0021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լուծման համար նախագծով նախատեսվել են ավելի երկար</w:t>
      </w:r>
      <w:r w:rsid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եռօրյա</w:t>
      </w:r>
      <w:r w:rsidR="00803E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հնգօրյա </w:t>
      </w:r>
      <w:r w:rsidR="002151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ժամկետներ,</w:t>
      </w:r>
    </w:p>
    <w:p w14:paraId="091C394C" w14:textId="31589F2C" w:rsidR="0002481B" w:rsidRDefault="00F7450C" w:rsidP="00E05F1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0248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ատեստավորման հարցազրույցի փուլի արձանագրման համար բացի թղթային եղանակից, նախատեսվել է նաև </w:t>
      </w:r>
      <w:r w:rsidR="00E05F1C" w:rsidRPr="000248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տեսաձայնագրման միջոցով</w:t>
      </w:r>
      <w:r w:rsid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248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ատեստավորման հարցազրույցի փուլի արձանագրման </w:t>
      </w:r>
      <w:r w:rsid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հնարավորություն</w:t>
      </w:r>
      <w:r w:rsidR="000248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 Ընդ որում, նախատեսվել է, որ թ</w:t>
      </w:r>
      <w:r w:rsidR="0002481B" w:rsidRPr="000248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ղթային արձանագրությունը </w:t>
      </w:r>
      <w:bookmarkStart w:id="2" w:name="_Hlk236750761"/>
      <w:r w:rsidR="0023147C" w:rsidRPr="006734DF">
        <w:rPr>
          <w:rFonts w:ascii="GHEA Grapalat" w:hAnsi="GHEA Grapalat"/>
          <w:color w:val="000000"/>
          <w:sz w:val="24"/>
          <w:szCs w:val="24"/>
          <w:lang w:val="hy-AM"/>
        </w:rPr>
        <w:t xml:space="preserve">պահվում </w:t>
      </w:r>
      <w:r w:rsidR="0023147C">
        <w:rPr>
          <w:rFonts w:ascii="GHEA Grapalat" w:hAnsi="GHEA Grapalat"/>
          <w:color w:val="000000"/>
          <w:sz w:val="24"/>
          <w:szCs w:val="24"/>
          <w:lang w:val="hy-AM"/>
        </w:rPr>
        <w:t xml:space="preserve">է </w:t>
      </w:r>
      <w:r w:rsidR="0023147C" w:rsidRPr="006734DF">
        <w:rPr>
          <w:rFonts w:ascii="GHEA Grapalat" w:hAnsi="GHEA Grapalat"/>
          <w:color w:val="000000"/>
          <w:sz w:val="24"/>
          <w:szCs w:val="24"/>
          <w:lang w:val="hy-AM"/>
        </w:rPr>
        <w:t>մինչև ատեստավորման արդյունքների և կայաց</w:t>
      </w:r>
      <w:r w:rsidR="0023147C" w:rsidRPr="006734DF">
        <w:rPr>
          <w:rFonts w:ascii="GHEA Grapalat" w:hAnsi="GHEA Grapalat"/>
          <w:color w:val="000000"/>
          <w:sz w:val="24"/>
          <w:szCs w:val="24"/>
          <w:lang w:val="hy-AM"/>
        </w:rPr>
        <w:softHyphen/>
        <w:t>ված գրավոր եզրակացության բողոքարկման ժամկետի ավարտը</w:t>
      </w:r>
      <w:r w:rsidR="0023147C">
        <w:rPr>
          <w:rFonts w:ascii="GHEA Grapalat" w:hAnsi="GHEA Grapalat"/>
          <w:color w:val="000000"/>
          <w:sz w:val="24"/>
          <w:szCs w:val="24"/>
          <w:lang w:val="hy-AM"/>
        </w:rPr>
        <w:t xml:space="preserve">, իսկ </w:t>
      </w:r>
      <w:r w:rsidR="0023147C" w:rsidRPr="006734DF">
        <w:rPr>
          <w:rFonts w:ascii="GHEA Grapalat" w:hAnsi="GHEA Grapalat"/>
          <w:color w:val="000000"/>
          <w:sz w:val="24"/>
          <w:szCs w:val="24"/>
          <w:lang w:val="hy-AM"/>
        </w:rPr>
        <w:t>տեսաձայնագրությունը</w:t>
      </w:r>
      <w:r w:rsidR="0023147C">
        <w:rPr>
          <w:rFonts w:ascii="GHEA Grapalat" w:hAnsi="GHEA Grapalat"/>
          <w:color w:val="000000"/>
          <w:sz w:val="24"/>
          <w:szCs w:val="24"/>
          <w:lang w:val="hy-AM"/>
        </w:rPr>
        <w:t>՝ մեկ տարի ժամկետով</w:t>
      </w:r>
      <w:bookmarkEnd w:id="2"/>
      <w:r w:rsidR="006435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4DE11560" w14:textId="153FB225" w:rsidR="00437F41" w:rsidRDefault="0002481B" w:rsidP="00E05F1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նախատեսվել է, որ </w:t>
      </w:r>
      <w:r w:rsidR="00E343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ատեստավորման հանձնաժողովի կազմի մեջ է մտնում նաև հանձնաժողովի քարտուղարը,</w:t>
      </w:r>
      <w:r w:rsid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որը միաժամանակ քվեարկությանը չի մասնակցում,</w:t>
      </w:r>
    </w:p>
    <w:p w14:paraId="0F9298BF" w14:textId="4C8F2925" w:rsidR="00437F41" w:rsidRDefault="00437F41" w:rsidP="0023147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 w:rsidR="00E343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Ազգային անվտանգության ծառայության </w:t>
      </w:r>
      <w:r w:rsidRPr="00437F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ֆինանս</w:t>
      </w:r>
      <w:r w:rsidR="005E79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ատնտեսական գործառույթ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5E79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իրականացման համար </w:t>
      </w:r>
      <w:r w:rsidRPr="00437F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պատասխանատու կառուցվածքային ստորաբաժան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ման կողմից ատեստավորման գործընթացի մասով իր </w:t>
      </w:r>
      <w:r w:rsidRP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գործառույթներն առավել արդյունավետ իրականացնելու նպատակով, նախագծով նախատեսվել է 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անձնակազմի կառավարման</w:t>
      </w:r>
      <w:r w:rsidR="003B7695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գործառույթ</w:t>
      </w:r>
      <w:r w:rsidR="002314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իրականացման համար պատասխանատու </w:t>
      </w:r>
      <w:r w:rsidR="009277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կառուցվածքային </w:t>
      </w:r>
      <w:r w:rsidRP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ստորաբաժանման կողմից ստուգարքի փուլը հաղթահարած և չհաղթահարած առանձին պաշտոններ զբաղեցնող ծառայողների անվա</w:t>
      </w:r>
      <w:r w:rsidRP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նա</w:t>
      </w:r>
      <w:r w:rsidRP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ցուցակները </w:t>
      </w:r>
      <w:bookmarkStart w:id="3" w:name="_Hlk234923822"/>
      <w:r w:rsidR="005E796C" w:rsidRPr="00437F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ֆինանս</w:t>
      </w:r>
      <w:r w:rsidR="005E79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ատնտեսական գործառույթ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5E79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իրականացման</w:t>
      </w:r>
      <w:r w:rsidR="005E796C" w:rsidRP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 պատասխանատու կառուցվածքային ստորաբաժանում</w:t>
      </w:r>
      <w:bookmarkEnd w:id="3"/>
      <w:r w:rsidRP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ուղարկելու վերաբերյալ դրույթ՝ </w:t>
      </w:r>
      <w:r w:rsid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ատեստավորմանը</w:t>
      </w:r>
      <w:r w:rsidRP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մասնակցող՝ տվյալ պաշտոնի խմբի համար սահմանված չափով հավելավճար ստացող ու </w:t>
      </w:r>
      <w:r w:rsid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կոնկրետ </w:t>
      </w:r>
      <w:r w:rsidRP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փուլը չհաղթահարած առանձին պաշտոններ զբաղեցնող ծառայողների հավելավճարի վճարումը դադարեցնելու համար</w:t>
      </w:r>
      <w:r w:rsidR="00530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6BE55854" w14:textId="2B2A518D" w:rsidR="00F7450C" w:rsidRDefault="00530E5C" w:rsidP="009504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6) </w:t>
      </w:r>
      <w:r w:rsid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վերանայվել է Ազգային անվտանգության ծառայության ծառայողների հերթական ատեստավորման կազմակերպման վերաբերյալ դրույթը։ Մասնավորապես, նախատեսվել է, որ 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եռամյա ժամկետը լրանալուց չորս ամիս առաջ </w:t>
      </w:r>
      <w:r w:rsidR="005E79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անձնակազմի կառավարման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գործառույթ</w:t>
      </w:r>
      <w:r w:rsidR="002314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3B76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իրականացման համար պատասխանատու </w:t>
      </w:r>
      <w:r w:rsidR="009277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կառուցվածքային 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ստորաբաժանումը կազմում է ատեստավորման ենթակա ծառայողների անվանացուցակ և ատեստավորման ժա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մանակացույց և գրությամբ ուղարկում համապատասխան 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ստորաբաժանումներ</w:t>
      </w:r>
      <w:r w:rsid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 Տվյա</w:t>
      </w:r>
      <w:r w:rsidR="00803E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 </w:t>
      </w:r>
      <w:r w:rsid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դեպքում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ատեստավորման գործընթացը պետք է ավարտվի ոչ ուշ, քան </w:t>
      </w:r>
      <w:r w:rsid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հավելվածի 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4-րդ կետով սահմանված եռամյա ժամկետի ավարտը։ </w:t>
      </w:r>
      <w:r w:rsidR="00803E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թե 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ատեստավորմանը մասնակցած համապատասխան պաշտոն զբաղեցնող ծառա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յող</w:t>
      </w:r>
      <w:r w:rsidR="00E05F1C" w:rsidRPr="00E05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ի վերաբերյալ </w:t>
      </w:r>
      <w:r w:rsidR="00E05F1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ատեստավորման արդյունքում </w:t>
      </w:r>
      <w:r w:rsidR="0095046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կայացվել է </w:t>
      </w:r>
      <w:r w:rsidR="00E05F1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«ենթակա չէ հավե</w:t>
      </w:r>
      <w:r w:rsidR="00E05F1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լավճար հաշ</w:t>
      </w:r>
      <w:r w:rsidR="00E05F1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վարկելու» եզրակացություն, հավելավճարի վճարումը դադարեցվում է </w:t>
      </w:r>
      <w:r w:rsidR="0095046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հավելվածի 4-րդ </w:t>
      </w:r>
      <w:r w:rsidR="00E05F1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կետով սահմանված եռամյա ժամկետը լրանալու օրվանից, իսկ համապատասխան պաշտոն զբաղեցնող ծառա</w:t>
      </w:r>
      <w:r w:rsidR="00E05F1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յող</w:t>
      </w:r>
      <w:r w:rsidR="00E05F1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ը նոր ատեստավորում անցնելու համար կարող է դիմել </w:t>
      </w:r>
      <w:r w:rsidR="0095046C" w:rsidRPr="009504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յուրաքանչյուր տարի մեկ անգամ՝</w:t>
      </w:r>
      <w:r w:rsidR="0095046C" w:rsidRPr="009504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5046C" w:rsidRPr="00950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Ազգային անվտանգության ծառայության տնօրենի </w:t>
      </w:r>
      <w:r w:rsidR="0095046C" w:rsidRPr="0095046C">
        <w:rPr>
          <w:rFonts w:ascii="GHEA Grapalat" w:eastAsia="Times New Roman" w:hAnsi="GHEA Grapalat" w:cs="Times New Roman"/>
          <w:sz w:val="24"/>
          <w:szCs w:val="24"/>
          <w:lang w:val="hy-AM"/>
        </w:rPr>
        <w:t>կողմից սահմանված ժամանակացույցին համապատասխան</w:t>
      </w:r>
      <w:r w:rsidR="0095046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14:paraId="320A76B0" w14:textId="6DAB1D33" w:rsidR="0095046C" w:rsidRPr="0095046C" w:rsidRDefault="0095046C" w:rsidP="009504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7) նախագծով կատարվել են նաև մի շարք տեխնիկական և խմբագրական բնույթի փոփոխություններ։</w:t>
      </w:r>
    </w:p>
    <w:p w14:paraId="58001E24" w14:textId="77777777" w:rsidR="002F47F5" w:rsidRPr="00836CD7" w:rsidRDefault="002F47F5" w:rsidP="0095046C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836CD7">
        <w:rPr>
          <w:rFonts w:ascii="GHEA Grapalat" w:hAnsi="GHEA Grapalat"/>
          <w:sz w:val="24"/>
          <w:szCs w:val="24"/>
          <w:lang w:val="fr-FR"/>
        </w:rPr>
        <w:t>Նախագծի ընդունումից հետո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խու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թյուններ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առաջանա</w:t>
      </w:r>
      <w:r w:rsidRPr="00836CD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14:paraId="17912CCA" w14:textId="77777777" w:rsidR="002F47F5" w:rsidRPr="00836CD7" w:rsidRDefault="002F47F5" w:rsidP="0095046C">
      <w:pPr>
        <w:tabs>
          <w:tab w:val="left" w:pos="54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836CD7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0651E31F" w14:textId="6B3B8133" w:rsidR="00C26806" w:rsidRPr="00836CD7" w:rsidRDefault="00C26806" w:rsidP="0095046C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r w:rsidRPr="00836CD7">
        <w:rPr>
          <w:rFonts w:ascii="GHEA Grapalat" w:hAnsi="GHEA Grapalat" w:cs="Sylfaen"/>
          <w:sz w:val="24"/>
          <w:szCs w:val="24"/>
          <w:lang w:val="es-ES_tradnl"/>
        </w:rPr>
        <w:t xml:space="preserve">Նախագծի ընդունման </w:t>
      </w:r>
      <w:r w:rsidRPr="00836CD7">
        <w:rPr>
          <w:rFonts w:ascii="GHEA Grapalat" w:hAnsi="GHEA Grapalat" w:cs="Arial"/>
          <w:sz w:val="24"/>
          <w:szCs w:val="24"/>
          <w:lang w:val="fr-FR"/>
        </w:rPr>
        <w:t>արդյունքում</w:t>
      </w:r>
      <w:r w:rsidRPr="00836C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t>Ազգային անվտան</w:t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softHyphen/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softHyphen/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softHyphen/>
        <w:t>գու</w:t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softHyphen/>
        <w:t>թյան ծա</w:t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="004F1E50" w:rsidRPr="00836CD7">
        <w:rPr>
          <w:rFonts w:ascii="GHEA Grapalat" w:hAnsi="GHEA Grapalat" w:cs="Sylfaen"/>
          <w:sz w:val="24"/>
          <w:szCs w:val="24"/>
          <w:lang w:val="hy-AM"/>
        </w:rPr>
        <w:softHyphen/>
        <w:t>յության</w:t>
      </w:r>
      <w:r w:rsidR="004F1E50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F1E50" w:rsidRPr="00836CD7">
        <w:rPr>
          <w:rFonts w:ascii="GHEA Grapalat" w:hAnsi="GHEA Grapalat" w:cs="GHEA Grapalat"/>
          <w:sz w:val="24"/>
          <w:szCs w:val="24"/>
          <w:lang w:val="hy-AM"/>
        </w:rPr>
        <w:t>ծառայողների</w:t>
      </w:r>
      <w:r w:rsidR="004F1E50" w:rsidRPr="00836CD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836CD7" w:rsidRPr="00836CD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F1E50" w:rsidRPr="00836CD7">
        <w:rPr>
          <w:rFonts w:ascii="GHEA Grapalat" w:hAnsi="GHEA Grapalat" w:cs="GHEA Grapalat"/>
          <w:sz w:val="24"/>
          <w:szCs w:val="24"/>
          <w:lang w:val="hy-AM"/>
        </w:rPr>
        <w:t>հա</w:t>
      </w:r>
      <w:r w:rsidR="004F1E50" w:rsidRPr="00836CD7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4F1E50" w:rsidRPr="00836CD7">
        <w:rPr>
          <w:rFonts w:ascii="GHEA Grapalat" w:hAnsi="GHEA Grapalat" w:cs="GHEA Grapalat"/>
          <w:sz w:val="24"/>
          <w:szCs w:val="24"/>
          <w:lang w:val="hy-AM"/>
        </w:rPr>
        <w:softHyphen/>
        <w:t>վե</w:t>
      </w:r>
      <w:r w:rsidR="004F1E50" w:rsidRPr="00836CD7">
        <w:rPr>
          <w:rFonts w:ascii="GHEA Grapalat" w:hAnsi="GHEA Grapalat" w:cs="GHEA Grapalat"/>
          <w:sz w:val="24"/>
          <w:szCs w:val="24"/>
          <w:lang w:val="hy-AM"/>
        </w:rPr>
        <w:softHyphen/>
        <w:t>լավճար հաշվարկելու նպատակով անցկացվելիք ատեստա</w:t>
      </w:r>
      <w:r w:rsidR="004F1E50" w:rsidRPr="00836CD7">
        <w:rPr>
          <w:rFonts w:ascii="GHEA Grapalat" w:hAnsi="GHEA Grapalat" w:cs="GHEA Grapalat"/>
          <w:sz w:val="24"/>
          <w:szCs w:val="24"/>
          <w:lang w:val="hy-AM"/>
        </w:rPr>
        <w:softHyphen/>
        <w:t>վոր</w:t>
      </w:r>
      <w:r w:rsidR="004F1E50" w:rsidRPr="00836CD7">
        <w:rPr>
          <w:rFonts w:ascii="GHEA Grapalat" w:hAnsi="GHEA Grapalat" w:cs="GHEA Grapalat"/>
          <w:sz w:val="24"/>
          <w:szCs w:val="24"/>
          <w:lang w:val="hy-AM"/>
        </w:rPr>
        <w:softHyphen/>
        <w:t>ման գործընթաց</w:t>
      </w:r>
      <w:r w:rsidR="00836CD7" w:rsidRPr="00836CD7">
        <w:rPr>
          <w:rFonts w:ascii="GHEA Grapalat" w:hAnsi="GHEA Grapalat" w:cs="GHEA Grapalat"/>
          <w:sz w:val="24"/>
          <w:szCs w:val="24"/>
          <w:lang w:val="hy-AM"/>
        </w:rPr>
        <w:t>ը</w:t>
      </w:r>
      <w:r w:rsidR="004F1E50" w:rsidRPr="00836CD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36CD7" w:rsidRPr="00836CD7">
        <w:rPr>
          <w:rFonts w:ascii="GHEA Grapalat" w:hAnsi="GHEA Grapalat" w:cs="Arial"/>
          <w:sz w:val="24"/>
          <w:szCs w:val="24"/>
          <w:lang w:val="hy-AM"/>
        </w:rPr>
        <w:t xml:space="preserve">կկազմակերպվի </w:t>
      </w:r>
      <w:r w:rsidR="004F1E50" w:rsidRPr="00836CD7">
        <w:rPr>
          <w:rFonts w:ascii="GHEA Grapalat" w:hAnsi="GHEA Grapalat" w:cs="Arial"/>
          <w:sz w:val="24"/>
          <w:szCs w:val="24"/>
          <w:lang w:val="hy-AM"/>
        </w:rPr>
        <w:t>առավել արդյունավետ</w:t>
      </w:r>
      <w:r w:rsidRPr="00836C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64D85022" w14:textId="77777777" w:rsidR="00567161" w:rsidRPr="00836CD7" w:rsidRDefault="00567161" w:rsidP="0095046C">
      <w:pPr>
        <w:spacing w:after="0" w:line="360" w:lineRule="auto"/>
        <w:ind w:right="-90" w:firstLine="72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  <w:r w:rsidRPr="00836CD7">
        <w:rPr>
          <w:rFonts w:ascii="GHEA Grapalat" w:hAnsi="GHEA Grapalat" w:cs="Sylfaen"/>
          <w:b/>
          <w:sz w:val="24"/>
          <w:szCs w:val="24"/>
        </w:rPr>
        <w:t>Կապը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36CD7">
        <w:rPr>
          <w:rFonts w:ascii="GHEA Grapalat" w:hAnsi="GHEA Grapalat" w:cs="Sylfaen"/>
          <w:b/>
          <w:sz w:val="24"/>
          <w:szCs w:val="24"/>
        </w:rPr>
        <w:t>ռազմավարական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36CD7">
        <w:rPr>
          <w:rFonts w:ascii="GHEA Grapalat" w:hAnsi="GHEA Grapalat" w:cs="Sylfaen"/>
          <w:b/>
          <w:sz w:val="24"/>
          <w:szCs w:val="24"/>
        </w:rPr>
        <w:t>փաստաթղթերի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36CD7">
        <w:rPr>
          <w:rFonts w:ascii="GHEA Grapalat" w:hAnsi="GHEA Grapalat" w:cs="Sylfaen"/>
          <w:b/>
          <w:sz w:val="24"/>
          <w:szCs w:val="24"/>
        </w:rPr>
        <w:t>հետ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r w:rsidRPr="00836CD7">
        <w:rPr>
          <w:rFonts w:ascii="GHEA Grapalat" w:hAnsi="GHEA Grapalat" w:cs="Sylfaen"/>
          <w:b/>
          <w:sz w:val="24"/>
          <w:szCs w:val="24"/>
        </w:rPr>
        <w:t>Հայաստանի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36CD7">
        <w:rPr>
          <w:rFonts w:ascii="GHEA Grapalat" w:hAnsi="GHEA Grapalat" w:cs="Sylfaen"/>
          <w:b/>
          <w:sz w:val="24"/>
          <w:szCs w:val="24"/>
          <w:lang w:val="hy-AM"/>
        </w:rPr>
        <w:t xml:space="preserve"> տնտեսական և ինստիտուցիոնալ </w:t>
      </w:r>
      <w:r w:rsidRPr="00836CD7">
        <w:rPr>
          <w:rFonts w:ascii="GHEA Grapalat" w:hAnsi="GHEA Grapalat" w:cs="Sylfaen"/>
          <w:b/>
          <w:sz w:val="24"/>
          <w:szCs w:val="24"/>
        </w:rPr>
        <w:t>վերափոխման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36CD7">
        <w:rPr>
          <w:rFonts w:ascii="GHEA Grapalat" w:hAnsi="GHEA Grapalat" w:cs="Sylfaen"/>
          <w:b/>
          <w:sz w:val="24"/>
          <w:szCs w:val="24"/>
          <w:lang w:val="hy-AM"/>
        </w:rPr>
        <w:t xml:space="preserve">դոկտրին, </w:t>
      </w:r>
      <w:r w:rsidRPr="00836CD7">
        <w:rPr>
          <w:rFonts w:ascii="GHEA Grapalat" w:hAnsi="GHEA Grapalat" w:cs="Sylfaen"/>
          <w:b/>
          <w:sz w:val="24"/>
          <w:szCs w:val="24"/>
        </w:rPr>
        <w:t>Հայաստանի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36CD7">
        <w:rPr>
          <w:rFonts w:ascii="GHEA Grapalat" w:hAnsi="GHEA Grapalat" w:cs="Sylfaen"/>
          <w:b/>
          <w:sz w:val="24"/>
          <w:szCs w:val="24"/>
        </w:rPr>
        <w:t>վերափոխման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36CD7">
        <w:rPr>
          <w:rFonts w:ascii="GHEA Grapalat" w:hAnsi="GHEA Grapalat" w:cs="Sylfaen"/>
          <w:b/>
          <w:sz w:val="24"/>
          <w:szCs w:val="24"/>
        </w:rPr>
        <w:t>ռազ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r w:rsidRPr="00836CD7">
        <w:rPr>
          <w:rFonts w:ascii="GHEA Grapalat" w:hAnsi="GHEA Grapalat" w:cs="Sylfaen"/>
          <w:b/>
          <w:sz w:val="24"/>
          <w:szCs w:val="24"/>
        </w:rPr>
        <w:t>մա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r w:rsidRPr="00836CD7">
        <w:rPr>
          <w:rFonts w:ascii="GHEA Grapalat" w:hAnsi="GHEA Grapalat" w:cs="Sylfaen"/>
          <w:b/>
          <w:sz w:val="24"/>
          <w:szCs w:val="24"/>
        </w:rPr>
        <w:t>վա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softHyphen/>
      </w:r>
      <w:r w:rsidRPr="00836CD7">
        <w:rPr>
          <w:rFonts w:ascii="GHEA Grapalat" w:hAnsi="GHEA Grapalat" w:cs="Sylfaen"/>
          <w:b/>
          <w:sz w:val="24"/>
          <w:szCs w:val="24"/>
        </w:rPr>
        <w:t>րություն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 2050, </w:t>
      </w:r>
      <w:r w:rsidRPr="00836CD7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 xml:space="preserve"> 2021-2026</w:t>
      </w:r>
      <w:r w:rsidRPr="00836CD7">
        <w:rPr>
          <w:rFonts w:ascii="GHEA Grapalat" w:hAnsi="GHEA Grapalat" w:cs="Sylfaen"/>
          <w:b/>
          <w:sz w:val="24"/>
          <w:szCs w:val="24"/>
        </w:rPr>
        <w:t>թթ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t>. ծրագիր, ոլորտային և/կամ այլ ռազ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softHyphen/>
        <w:t>մա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softHyphen/>
        <w:t>վա</w:t>
      </w:r>
      <w:r w:rsidRPr="00836CD7">
        <w:rPr>
          <w:rFonts w:ascii="GHEA Grapalat" w:hAnsi="GHEA Grapalat" w:cs="Sylfaen"/>
          <w:b/>
          <w:sz w:val="24"/>
          <w:szCs w:val="24"/>
          <w:lang w:val="es-ES_tradnl"/>
        </w:rPr>
        <w:softHyphen/>
        <w:t>րություններ</w:t>
      </w:r>
    </w:p>
    <w:p w14:paraId="7D64C002" w14:textId="7191212A" w:rsidR="00C26806" w:rsidRPr="00836CD7" w:rsidRDefault="00C26806" w:rsidP="0095046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836CD7">
        <w:rPr>
          <w:rFonts w:ascii="GHEA Grapalat" w:hAnsi="GHEA Grapalat" w:cs="Sylfaen"/>
          <w:lang w:val="es-ES_tradnl"/>
        </w:rPr>
        <w:t xml:space="preserve">Նախագծի ընդունումը բխում է Ազգային ժողովի 2021 թվականի օգոստոսի 26-ի </w:t>
      </w:r>
      <w:r w:rsidR="008845E0">
        <w:rPr>
          <w:rFonts w:ascii="GHEA Grapalat" w:hAnsi="GHEA Grapalat" w:cs="Sylfaen"/>
          <w:lang w:val="hy-AM"/>
        </w:rPr>
        <w:t xml:space="preserve">                           </w:t>
      </w:r>
      <w:r w:rsidRPr="00836CD7">
        <w:rPr>
          <w:rFonts w:ascii="GHEA Grapalat" w:hAnsi="GHEA Grapalat" w:cs="Sylfaen"/>
          <w:lang w:val="es-ES_tradnl"/>
        </w:rPr>
        <w:t>N ԱԺՈ-002-Ն որոշմամբ հաստատված Հայաստանի Հանրապետության կառավարության (2021-2026թթ.) ծրագ</w:t>
      </w:r>
      <w:r w:rsidRPr="00836CD7">
        <w:rPr>
          <w:rFonts w:ascii="GHEA Grapalat" w:hAnsi="GHEA Grapalat" w:cs="Sylfaen"/>
          <w:lang w:val="es-ES_tradnl"/>
        </w:rPr>
        <w:softHyphen/>
        <w:t>րի</w:t>
      </w:r>
      <w:r w:rsidR="00836CD7">
        <w:rPr>
          <w:rFonts w:ascii="GHEA Grapalat" w:hAnsi="GHEA Grapalat" w:cs="Sylfaen"/>
          <w:lang w:val="hy-AM"/>
        </w:rPr>
        <w:t xml:space="preserve"> </w:t>
      </w:r>
      <w:r w:rsidRPr="00836CD7">
        <w:rPr>
          <w:rFonts w:ascii="GHEA Grapalat" w:hAnsi="GHEA Grapalat" w:cs="Sylfaen"/>
          <w:lang w:val="es-ES_tradnl"/>
        </w:rPr>
        <w:t>1-ին գլխի </w:t>
      </w:r>
      <w:r w:rsidRPr="00836CD7">
        <w:rPr>
          <w:rFonts w:ascii="GHEA Grapalat" w:hAnsi="GHEA Grapalat"/>
          <w:bCs/>
          <w:color w:val="000000"/>
          <w:shd w:val="clear" w:color="auto" w:fill="FFFFFF"/>
          <w:lang w:val="hy-AM"/>
        </w:rPr>
        <w:t>Ազգային</w:t>
      </w:r>
      <w:r w:rsidRPr="00836CD7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Pr="00836CD7">
        <w:rPr>
          <w:rFonts w:ascii="GHEA Grapalat" w:hAnsi="GHEA Grapalat"/>
          <w:bCs/>
          <w:color w:val="000000"/>
          <w:shd w:val="clear" w:color="auto" w:fill="FFFFFF"/>
          <w:lang w:val="hy-AM"/>
        </w:rPr>
        <w:t>անվտանգության</w:t>
      </w:r>
      <w:r w:rsidRPr="00836CD7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Pr="00836CD7">
        <w:rPr>
          <w:rFonts w:ascii="GHEA Grapalat" w:hAnsi="GHEA Grapalat"/>
          <w:bCs/>
          <w:color w:val="000000"/>
          <w:shd w:val="clear" w:color="auto" w:fill="FFFFFF"/>
          <w:lang w:val="hy-AM"/>
        </w:rPr>
        <w:t>մարմինների</w:t>
      </w:r>
      <w:r w:rsidRPr="00836CD7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Pr="00836CD7">
        <w:rPr>
          <w:rFonts w:ascii="GHEA Grapalat" w:hAnsi="GHEA Grapalat"/>
          <w:bCs/>
          <w:color w:val="000000"/>
          <w:shd w:val="clear" w:color="auto" w:fill="FFFFFF"/>
          <w:lang w:val="hy-AM"/>
        </w:rPr>
        <w:t>կայուն</w:t>
      </w:r>
      <w:r w:rsidRPr="00836CD7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Pr="00836CD7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համակարգը</w:t>
      </w:r>
      <w:r w:rsidRPr="00836CD7">
        <w:rPr>
          <w:rFonts w:ascii="GHEA Grapalat" w:hAnsi="GHEA Grapalat" w:cs="Sylfaen"/>
          <w:lang w:val="es-ES_tradnl"/>
        </w:rPr>
        <w:t> պար</w:t>
      </w:r>
      <w:r w:rsidRPr="00836CD7">
        <w:rPr>
          <w:rFonts w:ascii="GHEA Grapalat" w:hAnsi="GHEA Grapalat" w:cs="Sylfaen"/>
          <w:lang w:val="es-ES_tradnl"/>
        </w:rPr>
        <w:softHyphen/>
      </w:r>
      <w:r w:rsidRPr="00836CD7">
        <w:rPr>
          <w:rFonts w:ascii="GHEA Grapalat" w:hAnsi="GHEA Grapalat" w:cs="Sylfaen"/>
          <w:lang w:val="es-ES_tradnl"/>
        </w:rPr>
        <w:softHyphen/>
        <w:t>բե</w:t>
      </w:r>
      <w:r w:rsidRPr="00836CD7">
        <w:rPr>
          <w:rFonts w:ascii="GHEA Grapalat" w:hAnsi="GHEA Grapalat" w:cs="Sylfaen"/>
          <w:lang w:val="es-ES_tradnl"/>
        </w:rPr>
        <w:softHyphen/>
        <w:t>րու</w:t>
      </w:r>
      <w:r w:rsidRPr="00836CD7">
        <w:rPr>
          <w:rFonts w:ascii="GHEA Grapalat" w:hAnsi="GHEA Grapalat" w:cs="Sylfaen"/>
          <w:lang w:val="es-ES_tradnl"/>
        </w:rPr>
        <w:softHyphen/>
        <w:t>թյու</w:t>
      </w:r>
      <w:r w:rsidRPr="00836CD7">
        <w:rPr>
          <w:rFonts w:ascii="GHEA Grapalat" w:hAnsi="GHEA Grapalat" w:cs="Sylfaen"/>
          <w:lang w:val="es-ES_tradnl"/>
        </w:rPr>
        <w:softHyphen/>
        <w:t>նից</w:t>
      </w:r>
      <w:r w:rsidR="00A336BF" w:rsidRPr="00836CD7">
        <w:rPr>
          <w:rFonts w:ascii="GHEA Grapalat" w:hAnsi="GHEA Grapalat" w:cs="Sylfaen"/>
          <w:lang w:val="hy-AM"/>
        </w:rPr>
        <w:t>։</w:t>
      </w:r>
    </w:p>
    <w:p w14:paraId="1BBD6F9C" w14:textId="77777777" w:rsidR="00567161" w:rsidRPr="00836CD7" w:rsidRDefault="00567161" w:rsidP="0095046C">
      <w:pPr>
        <w:spacing w:line="360" w:lineRule="auto"/>
        <w:ind w:right="-90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36CD7">
        <w:rPr>
          <w:rFonts w:ascii="GHEA Grapalat" w:hAnsi="GHEA Grapalat" w:cs="Sylfaen"/>
          <w:sz w:val="24"/>
          <w:szCs w:val="24"/>
          <w:lang w:val="hy-AM"/>
        </w:rPr>
        <w:t xml:space="preserve">Նախագիծը չի հակասում Կառավարության 2026 թվականի հունվարի 8-ի N 16-Լ որոշմամբ հաստատված՝ </w:t>
      </w:r>
      <w:r w:rsidRPr="00836CD7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836CD7">
        <w:rPr>
          <w:rFonts w:ascii="GHEA Grapalat" w:hAnsi="GHEA Grapalat" w:cs="Sylfaen"/>
          <w:bCs/>
          <w:sz w:val="24"/>
          <w:szCs w:val="24"/>
          <w:lang w:val="es-ES_tradnl"/>
        </w:rPr>
        <w:t xml:space="preserve"> </w:t>
      </w:r>
      <w:r w:rsidRPr="00836CD7">
        <w:rPr>
          <w:rFonts w:ascii="GHEA Grapalat" w:hAnsi="GHEA Grapalat" w:cs="Sylfaen"/>
          <w:bCs/>
          <w:sz w:val="24"/>
          <w:szCs w:val="24"/>
          <w:lang w:val="hy-AM"/>
        </w:rPr>
        <w:t xml:space="preserve"> տնտեսական և ինստիտուցիոնալ վերափոխման</w:t>
      </w:r>
      <w:r w:rsidRPr="00836CD7">
        <w:rPr>
          <w:rFonts w:ascii="GHEA Grapalat" w:hAnsi="GHEA Grapalat" w:cs="Sylfaen"/>
          <w:bCs/>
          <w:sz w:val="24"/>
          <w:szCs w:val="24"/>
          <w:lang w:val="es-ES_tradnl"/>
        </w:rPr>
        <w:t xml:space="preserve"> </w:t>
      </w:r>
      <w:r w:rsidRPr="00836CD7">
        <w:rPr>
          <w:rFonts w:ascii="GHEA Grapalat" w:hAnsi="GHEA Grapalat" w:cs="Sylfaen"/>
          <w:bCs/>
          <w:sz w:val="24"/>
          <w:szCs w:val="24"/>
          <w:lang w:val="hy-AM"/>
        </w:rPr>
        <w:t>դոկտրինին։</w:t>
      </w:r>
    </w:p>
    <w:sectPr w:rsidR="00567161" w:rsidRPr="00836CD7" w:rsidSect="00E05F1C">
      <w:headerReference w:type="default" r:id="rId7"/>
      <w:pgSz w:w="11906" w:h="16838" w:code="9"/>
      <w:pgMar w:top="284" w:right="707" w:bottom="993" w:left="851" w:header="43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A7788" w14:textId="77777777" w:rsidR="00BE5992" w:rsidRDefault="00BE5992">
      <w:pPr>
        <w:spacing w:after="0" w:line="240" w:lineRule="auto"/>
      </w:pPr>
      <w:r>
        <w:separator/>
      </w:r>
    </w:p>
  </w:endnote>
  <w:endnote w:type="continuationSeparator" w:id="0">
    <w:p w14:paraId="01F87489" w14:textId="77777777" w:rsidR="00BE5992" w:rsidRDefault="00BE5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502DB" w14:textId="77777777" w:rsidR="00BE5992" w:rsidRDefault="00BE5992">
      <w:pPr>
        <w:spacing w:after="0" w:line="240" w:lineRule="auto"/>
      </w:pPr>
      <w:r>
        <w:separator/>
      </w:r>
    </w:p>
  </w:footnote>
  <w:footnote w:type="continuationSeparator" w:id="0">
    <w:p w14:paraId="633FD3F2" w14:textId="77777777" w:rsidR="00BE5992" w:rsidRDefault="00BE5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7390950"/>
      <w:docPartObj>
        <w:docPartGallery w:val="Page Numbers (Top of Page)"/>
        <w:docPartUnique/>
      </w:docPartObj>
    </w:sdtPr>
    <w:sdtEndPr/>
    <w:sdtContent>
      <w:p w14:paraId="54986369" w14:textId="77777777" w:rsidR="00454A30" w:rsidRDefault="00C26806">
        <w:pPr>
          <w:pStyle w:val="Header"/>
          <w:jc w:val="center"/>
        </w:pPr>
        <w:r w:rsidRPr="00003AA9">
          <w:rPr>
            <w:rFonts w:ascii="GHEA Grapalat" w:hAnsi="GHEA Grapalat"/>
            <w:sz w:val="20"/>
            <w:szCs w:val="20"/>
          </w:rPr>
          <w:fldChar w:fldCharType="begin"/>
        </w:r>
        <w:r w:rsidRPr="00003AA9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003AA9">
          <w:rPr>
            <w:rFonts w:ascii="GHEA Grapalat" w:hAnsi="GHEA Grapalat"/>
            <w:sz w:val="20"/>
            <w:szCs w:val="20"/>
          </w:rPr>
          <w:fldChar w:fldCharType="separate"/>
        </w:r>
        <w:r>
          <w:rPr>
            <w:rFonts w:ascii="GHEA Grapalat" w:hAnsi="GHEA Grapalat"/>
            <w:noProof/>
            <w:sz w:val="20"/>
            <w:szCs w:val="20"/>
          </w:rPr>
          <w:t>2</w:t>
        </w:r>
        <w:r w:rsidRPr="00003AA9">
          <w:rPr>
            <w:rFonts w:ascii="GHEA Grapalat" w:hAnsi="GHEA Grapalat"/>
            <w:noProof/>
            <w:sz w:val="20"/>
            <w:szCs w:val="20"/>
          </w:rPr>
          <w:fldChar w:fldCharType="end"/>
        </w:r>
      </w:p>
    </w:sdtContent>
  </w:sdt>
  <w:p w14:paraId="752AA69B" w14:textId="77777777" w:rsidR="00454A30" w:rsidRDefault="00BE59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B56EA"/>
    <w:multiLevelType w:val="hybridMultilevel"/>
    <w:tmpl w:val="40B26DCA"/>
    <w:lvl w:ilvl="0" w:tplc="0409000B">
      <w:start w:val="1"/>
      <w:numFmt w:val="bullet"/>
      <w:lvlText w:val=""/>
      <w:lvlJc w:val="left"/>
      <w:pPr>
        <w:ind w:left="2913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A65"/>
    <w:rsid w:val="000233A9"/>
    <w:rsid w:val="0002481B"/>
    <w:rsid w:val="000F0C71"/>
    <w:rsid w:val="000F685E"/>
    <w:rsid w:val="001148F8"/>
    <w:rsid w:val="00142888"/>
    <w:rsid w:val="001B725C"/>
    <w:rsid w:val="00215185"/>
    <w:rsid w:val="0023147C"/>
    <w:rsid w:val="002F47F5"/>
    <w:rsid w:val="0031438E"/>
    <w:rsid w:val="0039631A"/>
    <w:rsid w:val="003A217C"/>
    <w:rsid w:val="003A2982"/>
    <w:rsid w:val="003B7695"/>
    <w:rsid w:val="00407C5D"/>
    <w:rsid w:val="0042394F"/>
    <w:rsid w:val="00426D9F"/>
    <w:rsid w:val="00437F41"/>
    <w:rsid w:val="004630B2"/>
    <w:rsid w:val="004B3390"/>
    <w:rsid w:val="004B464C"/>
    <w:rsid w:val="004F1E50"/>
    <w:rsid w:val="00516985"/>
    <w:rsid w:val="00530E5C"/>
    <w:rsid w:val="0055771E"/>
    <w:rsid w:val="00561E08"/>
    <w:rsid w:val="00567161"/>
    <w:rsid w:val="00591360"/>
    <w:rsid w:val="005E0BCE"/>
    <w:rsid w:val="005E796C"/>
    <w:rsid w:val="0060161B"/>
    <w:rsid w:val="0064357A"/>
    <w:rsid w:val="00670E1B"/>
    <w:rsid w:val="007664E6"/>
    <w:rsid w:val="007B6E0A"/>
    <w:rsid w:val="00803E21"/>
    <w:rsid w:val="00820E6A"/>
    <w:rsid w:val="00836CD7"/>
    <w:rsid w:val="008845E0"/>
    <w:rsid w:val="00890C49"/>
    <w:rsid w:val="008A682C"/>
    <w:rsid w:val="00927798"/>
    <w:rsid w:val="0095046C"/>
    <w:rsid w:val="009A0BB6"/>
    <w:rsid w:val="00A336BF"/>
    <w:rsid w:val="00AB66E0"/>
    <w:rsid w:val="00AD0476"/>
    <w:rsid w:val="00B1047A"/>
    <w:rsid w:val="00B17A65"/>
    <w:rsid w:val="00B969A7"/>
    <w:rsid w:val="00BC7950"/>
    <w:rsid w:val="00BE5992"/>
    <w:rsid w:val="00C16877"/>
    <w:rsid w:val="00C26806"/>
    <w:rsid w:val="00C72502"/>
    <w:rsid w:val="00CC307F"/>
    <w:rsid w:val="00D55CB0"/>
    <w:rsid w:val="00D73FD6"/>
    <w:rsid w:val="00D85A89"/>
    <w:rsid w:val="00E05F1C"/>
    <w:rsid w:val="00E343B2"/>
    <w:rsid w:val="00E53187"/>
    <w:rsid w:val="00EA3989"/>
    <w:rsid w:val="00F12F2C"/>
    <w:rsid w:val="00F7450C"/>
    <w:rsid w:val="00F961D4"/>
    <w:rsid w:val="00FA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71D42"/>
  <w15:chartTrackingRefBased/>
  <w15:docId w15:val="{CF6816DD-F04C-4CB1-A5C1-12891AEAF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7F5"/>
    <w:pPr>
      <w:spacing w:line="252" w:lineRule="auto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4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F47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F4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7F5"/>
    <w:rPr>
      <w:rFonts w:asciiTheme="minorHAnsi" w:eastAsia="MS Mincho" w:hAnsiTheme="minorHAnsi"/>
      <w:sz w:val="22"/>
    </w:rPr>
  </w:style>
  <w:style w:type="paragraph" w:customStyle="1" w:styleId="Normal3">
    <w:name w:val="Normal3"/>
    <w:qFormat/>
    <w:rsid w:val="00BC7950"/>
    <w:pPr>
      <w:suppressAutoHyphens/>
      <w:overflowPunct w:val="0"/>
      <w:spacing w:after="0" w:line="240" w:lineRule="auto"/>
      <w:ind w:hanging="1"/>
    </w:pPr>
    <w:rPr>
      <w:rFonts w:ascii="Times New Roman" w:eastAsia="Times New Roman" w:hAnsi="Times New Roman" w:cs="Times New Roman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https://mul2.gov.am/tasks/1365899/oneclick?token=119b69be66f8eb28fdf763f72476f35f</cp:keywords>
  <dc:description/>
  <cp:lastModifiedBy>User</cp:lastModifiedBy>
  <cp:revision>38</cp:revision>
  <cp:lastPrinted>2026-08-04T12:15:00Z</cp:lastPrinted>
  <dcterms:created xsi:type="dcterms:W3CDTF">2024-04-02T13:40:00Z</dcterms:created>
  <dcterms:modified xsi:type="dcterms:W3CDTF">2026-08-05T08:16:00Z</dcterms:modified>
</cp:coreProperties>
</file>