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3EB33" w14:textId="387F27C0" w:rsidR="00FC6F1F" w:rsidRPr="00F72DD9" w:rsidRDefault="00AB4391" w:rsidP="00F72DD9">
      <w:pPr>
        <w:spacing w:line="360" w:lineRule="auto"/>
        <w:ind w:left="1050"/>
        <w:jc w:val="center"/>
        <w:rPr>
          <w:rFonts w:ascii="GHEA Grapalat" w:hAnsi="GHEA Grapalat"/>
          <w:b/>
          <w:lang w:val="hy-AM"/>
        </w:rPr>
      </w:pPr>
      <w:r w:rsidRPr="0025035E">
        <w:rPr>
          <w:rFonts w:ascii="GHEA Grapalat" w:hAnsi="GHEA Grapalat"/>
          <w:b/>
          <w:bCs/>
        </w:rPr>
        <w:t>ԱՄՓՈՓԱԹԵՐԹ</w:t>
      </w:r>
      <w:r w:rsidR="00F21656" w:rsidRPr="0025035E">
        <w:rPr>
          <w:rFonts w:ascii="GHEA Grapalat" w:hAnsi="GHEA Grapalat"/>
        </w:rPr>
        <w:br/>
      </w:r>
      <w:r w:rsidR="00F72DD9" w:rsidRPr="005D2F51">
        <w:rPr>
          <w:rFonts w:ascii="GHEA Grapalat" w:hAnsi="GHEA Grapalat"/>
          <w:b/>
          <w:lang w:val="hy-AM"/>
        </w:rPr>
        <w:t xml:space="preserve">ՀԱՅԱՍՏԱՆԻ ՀԱՆՐԱՊԵՏՈՒԹՅԱՆ </w:t>
      </w:r>
      <w:r w:rsidR="00F72DD9" w:rsidRPr="00614E1B">
        <w:rPr>
          <w:rFonts w:ascii="GHEA Grapalat" w:hAnsi="GHEA Grapalat"/>
          <w:b/>
          <w:lang w:val="hy-AM"/>
        </w:rPr>
        <w:t xml:space="preserve">ԿԱՌԱՎԱՐՈՒԹՅԱՆ 2021 ԹՎԱԿԱՆԻ ՀՈՒՆԻՍԻ 3-Ի N 927-Լ ՈՐՈՇՄԱՆ ՄԵՋ ՓՈՓՈԽՈՒԹՅՈՒՆՆԵՐ ԵՎ ԼՐԱՑՈՒՄ ԿԱՏԱՐԵԼՈՒ ՄԱՍԻՆ ՆԱԽԱԳԾԻ </w:t>
      </w:r>
      <w:r w:rsidR="00F21656" w:rsidRPr="0025035E">
        <w:rPr>
          <w:rFonts w:ascii="GHEA Grapalat" w:hAnsi="GHEA Grapalat"/>
          <w:b/>
          <w:bCs/>
          <w:color w:val="000000"/>
          <w:shd w:val="clear" w:color="auto" w:fill="FFFFFF"/>
        </w:rPr>
        <w:t xml:space="preserve"> </w:t>
      </w:r>
    </w:p>
    <w:tbl>
      <w:tblPr>
        <w:tblStyle w:val="TableGrid"/>
        <w:tblW w:w="13927" w:type="dxa"/>
        <w:tblInd w:w="137" w:type="dxa"/>
        <w:tblLook w:val="04A0" w:firstRow="1" w:lastRow="0" w:firstColumn="1" w:lastColumn="0" w:noHBand="0" w:noVBand="1"/>
      </w:tblPr>
      <w:tblGrid>
        <w:gridCol w:w="7229"/>
        <w:gridCol w:w="3686"/>
        <w:gridCol w:w="3012"/>
      </w:tblGrid>
      <w:tr w:rsidR="00AB4391" w:rsidRPr="0025035E" w14:paraId="33285DE2" w14:textId="77777777" w:rsidTr="00A1137E">
        <w:trPr>
          <w:trHeight w:val="290"/>
        </w:trPr>
        <w:tc>
          <w:tcPr>
            <w:tcW w:w="10915" w:type="dxa"/>
            <w:gridSpan w:val="2"/>
            <w:vMerge w:val="restart"/>
            <w:shd w:val="clear" w:color="auto" w:fill="D9D9D9" w:themeFill="background1" w:themeFillShade="D9"/>
          </w:tcPr>
          <w:p w14:paraId="7C82ADDC" w14:textId="77777777" w:rsidR="00AB4391" w:rsidRPr="0025035E" w:rsidRDefault="00AB4391" w:rsidP="00FD0409">
            <w:pPr>
              <w:pStyle w:val="ListParagraph"/>
              <w:numPr>
                <w:ilvl w:val="0"/>
                <w:numId w:val="12"/>
              </w:numPr>
              <w:spacing w:line="276" w:lineRule="auto"/>
              <w:rPr>
                <w:rFonts w:ascii="GHEA Grapalat" w:hAnsi="GHEA Grapalat"/>
                <w:b/>
                <w:bCs/>
                <w:sz w:val="24"/>
                <w:szCs w:val="24"/>
                <w:lang w:val="hy-AM"/>
              </w:rPr>
            </w:pPr>
            <w:bookmarkStart w:id="0" w:name="_Hlk224549435"/>
            <w:r w:rsidRPr="0025035E">
              <w:rPr>
                <w:rFonts w:ascii="GHEA Grapalat" w:hAnsi="GHEA Grapalat"/>
                <w:b/>
                <w:bCs/>
                <w:sz w:val="24"/>
                <w:szCs w:val="24"/>
                <w:lang w:val="hy-AM"/>
              </w:rPr>
              <w:t xml:space="preserve"> </w:t>
            </w:r>
            <w:r w:rsidR="00924F39" w:rsidRPr="0025035E">
              <w:rPr>
                <w:rFonts w:ascii="GHEA Grapalat" w:hAnsi="GHEA Grapalat"/>
                <w:b/>
                <w:bCs/>
                <w:sz w:val="24"/>
                <w:szCs w:val="24"/>
                <w:lang w:val="hy-AM"/>
              </w:rPr>
              <w:t>Տարածքային կառավարման և ենթակառուցվածքների նախարարություն</w:t>
            </w:r>
          </w:p>
          <w:p w14:paraId="3C54C2D0" w14:textId="77777777" w:rsidR="00AB4391" w:rsidRPr="0025035E" w:rsidRDefault="00AB4391" w:rsidP="00AB4391">
            <w:pPr>
              <w:rPr>
                <w:rFonts w:ascii="GHEA Grapalat" w:hAnsi="GHEA Grapalat"/>
                <w:sz w:val="24"/>
                <w:szCs w:val="24"/>
                <w:lang w:val="hy-AM"/>
              </w:rPr>
            </w:pPr>
          </w:p>
        </w:tc>
        <w:tc>
          <w:tcPr>
            <w:tcW w:w="3012" w:type="dxa"/>
            <w:shd w:val="clear" w:color="auto" w:fill="D9D9D9" w:themeFill="background1" w:themeFillShade="D9"/>
          </w:tcPr>
          <w:p w14:paraId="1AC28300" w14:textId="127916DF" w:rsidR="00AB4391" w:rsidRPr="00083450" w:rsidRDefault="00965DD0" w:rsidP="00083450">
            <w:pPr>
              <w:spacing w:line="360" w:lineRule="auto"/>
              <w:ind w:left="-207"/>
              <w:jc w:val="center"/>
              <w:rPr>
                <w:rFonts w:ascii="GHEA Grapalat" w:hAnsi="GHEA Grapalat"/>
                <w:b/>
                <w:bCs/>
                <w:sz w:val="24"/>
                <w:szCs w:val="24"/>
                <w:lang w:val="hy-AM"/>
              </w:rPr>
            </w:pPr>
            <w:r>
              <w:rPr>
                <w:rFonts w:ascii="GHEA Grapalat" w:hAnsi="GHEA Grapalat"/>
                <w:b/>
                <w:bCs/>
                <w:sz w:val="24"/>
                <w:szCs w:val="24"/>
                <w:lang w:val="hy-AM"/>
              </w:rPr>
              <w:t>30</w:t>
            </w:r>
            <w:r w:rsidR="00924F39" w:rsidRPr="00083450">
              <w:rPr>
                <w:rFonts w:ascii="MS Mincho" w:eastAsia="MS Mincho" w:hAnsi="MS Mincho" w:cs="MS Mincho" w:hint="eastAsia"/>
                <w:b/>
                <w:bCs/>
                <w:sz w:val="24"/>
                <w:szCs w:val="24"/>
                <w:lang w:val="hy-AM"/>
              </w:rPr>
              <w:t>․</w:t>
            </w:r>
            <w:r w:rsidR="00924F39" w:rsidRPr="00083450">
              <w:rPr>
                <w:rFonts w:ascii="GHEA Grapalat" w:hAnsi="GHEA Grapalat"/>
                <w:b/>
                <w:bCs/>
                <w:sz w:val="24"/>
                <w:szCs w:val="24"/>
                <w:lang w:val="hy-AM"/>
              </w:rPr>
              <w:t>0</w:t>
            </w:r>
            <w:r w:rsidR="00AD1F40">
              <w:rPr>
                <w:rFonts w:ascii="GHEA Grapalat" w:hAnsi="GHEA Grapalat"/>
                <w:b/>
                <w:bCs/>
                <w:sz w:val="24"/>
                <w:szCs w:val="24"/>
                <w:lang w:val="hy-AM"/>
              </w:rPr>
              <w:t>7</w:t>
            </w:r>
            <w:r w:rsidR="00924F39" w:rsidRPr="00083450">
              <w:rPr>
                <w:rFonts w:ascii="MS Mincho" w:eastAsia="MS Mincho" w:hAnsi="MS Mincho" w:cs="MS Mincho" w:hint="eastAsia"/>
                <w:b/>
                <w:bCs/>
                <w:sz w:val="24"/>
                <w:szCs w:val="24"/>
                <w:lang w:val="hy-AM"/>
              </w:rPr>
              <w:t>․</w:t>
            </w:r>
            <w:r w:rsidR="00924F39" w:rsidRPr="00083450">
              <w:rPr>
                <w:rFonts w:ascii="GHEA Grapalat" w:hAnsi="GHEA Grapalat"/>
                <w:b/>
                <w:bCs/>
                <w:sz w:val="24"/>
                <w:szCs w:val="24"/>
                <w:lang w:val="hy-AM"/>
              </w:rPr>
              <w:t>2026</w:t>
            </w:r>
          </w:p>
        </w:tc>
      </w:tr>
      <w:tr w:rsidR="00AB4391" w:rsidRPr="0025035E" w14:paraId="40E92480" w14:textId="77777777" w:rsidTr="00A1137E">
        <w:trPr>
          <w:trHeight w:val="354"/>
        </w:trPr>
        <w:tc>
          <w:tcPr>
            <w:tcW w:w="10915" w:type="dxa"/>
            <w:gridSpan w:val="2"/>
            <w:vMerge/>
            <w:shd w:val="clear" w:color="auto" w:fill="D9D9D9" w:themeFill="background1" w:themeFillShade="D9"/>
          </w:tcPr>
          <w:p w14:paraId="2EA67A80" w14:textId="77777777" w:rsidR="00AB4391" w:rsidRPr="0025035E" w:rsidRDefault="00AB4391" w:rsidP="00C5265E">
            <w:pPr>
              <w:spacing w:line="360" w:lineRule="auto"/>
              <w:jc w:val="center"/>
              <w:rPr>
                <w:rFonts w:ascii="GHEA Grapalat" w:hAnsi="GHEA Grapalat"/>
                <w:b/>
                <w:bCs/>
                <w:sz w:val="24"/>
                <w:szCs w:val="24"/>
                <w:lang w:val="hy-AM"/>
              </w:rPr>
            </w:pPr>
          </w:p>
        </w:tc>
        <w:tc>
          <w:tcPr>
            <w:tcW w:w="3012" w:type="dxa"/>
            <w:shd w:val="clear" w:color="auto" w:fill="D9D9D9" w:themeFill="background1" w:themeFillShade="D9"/>
          </w:tcPr>
          <w:p w14:paraId="43B63A58" w14:textId="1E98BE03" w:rsidR="00AB4391" w:rsidRPr="00083450" w:rsidRDefault="00AD1F40" w:rsidP="00AD1F40">
            <w:pPr>
              <w:spacing w:line="360" w:lineRule="auto"/>
              <w:ind w:hanging="244"/>
              <w:jc w:val="both"/>
              <w:rPr>
                <w:rFonts w:ascii="GHEA Grapalat" w:hAnsi="GHEA Grapalat"/>
                <w:b/>
                <w:bCs/>
                <w:sz w:val="24"/>
                <w:szCs w:val="24"/>
                <w:lang w:val="hy-AM"/>
              </w:rPr>
            </w:pPr>
            <w:r w:rsidRPr="00AD1F40">
              <w:rPr>
                <w:rFonts w:ascii="GHEA Grapalat" w:hAnsi="GHEA Grapalat" w:cs="Calibri Cyr"/>
                <w:b/>
                <w:bCs/>
                <w:sz w:val="24"/>
                <w:szCs w:val="24"/>
                <w:lang w:val="hy-AM"/>
              </w:rPr>
              <w:t xml:space="preserve">   </w:t>
            </w:r>
            <w:r w:rsidR="00965DD0">
              <w:rPr>
                <w:rFonts w:ascii="GHEA Grapalat" w:hAnsi="GHEA Grapalat" w:cs="Calibri Cyr"/>
                <w:b/>
                <w:lang w:val="hy-AM"/>
              </w:rPr>
              <w:t xml:space="preserve">№ </w:t>
            </w:r>
            <w:r w:rsidR="00965DD0">
              <w:rPr>
                <w:rFonts w:ascii="GHEA Grapalat" w:hAnsi="GHEA Grapalat" w:cs="GHEA Grapalat"/>
                <w:b/>
                <w:lang w:val="hy-AM"/>
              </w:rPr>
              <w:t>ԴԽ/15.3/29166-2026</w:t>
            </w:r>
          </w:p>
        </w:tc>
      </w:tr>
      <w:tr w:rsidR="00AB4391" w:rsidRPr="0016588F" w14:paraId="00D31E13" w14:textId="77777777" w:rsidTr="00830AA2">
        <w:trPr>
          <w:trHeight w:val="393"/>
        </w:trPr>
        <w:tc>
          <w:tcPr>
            <w:tcW w:w="7229" w:type="dxa"/>
            <w:shd w:val="clear" w:color="auto" w:fill="FFFFFF" w:themeFill="background1"/>
          </w:tcPr>
          <w:p w14:paraId="31F47073" w14:textId="77777777" w:rsidR="006C055F" w:rsidRPr="00742E9F" w:rsidRDefault="006C055F" w:rsidP="006C055F">
            <w:pPr>
              <w:tabs>
                <w:tab w:val="left" w:pos="540"/>
                <w:tab w:val="left" w:pos="720"/>
              </w:tabs>
              <w:spacing w:line="360" w:lineRule="auto"/>
              <w:ind w:firstLine="312"/>
              <w:jc w:val="both"/>
              <w:rPr>
                <w:rFonts w:ascii="GHEA Grapalat" w:hAnsi="GHEA Grapalat"/>
                <w:sz w:val="24"/>
                <w:szCs w:val="24"/>
                <w:lang w:val="hy-AM"/>
              </w:rPr>
            </w:pPr>
            <w:r w:rsidRPr="00742E9F">
              <w:rPr>
                <w:rFonts w:ascii="GHEA Grapalat" w:hAnsi="GHEA Grapalat"/>
                <w:sz w:val="24"/>
                <w:szCs w:val="24"/>
                <w:lang w:val="hy-AM"/>
              </w:rPr>
              <w:t xml:space="preserve">«Հայաստանի Հանրապետության կառավարության 2021 թվականի հունիսի 3-ի N 927-Լ որոշման մեջ փոփոխություն և լրացում կատարելու մասին» ՀՀ կառավարության որոշման նախագիծը քննարկվել է ՀՀ տարածքային կառավարման և ենթակառուցվածքների նախարարությունում և ՀՀ մարզպետների աշխատակազմերի հետ։ </w:t>
            </w:r>
          </w:p>
          <w:p w14:paraId="56A5D62A" w14:textId="404D40E9" w:rsidR="00AB4391" w:rsidRPr="006C055F" w:rsidRDefault="006C055F" w:rsidP="006C055F">
            <w:pPr>
              <w:tabs>
                <w:tab w:val="left" w:pos="540"/>
                <w:tab w:val="left" w:pos="720"/>
              </w:tabs>
              <w:spacing w:line="360" w:lineRule="auto"/>
              <w:ind w:firstLine="312"/>
              <w:jc w:val="both"/>
              <w:rPr>
                <w:rFonts w:ascii="GHEA Grapalat" w:eastAsia="GHEA Grapalat" w:hAnsi="GHEA Grapalat" w:cs="GHEA Grapalat"/>
                <w:lang w:val="hy-AM"/>
              </w:rPr>
            </w:pPr>
            <w:r w:rsidRPr="00742E9F">
              <w:rPr>
                <w:rFonts w:ascii="GHEA Grapalat" w:hAnsi="GHEA Grapalat"/>
                <w:kern w:val="2"/>
                <w:sz w:val="24"/>
                <w:szCs w:val="24"/>
                <w:lang w:val="hy-AM"/>
              </w:rPr>
              <w:t xml:space="preserve"> Քննարկման արդյունքով հայտնում ենք, որ նախագծի վերաբերյալ առաջարկություններ և դիտողություններ չկան։</w:t>
            </w:r>
          </w:p>
        </w:tc>
        <w:tc>
          <w:tcPr>
            <w:tcW w:w="6698" w:type="dxa"/>
            <w:gridSpan w:val="2"/>
            <w:shd w:val="clear" w:color="auto" w:fill="FFFFFF" w:themeFill="background1"/>
          </w:tcPr>
          <w:p w14:paraId="00D18475" w14:textId="654883CA" w:rsidR="00AB4391" w:rsidRPr="00830AA2" w:rsidRDefault="00AD1F40" w:rsidP="00830AA2">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tc>
      </w:tr>
      <w:tr w:rsidR="0025035E" w:rsidRPr="0025035E" w14:paraId="7C093E4C" w14:textId="77777777" w:rsidTr="00A1137E">
        <w:trPr>
          <w:trHeight w:val="485"/>
        </w:trPr>
        <w:tc>
          <w:tcPr>
            <w:tcW w:w="10915" w:type="dxa"/>
            <w:gridSpan w:val="2"/>
            <w:vMerge w:val="restart"/>
            <w:shd w:val="clear" w:color="auto" w:fill="D9D9D9" w:themeFill="background1" w:themeFillShade="D9"/>
          </w:tcPr>
          <w:p w14:paraId="352720E9" w14:textId="00F09463" w:rsidR="0025035E" w:rsidRPr="00AD4B3E" w:rsidRDefault="00DD3BC8" w:rsidP="00FD0409">
            <w:pPr>
              <w:pStyle w:val="ListParagraph"/>
              <w:numPr>
                <w:ilvl w:val="0"/>
                <w:numId w:val="12"/>
              </w:numPr>
              <w:spacing w:line="276" w:lineRule="auto"/>
              <w:jc w:val="center"/>
              <w:rPr>
                <w:rFonts w:ascii="GHEA Grapalat" w:hAnsi="GHEA Grapalat"/>
                <w:b/>
                <w:bCs/>
                <w:sz w:val="24"/>
                <w:szCs w:val="24"/>
                <w:lang w:val="hy-AM"/>
              </w:rPr>
            </w:pPr>
            <w:bookmarkStart w:id="1" w:name="_Hlk225844032"/>
            <w:bookmarkEnd w:id="0"/>
            <w:r w:rsidRPr="00FD0409">
              <w:rPr>
                <w:rFonts w:ascii="GHEA Grapalat" w:hAnsi="GHEA Grapalat"/>
                <w:b/>
                <w:bCs/>
                <w:sz w:val="24"/>
                <w:szCs w:val="24"/>
                <w:lang w:val="hy-AM"/>
              </w:rPr>
              <w:t xml:space="preserve">ՀՀ </w:t>
            </w:r>
            <w:r w:rsidRPr="00DD3BC8">
              <w:rPr>
                <w:rFonts w:ascii="GHEA Grapalat" w:hAnsi="GHEA Grapalat"/>
                <w:b/>
                <w:bCs/>
                <w:sz w:val="24"/>
                <w:szCs w:val="24"/>
                <w:lang w:val="hy-AM"/>
              </w:rPr>
              <w:t>արդարադատության</w:t>
            </w:r>
            <w:r w:rsidRPr="00FD0409">
              <w:rPr>
                <w:rFonts w:ascii="GHEA Grapalat" w:hAnsi="GHEA Grapalat"/>
                <w:b/>
                <w:bCs/>
                <w:sz w:val="24"/>
                <w:szCs w:val="24"/>
                <w:lang w:val="hy-AM"/>
              </w:rPr>
              <w:t xml:space="preserve"> նախարարություն</w:t>
            </w:r>
            <w:r w:rsidRPr="00AD4B3E">
              <w:rPr>
                <w:rFonts w:ascii="GHEA Grapalat" w:hAnsi="GHEA Grapalat"/>
                <w:b/>
                <w:bCs/>
                <w:sz w:val="24"/>
                <w:szCs w:val="24"/>
                <w:lang w:val="hy-AM"/>
              </w:rPr>
              <w:t xml:space="preserve"> </w:t>
            </w:r>
          </w:p>
          <w:p w14:paraId="39264FE1" w14:textId="77777777" w:rsidR="0025035E" w:rsidRPr="00AD4B3E" w:rsidRDefault="0025035E" w:rsidP="004D0EA5">
            <w:pPr>
              <w:rPr>
                <w:rFonts w:ascii="GHEA Grapalat" w:hAnsi="GHEA Grapalat"/>
                <w:sz w:val="24"/>
                <w:szCs w:val="24"/>
                <w:lang w:val="hy-AM"/>
              </w:rPr>
            </w:pPr>
          </w:p>
        </w:tc>
        <w:tc>
          <w:tcPr>
            <w:tcW w:w="3012" w:type="dxa"/>
            <w:shd w:val="clear" w:color="auto" w:fill="D9D9D9" w:themeFill="background1" w:themeFillShade="D9"/>
          </w:tcPr>
          <w:p w14:paraId="0DD33E49" w14:textId="14156720" w:rsidR="0025035E" w:rsidRPr="00FD0409" w:rsidRDefault="00BF151D" w:rsidP="004D0EA5">
            <w:pPr>
              <w:spacing w:line="360" w:lineRule="auto"/>
              <w:jc w:val="center"/>
              <w:rPr>
                <w:rFonts w:ascii="GHEA Grapalat" w:hAnsi="GHEA Grapalat"/>
                <w:b/>
                <w:bCs/>
                <w:sz w:val="24"/>
                <w:szCs w:val="24"/>
                <w:lang w:val="hy-AM"/>
              </w:rPr>
            </w:pPr>
            <w:r>
              <w:rPr>
                <w:rFonts w:ascii="GHEA Grapalat" w:hAnsi="GHEA Grapalat"/>
                <w:b/>
                <w:bCs/>
                <w:sz w:val="24"/>
                <w:szCs w:val="24"/>
                <w:lang w:val="hy-AM"/>
              </w:rPr>
              <w:t>31</w:t>
            </w:r>
            <w:r w:rsidR="0025035E" w:rsidRPr="00FD0409">
              <w:rPr>
                <w:rFonts w:ascii="MS Mincho" w:eastAsia="MS Mincho" w:hAnsi="MS Mincho" w:cs="MS Mincho" w:hint="eastAsia"/>
                <w:b/>
                <w:bCs/>
                <w:sz w:val="24"/>
                <w:szCs w:val="24"/>
                <w:lang w:val="hy-AM"/>
              </w:rPr>
              <w:t>․</w:t>
            </w:r>
            <w:r w:rsidR="0025035E" w:rsidRPr="00FD0409">
              <w:rPr>
                <w:rFonts w:ascii="GHEA Grapalat" w:hAnsi="GHEA Grapalat"/>
                <w:b/>
                <w:bCs/>
                <w:sz w:val="24"/>
                <w:szCs w:val="24"/>
                <w:lang w:val="hy-AM"/>
              </w:rPr>
              <w:t>0</w:t>
            </w:r>
            <w:r w:rsidR="00DD3BC8">
              <w:rPr>
                <w:rFonts w:ascii="GHEA Grapalat" w:hAnsi="GHEA Grapalat"/>
                <w:b/>
                <w:bCs/>
                <w:sz w:val="24"/>
                <w:szCs w:val="24"/>
                <w:lang w:val="hy-AM"/>
              </w:rPr>
              <w:t>7</w:t>
            </w:r>
            <w:r w:rsidR="0025035E" w:rsidRPr="00FD0409">
              <w:rPr>
                <w:rFonts w:ascii="MS Mincho" w:eastAsia="MS Mincho" w:hAnsi="MS Mincho" w:cs="MS Mincho" w:hint="eastAsia"/>
                <w:b/>
                <w:bCs/>
                <w:sz w:val="24"/>
                <w:szCs w:val="24"/>
                <w:lang w:val="hy-AM"/>
              </w:rPr>
              <w:t>․</w:t>
            </w:r>
            <w:r w:rsidR="0025035E" w:rsidRPr="00FD0409">
              <w:rPr>
                <w:rFonts w:ascii="GHEA Grapalat" w:hAnsi="GHEA Grapalat"/>
                <w:b/>
                <w:bCs/>
                <w:sz w:val="24"/>
                <w:szCs w:val="24"/>
                <w:lang w:val="hy-AM"/>
              </w:rPr>
              <w:t>2026</w:t>
            </w:r>
          </w:p>
        </w:tc>
      </w:tr>
      <w:bookmarkEnd w:id="1"/>
      <w:tr w:rsidR="0025035E" w:rsidRPr="0025035E" w14:paraId="7A230C66" w14:textId="77777777" w:rsidTr="0006365D">
        <w:trPr>
          <w:trHeight w:val="361"/>
        </w:trPr>
        <w:tc>
          <w:tcPr>
            <w:tcW w:w="10915" w:type="dxa"/>
            <w:gridSpan w:val="2"/>
            <w:vMerge/>
            <w:shd w:val="clear" w:color="auto" w:fill="D9D9D9" w:themeFill="background1" w:themeFillShade="D9"/>
          </w:tcPr>
          <w:p w14:paraId="09A7EA44" w14:textId="77777777" w:rsidR="0025035E" w:rsidRPr="00AD4B3E" w:rsidRDefault="0025035E" w:rsidP="004D0EA5">
            <w:pPr>
              <w:spacing w:line="360" w:lineRule="auto"/>
              <w:jc w:val="center"/>
              <w:rPr>
                <w:rFonts w:ascii="GHEA Grapalat" w:hAnsi="GHEA Grapalat"/>
                <w:b/>
                <w:bCs/>
                <w:sz w:val="24"/>
                <w:szCs w:val="24"/>
                <w:lang w:val="hy-AM"/>
              </w:rPr>
            </w:pPr>
          </w:p>
        </w:tc>
        <w:tc>
          <w:tcPr>
            <w:tcW w:w="3012" w:type="dxa"/>
            <w:shd w:val="clear" w:color="auto" w:fill="D9D9D9" w:themeFill="background1" w:themeFillShade="D9"/>
          </w:tcPr>
          <w:p w14:paraId="09D2E189" w14:textId="6FE11EEB" w:rsidR="0025035E" w:rsidRPr="00DD3BC8" w:rsidRDefault="00DD3BC8" w:rsidP="00DD3BC8">
            <w:pPr>
              <w:spacing w:line="360" w:lineRule="auto"/>
              <w:jc w:val="center"/>
              <w:rPr>
                <w:rFonts w:ascii="GHEA Grapalat" w:hAnsi="GHEA Grapalat"/>
                <w:b/>
                <w:bCs/>
                <w:sz w:val="24"/>
                <w:szCs w:val="24"/>
                <w:lang w:val="hy-AM"/>
              </w:rPr>
            </w:pPr>
            <w:r w:rsidRPr="00DD3BC8">
              <w:rPr>
                <w:rFonts w:ascii="GHEA Grapalat" w:hAnsi="GHEA Grapalat"/>
                <w:b/>
                <w:bCs/>
                <w:lang w:val="hy-AM"/>
              </w:rPr>
              <w:t>N /27.</w:t>
            </w:r>
            <w:r w:rsidR="00BF151D">
              <w:rPr>
                <w:rFonts w:ascii="GHEA Grapalat" w:hAnsi="GHEA Grapalat"/>
                <w:b/>
                <w:bCs/>
                <w:lang w:val="hy-AM"/>
              </w:rPr>
              <w:t>1</w:t>
            </w:r>
            <w:r w:rsidRPr="00DD3BC8">
              <w:rPr>
                <w:rFonts w:ascii="GHEA Grapalat" w:hAnsi="GHEA Grapalat"/>
                <w:b/>
                <w:bCs/>
                <w:lang w:val="hy-AM"/>
              </w:rPr>
              <w:t>/</w:t>
            </w:r>
            <w:r w:rsidR="00BF151D">
              <w:rPr>
                <w:rFonts w:ascii="GHEA Grapalat" w:hAnsi="GHEA Grapalat"/>
                <w:b/>
                <w:bCs/>
                <w:lang w:val="hy-AM"/>
              </w:rPr>
              <w:t>40702</w:t>
            </w:r>
            <w:r w:rsidRPr="00DD3BC8">
              <w:rPr>
                <w:rFonts w:ascii="GHEA Grapalat" w:hAnsi="GHEA Grapalat"/>
                <w:b/>
                <w:bCs/>
                <w:lang w:val="hy-AM"/>
              </w:rPr>
              <w:t>-2026</w:t>
            </w:r>
          </w:p>
        </w:tc>
      </w:tr>
      <w:tr w:rsidR="0025035E" w:rsidRPr="00830AA2" w14:paraId="4EFD80FA" w14:textId="77777777" w:rsidTr="00A1137E">
        <w:trPr>
          <w:trHeight w:val="524"/>
        </w:trPr>
        <w:tc>
          <w:tcPr>
            <w:tcW w:w="7229" w:type="dxa"/>
            <w:shd w:val="clear" w:color="auto" w:fill="FFFFFF" w:themeFill="background1"/>
          </w:tcPr>
          <w:p w14:paraId="5D6B0B48" w14:textId="3E4C899D" w:rsidR="00954D56" w:rsidRPr="00B65C96" w:rsidRDefault="00BF151D" w:rsidP="0006365D">
            <w:pPr>
              <w:spacing w:line="384" w:lineRule="auto"/>
              <w:ind w:firstLine="454"/>
              <w:jc w:val="both"/>
              <w:rPr>
                <w:rFonts w:ascii="GHEA Grapalat" w:hAnsi="GHEA Grapalat" w:cs="Sylfaen"/>
                <w:sz w:val="24"/>
                <w:szCs w:val="24"/>
                <w:lang w:val="hy-AM"/>
              </w:rPr>
            </w:pPr>
            <w:r w:rsidRPr="00461D08">
              <w:rPr>
                <w:rFonts w:ascii="GHEA Grapalat" w:hAnsi="GHEA Grapalat" w:cs="Times New Roman"/>
                <w:bCs/>
                <w:sz w:val="24"/>
                <w:szCs w:val="24"/>
                <w:shd w:val="clear" w:color="auto" w:fill="FFFFFF"/>
                <w:lang w:val="hy-AM"/>
              </w:rPr>
              <w:t>Ի պատասխան վարչապետի աշխատակազմի ղեկավարի</w:t>
            </w:r>
            <w:r>
              <w:rPr>
                <w:rFonts w:ascii="GHEA Grapalat" w:hAnsi="GHEA Grapalat" w:cs="Times New Roman"/>
                <w:bCs/>
                <w:sz w:val="24"/>
                <w:szCs w:val="24"/>
                <w:shd w:val="clear" w:color="auto" w:fill="FFFFFF"/>
                <w:lang w:val="hy-AM"/>
              </w:rPr>
              <w:t>՝</w:t>
            </w:r>
            <w:r w:rsidRPr="00461D08">
              <w:rPr>
                <w:rFonts w:ascii="GHEA Grapalat" w:hAnsi="GHEA Grapalat" w:cs="Times New Roman"/>
                <w:bCs/>
                <w:sz w:val="24"/>
                <w:szCs w:val="24"/>
                <w:shd w:val="clear" w:color="auto" w:fill="FFFFFF"/>
                <w:lang w:val="hy-AM"/>
              </w:rPr>
              <w:t xml:space="preserve"> </w:t>
            </w:r>
            <w:r>
              <w:rPr>
                <w:rFonts w:ascii="GHEA Grapalat" w:hAnsi="GHEA Grapalat" w:cs="Times New Roman"/>
                <w:bCs/>
                <w:sz w:val="24"/>
                <w:szCs w:val="24"/>
                <w:shd w:val="clear" w:color="auto" w:fill="FFFFFF"/>
                <w:lang w:val="hy-AM"/>
              </w:rPr>
              <w:t>2026</w:t>
            </w:r>
            <w:r w:rsidRPr="00461D08">
              <w:rPr>
                <w:rFonts w:ascii="GHEA Grapalat" w:hAnsi="GHEA Grapalat" w:cs="Times New Roman"/>
                <w:bCs/>
                <w:sz w:val="24"/>
                <w:szCs w:val="24"/>
                <w:shd w:val="clear" w:color="auto" w:fill="FFFFFF"/>
                <w:lang w:val="hy-AM"/>
              </w:rPr>
              <w:t xml:space="preserve"> թվականի հուլիսի 29-ի N 02/16.20/25661-2026 գրության՝</w:t>
            </w:r>
            <w:r>
              <w:rPr>
                <w:rFonts w:ascii="GHEA Grapalat" w:hAnsi="GHEA Grapalat" w:cs="Times New Roman"/>
                <w:bCs/>
                <w:sz w:val="24"/>
                <w:szCs w:val="24"/>
                <w:shd w:val="clear" w:color="auto" w:fill="FFFFFF"/>
                <w:lang w:val="hy-AM"/>
              </w:rPr>
              <w:t xml:space="preserve"> հայտնում ենք, որ</w:t>
            </w:r>
            <w:r w:rsidRPr="00461D08">
              <w:rPr>
                <w:rFonts w:ascii="GHEA Grapalat" w:hAnsi="GHEA Grapalat" w:cs="Times New Roman"/>
                <w:bCs/>
                <w:sz w:val="24"/>
                <w:szCs w:val="24"/>
                <w:shd w:val="clear" w:color="auto" w:fill="FFFFFF"/>
                <w:lang w:val="hy-AM"/>
              </w:rPr>
              <w:t xml:space="preserve"> «Հայաստանի Հանրապետության կառավարության 2021 թվականի հունիսի 3-ի N 927-Լ որոշման մեջ փոփոխություններ և լրացում կատարելու մասին» ՀՀ </w:t>
            </w:r>
            <w:r w:rsidRPr="00461D08">
              <w:rPr>
                <w:rFonts w:ascii="GHEA Grapalat" w:hAnsi="GHEA Grapalat" w:cs="Times New Roman"/>
                <w:bCs/>
                <w:sz w:val="24"/>
                <w:szCs w:val="24"/>
                <w:shd w:val="clear" w:color="auto" w:fill="FFFFFF"/>
                <w:lang w:val="hy-AM"/>
              </w:rPr>
              <w:lastRenderedPageBreak/>
              <w:t>կառավարության որոշման նախագծի վերաբերյալ</w:t>
            </w:r>
            <w:r>
              <w:rPr>
                <w:rFonts w:ascii="GHEA Grapalat" w:hAnsi="GHEA Grapalat" w:cs="Times New Roman"/>
                <w:bCs/>
                <w:sz w:val="24"/>
                <w:szCs w:val="24"/>
                <w:shd w:val="clear" w:color="auto" w:fill="FFFFFF"/>
                <w:lang w:val="hy-AM"/>
              </w:rPr>
              <w:t xml:space="preserve"> դիտողություններ և առաջարկություններ չունենք։</w:t>
            </w:r>
          </w:p>
        </w:tc>
        <w:tc>
          <w:tcPr>
            <w:tcW w:w="6698" w:type="dxa"/>
            <w:gridSpan w:val="2"/>
            <w:shd w:val="clear" w:color="auto" w:fill="FFFFFF" w:themeFill="background1"/>
          </w:tcPr>
          <w:p w14:paraId="493D47EF" w14:textId="3C3B7839" w:rsidR="007E6298" w:rsidRPr="00830AA2" w:rsidRDefault="000510B4" w:rsidP="00830AA2">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lastRenderedPageBreak/>
              <w:t>Ընդունվել է։</w:t>
            </w:r>
          </w:p>
        </w:tc>
      </w:tr>
      <w:tr w:rsidR="0026759D" w:rsidRPr="0088739D" w14:paraId="2FDA606C" w14:textId="77777777" w:rsidTr="00965DD0">
        <w:trPr>
          <w:trHeight w:val="488"/>
        </w:trPr>
        <w:tc>
          <w:tcPr>
            <w:tcW w:w="10915" w:type="dxa"/>
            <w:gridSpan w:val="2"/>
            <w:vMerge w:val="restart"/>
            <w:shd w:val="clear" w:color="auto" w:fill="D9D9D9" w:themeFill="background1" w:themeFillShade="D9"/>
          </w:tcPr>
          <w:p w14:paraId="6A9B4D01" w14:textId="731E61C6" w:rsidR="0026759D" w:rsidRPr="00FD0409" w:rsidRDefault="00DD3BC8" w:rsidP="00FD0409">
            <w:pPr>
              <w:pStyle w:val="ListParagraph"/>
              <w:numPr>
                <w:ilvl w:val="0"/>
                <w:numId w:val="12"/>
              </w:numPr>
              <w:spacing w:line="276" w:lineRule="auto"/>
              <w:jc w:val="center"/>
              <w:rPr>
                <w:rFonts w:ascii="GHEA Grapalat" w:hAnsi="GHEA Grapalat"/>
                <w:b/>
                <w:bCs/>
                <w:sz w:val="24"/>
                <w:szCs w:val="24"/>
                <w:lang w:val="hy-AM"/>
              </w:rPr>
            </w:pPr>
            <w:r w:rsidRPr="00AD4B3E">
              <w:rPr>
                <w:rFonts w:ascii="GHEA Grapalat" w:hAnsi="GHEA Grapalat"/>
                <w:b/>
                <w:bCs/>
                <w:sz w:val="24"/>
                <w:szCs w:val="24"/>
                <w:lang w:val="hy-AM"/>
              </w:rPr>
              <w:t>Ֆինանսների նախարարություն</w:t>
            </w:r>
          </w:p>
        </w:tc>
        <w:tc>
          <w:tcPr>
            <w:tcW w:w="3012" w:type="dxa"/>
            <w:shd w:val="clear" w:color="auto" w:fill="D9D9D9" w:themeFill="background1" w:themeFillShade="D9"/>
          </w:tcPr>
          <w:p w14:paraId="62E615AC" w14:textId="40267ACA" w:rsidR="0026759D" w:rsidRPr="00FD0409" w:rsidRDefault="00461D08" w:rsidP="00E40169">
            <w:pPr>
              <w:spacing w:line="360" w:lineRule="auto"/>
              <w:jc w:val="center"/>
              <w:rPr>
                <w:rFonts w:ascii="GHEA Grapalat" w:hAnsi="GHEA Grapalat"/>
                <w:b/>
                <w:bCs/>
                <w:sz w:val="24"/>
                <w:szCs w:val="24"/>
                <w:lang w:val="hy-AM"/>
              </w:rPr>
            </w:pPr>
            <w:r>
              <w:rPr>
                <w:rFonts w:ascii="GHEA Grapalat" w:hAnsi="GHEA Grapalat"/>
                <w:b/>
                <w:bCs/>
                <w:sz w:val="24"/>
                <w:szCs w:val="24"/>
                <w:lang w:val="hy-AM"/>
              </w:rPr>
              <w:t>31</w:t>
            </w:r>
            <w:r w:rsidR="0026759D" w:rsidRPr="00FD0409">
              <w:rPr>
                <w:rFonts w:ascii="GHEA Grapalat" w:hAnsi="GHEA Grapalat"/>
                <w:b/>
                <w:bCs/>
                <w:sz w:val="24"/>
                <w:szCs w:val="24"/>
                <w:lang w:val="hy-AM"/>
              </w:rPr>
              <w:t>.0</w:t>
            </w:r>
            <w:r w:rsidR="00954D56">
              <w:rPr>
                <w:rFonts w:ascii="GHEA Grapalat" w:hAnsi="GHEA Grapalat"/>
                <w:b/>
                <w:bCs/>
                <w:sz w:val="24"/>
                <w:szCs w:val="24"/>
                <w:lang w:val="hy-AM"/>
              </w:rPr>
              <w:t>7</w:t>
            </w:r>
            <w:r w:rsidR="0026759D" w:rsidRPr="00FD0409">
              <w:rPr>
                <w:rFonts w:ascii="GHEA Grapalat" w:hAnsi="GHEA Grapalat"/>
                <w:b/>
                <w:bCs/>
                <w:sz w:val="24"/>
                <w:szCs w:val="24"/>
                <w:lang w:val="hy-AM"/>
              </w:rPr>
              <w:t>.2026թ.</w:t>
            </w:r>
          </w:p>
        </w:tc>
      </w:tr>
      <w:tr w:rsidR="0026759D" w:rsidRPr="0088739D" w14:paraId="5C985E5E" w14:textId="77777777" w:rsidTr="00965DD0">
        <w:trPr>
          <w:trHeight w:val="487"/>
        </w:trPr>
        <w:tc>
          <w:tcPr>
            <w:tcW w:w="10915" w:type="dxa"/>
            <w:gridSpan w:val="2"/>
            <w:vMerge/>
            <w:shd w:val="clear" w:color="auto" w:fill="D9D9D9" w:themeFill="background1" w:themeFillShade="D9"/>
          </w:tcPr>
          <w:p w14:paraId="67B1C927" w14:textId="77777777" w:rsidR="0026759D" w:rsidRPr="0088739D" w:rsidRDefault="0026759D" w:rsidP="00E40169">
            <w:pPr>
              <w:spacing w:line="360" w:lineRule="auto"/>
              <w:jc w:val="center"/>
              <w:rPr>
                <w:rFonts w:ascii="GHEA Grapalat" w:hAnsi="GHEA Grapalat"/>
                <w:b/>
                <w:bCs/>
                <w:sz w:val="24"/>
                <w:szCs w:val="24"/>
                <w:lang w:val="hy-AM"/>
              </w:rPr>
            </w:pPr>
          </w:p>
        </w:tc>
        <w:tc>
          <w:tcPr>
            <w:tcW w:w="3012" w:type="dxa"/>
            <w:shd w:val="clear" w:color="auto" w:fill="D9D9D9" w:themeFill="background1" w:themeFillShade="D9"/>
          </w:tcPr>
          <w:p w14:paraId="2A7EC6AB" w14:textId="1367008E" w:rsidR="0026759D" w:rsidRPr="00954D56" w:rsidRDefault="00461D08" w:rsidP="00954D56">
            <w:pPr>
              <w:pStyle w:val="Footer"/>
              <w:spacing w:line="360" w:lineRule="auto"/>
              <w:jc w:val="center"/>
              <w:rPr>
                <w:rFonts w:ascii="GHEA Grapalat" w:hAnsi="GHEA Grapalat"/>
                <w:b/>
                <w:bCs/>
                <w:sz w:val="24"/>
              </w:rPr>
            </w:pPr>
            <w:r w:rsidRPr="00461D08">
              <w:rPr>
                <w:rFonts w:ascii="GHEA Grapalat" w:hAnsi="GHEA Grapalat"/>
                <w:b/>
                <w:bCs/>
                <w:color w:val="00000A"/>
                <w:spacing w:val="-20"/>
                <w:sz w:val="24"/>
                <w:szCs w:val="24"/>
                <w:lang w:val="hy-AM" w:eastAsia="ru-RU"/>
              </w:rPr>
              <w:t>N 01/9-2/20886-2026</w:t>
            </w:r>
          </w:p>
        </w:tc>
      </w:tr>
      <w:tr w:rsidR="0026759D" w:rsidRPr="00BF151D" w14:paraId="47358473" w14:textId="77777777" w:rsidTr="00A1137E">
        <w:trPr>
          <w:trHeight w:val="535"/>
        </w:trPr>
        <w:tc>
          <w:tcPr>
            <w:tcW w:w="7229" w:type="dxa"/>
            <w:shd w:val="clear" w:color="auto" w:fill="FFFFFF" w:themeFill="background1"/>
          </w:tcPr>
          <w:p w14:paraId="0DC08D75" w14:textId="77777777" w:rsidR="00690A5B" w:rsidRPr="00461D08" w:rsidRDefault="00690A5B" w:rsidP="00461D08">
            <w:pPr>
              <w:spacing w:line="360" w:lineRule="auto"/>
              <w:ind w:firstLine="567"/>
              <w:jc w:val="both"/>
              <w:rPr>
                <w:rFonts w:ascii="GHEA Grapalat" w:hAnsi="GHEA Grapalat" w:cs="Times New Roman"/>
                <w:bCs/>
                <w:sz w:val="24"/>
                <w:szCs w:val="24"/>
                <w:shd w:val="clear" w:color="auto" w:fill="FFFFFF"/>
                <w:lang w:val="hy-AM"/>
              </w:rPr>
            </w:pPr>
            <w:r w:rsidRPr="00461D08">
              <w:rPr>
                <w:rFonts w:ascii="GHEA Grapalat" w:hAnsi="GHEA Grapalat" w:cs="Times New Roman"/>
                <w:bCs/>
                <w:sz w:val="24"/>
                <w:szCs w:val="24"/>
                <w:shd w:val="clear" w:color="auto" w:fill="FFFFFF"/>
                <w:lang w:val="hy-AM"/>
              </w:rPr>
              <w:t xml:space="preserve">Ի պատասխան վարչապետի աշխատակազմի ղեկավարի սույն թվականի հուլիսի 29-ի N 02/16.20/25661-2026 գրության՝ «Հայաստանի Հանրապետության կառավարության 2021 թվականի հունիսի 3-ի N 927-Լ որոշման մեջ փոփոխություններ և լրացում կատարելու մասին» ՀՀ կառավարության որոշման նախագծի (այսուհետ՝ Նախագիծ) վերաբերյալ, որով առաջարկվում է վերանայել 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2021-2026 թվականների ծրագրի (այսուհետ՝ Ծրագիր) պայմանները, մասնավորապես` վարկի մայր գումարի արտոնյալ ժամկետը լրացած կամ մինչև 2027թ. հուլիսի 31-ը լրացող այգեհիմնում իրականացրած շահառուների վարկի մարման ժամկետը 1 տարի ժամկետով երկարաձգելու և 1 տարի ժամկետով վարկի մայր գումարի լրացուցիչ արտոնյալ ժամկետ </w:t>
            </w:r>
            <w:r w:rsidRPr="00461D08">
              <w:rPr>
                <w:rFonts w:ascii="GHEA Grapalat" w:hAnsi="GHEA Grapalat" w:cs="Times New Roman"/>
                <w:bCs/>
                <w:sz w:val="24"/>
                <w:szCs w:val="24"/>
                <w:shd w:val="clear" w:color="auto" w:fill="FFFFFF"/>
                <w:lang w:val="hy-AM"/>
              </w:rPr>
              <w:lastRenderedPageBreak/>
              <w:t>տրամադրելու հնարավորությունը (մինչև 2026թ. իրականացված մոնիթորինգի արդյունքների հիման վրա) նախատեսել նաև ծրագրի շրջանակում հիմնված այգում առանց այգեհիմնման կարկտապաշտպան համակարգ ներդրող շահառուների համար, ինչպես նաև նշված արտոնությունից օգտվելու նպատակով ֆինանսական կառույցին դիմելու համար ժամկետը սահմանել 2026թ. հոկտեմբերի 1-ը (գործող սեպտեմբերի 1-ի փոխարեն), հայտնում ենք հետևյալը.</w:t>
            </w:r>
          </w:p>
          <w:p w14:paraId="2EFF7F52" w14:textId="77777777" w:rsidR="00690A5B" w:rsidRPr="00832098" w:rsidRDefault="00690A5B" w:rsidP="00690A5B">
            <w:pPr>
              <w:spacing w:line="360" w:lineRule="auto"/>
              <w:ind w:firstLine="567"/>
              <w:jc w:val="both"/>
              <w:rPr>
                <w:rFonts w:ascii="GHEA Grapalat" w:hAnsi="GHEA Grapalat" w:cs="Times New Roman"/>
                <w:bCs/>
                <w:sz w:val="24"/>
                <w:szCs w:val="24"/>
                <w:shd w:val="clear" w:color="auto" w:fill="FFFFFF"/>
                <w:lang w:val="hy-AM"/>
              </w:rPr>
            </w:pPr>
            <w:r w:rsidRPr="00832098">
              <w:rPr>
                <w:rFonts w:ascii="GHEA Grapalat" w:hAnsi="GHEA Grapalat" w:cs="Times New Roman"/>
                <w:bCs/>
                <w:sz w:val="24"/>
                <w:szCs w:val="24"/>
                <w:shd w:val="clear" w:color="auto" w:fill="FFFFFF"/>
                <w:lang w:val="hy-AM"/>
              </w:rPr>
              <w:t xml:space="preserve">1. Հիմնավորման համաձայն, Նախագծով առաջարկվող փոփոխությունները ձեռնարկվել են </w:t>
            </w:r>
            <w:r w:rsidRPr="00461D08">
              <w:rPr>
                <w:rFonts w:ascii="GHEA Grapalat" w:hAnsi="GHEA Grapalat" w:cs="Times New Roman"/>
                <w:bCs/>
                <w:sz w:val="24"/>
                <w:szCs w:val="24"/>
                <w:shd w:val="clear" w:color="auto" w:fill="FFFFFF"/>
                <w:lang w:val="hy-AM"/>
              </w:rPr>
              <w:t xml:space="preserve">պետական աջակցության </w:t>
            </w:r>
            <w:r w:rsidRPr="00832098">
              <w:rPr>
                <w:rFonts w:ascii="GHEA Grapalat" w:hAnsi="GHEA Grapalat" w:cs="Times New Roman"/>
                <w:bCs/>
                <w:sz w:val="24"/>
                <w:szCs w:val="24"/>
                <w:shd w:val="clear" w:color="auto" w:fill="FFFFFF"/>
                <w:lang w:val="hy-AM"/>
              </w:rPr>
              <w:t xml:space="preserve">ծրագրերից օգտվող տնտեսավարողների մոտ վերջին շրջանում ՀՀ-ից բուսական արտադրանքի արտահանման նկատմամբ կիրառվող սահմանափակումներով պայմանավորված իրացման առկա խնդիրների բացասական հետևանքները մեղմելու նպատակով աջակցություն տրամադրելու համար: </w:t>
            </w:r>
          </w:p>
          <w:p w14:paraId="1AC44103" w14:textId="77777777" w:rsidR="00690A5B" w:rsidRPr="00832098" w:rsidRDefault="00690A5B" w:rsidP="00690A5B">
            <w:pPr>
              <w:spacing w:line="360" w:lineRule="auto"/>
              <w:ind w:firstLine="567"/>
              <w:jc w:val="both"/>
              <w:rPr>
                <w:rFonts w:ascii="GHEA Grapalat" w:hAnsi="GHEA Grapalat" w:cs="Times New Roman"/>
                <w:bCs/>
                <w:sz w:val="24"/>
                <w:szCs w:val="24"/>
                <w:shd w:val="clear" w:color="auto" w:fill="FFFFFF"/>
                <w:lang w:val="hy-AM"/>
              </w:rPr>
            </w:pPr>
            <w:r w:rsidRPr="00832098">
              <w:rPr>
                <w:rFonts w:ascii="GHEA Grapalat" w:hAnsi="GHEA Grapalat" w:cs="Times New Roman"/>
                <w:bCs/>
                <w:sz w:val="24"/>
                <w:szCs w:val="24"/>
                <w:shd w:val="clear" w:color="auto" w:fill="FFFFFF"/>
                <w:lang w:val="hy-AM"/>
              </w:rPr>
              <w:t xml:space="preserve">Նշվածի կապակցությամբ հարկ է նշել, որ հիշյալ սահմանափակումների ազդեցությունը մեղմելու նպատակով </w:t>
            </w:r>
            <w:r w:rsidRPr="008A3BC0">
              <w:rPr>
                <w:rFonts w:ascii="GHEA Grapalat" w:hAnsi="GHEA Grapalat" w:cs="Times New Roman"/>
                <w:bCs/>
                <w:sz w:val="24"/>
                <w:szCs w:val="24"/>
                <w:shd w:val="clear" w:color="auto" w:fill="FFFFFF"/>
                <w:lang w:val="hy-AM"/>
              </w:rPr>
              <w:t xml:space="preserve">ընդունվել է </w:t>
            </w:r>
            <w:r w:rsidRPr="00461D08">
              <w:rPr>
                <w:rFonts w:ascii="GHEA Grapalat" w:hAnsi="GHEA Grapalat" w:cs="Times New Roman"/>
                <w:bCs/>
                <w:sz w:val="24"/>
                <w:szCs w:val="24"/>
                <w:shd w:val="clear" w:color="auto" w:fill="FFFFFF"/>
                <w:lang w:val="hy-AM"/>
              </w:rPr>
              <w:t xml:space="preserve">ՀՀ տարածքից թարմ պտղի, շշալցված խաղողի գինու, բրենդիի և հանքային ջրի արտահանման աջակցության միջոցառումը (ՀՀ կառավարության 11.06.2026թ. N 839-Լ </w:t>
            </w:r>
            <w:r w:rsidRPr="00461D08">
              <w:rPr>
                <w:rFonts w:ascii="GHEA Grapalat" w:hAnsi="GHEA Grapalat" w:cs="Times New Roman"/>
                <w:bCs/>
                <w:sz w:val="24"/>
                <w:szCs w:val="24"/>
                <w:shd w:val="clear" w:color="auto" w:fill="FFFFFF"/>
                <w:lang w:val="hy-AM"/>
              </w:rPr>
              <w:lastRenderedPageBreak/>
              <w:t>որոշում), որով ա</w:t>
            </w:r>
            <w:r w:rsidRPr="00832098">
              <w:rPr>
                <w:rFonts w:ascii="GHEA Grapalat" w:hAnsi="GHEA Grapalat" w:cs="Times New Roman"/>
                <w:bCs/>
                <w:sz w:val="24"/>
                <w:szCs w:val="24"/>
                <w:shd w:val="clear" w:color="auto" w:fill="FFFFFF"/>
                <w:lang w:val="hy-AM"/>
              </w:rPr>
              <w:t>րդեն իսկ նախատեսվել է աջակցության տրամադրում տնտես</w:t>
            </w:r>
            <w:r w:rsidRPr="008A3BC0">
              <w:rPr>
                <w:rFonts w:ascii="GHEA Grapalat" w:hAnsi="GHEA Grapalat" w:cs="Times New Roman"/>
                <w:bCs/>
                <w:sz w:val="24"/>
                <w:szCs w:val="24"/>
                <w:shd w:val="clear" w:color="auto" w:fill="FFFFFF"/>
                <w:lang w:val="hy-AM"/>
              </w:rPr>
              <w:t>ավարող</w:t>
            </w:r>
            <w:r w:rsidRPr="00832098">
              <w:rPr>
                <w:rFonts w:ascii="GHEA Grapalat" w:hAnsi="GHEA Grapalat" w:cs="Times New Roman"/>
                <w:bCs/>
                <w:sz w:val="24"/>
                <w:szCs w:val="24"/>
                <w:shd w:val="clear" w:color="auto" w:fill="FFFFFF"/>
                <w:lang w:val="hy-AM"/>
              </w:rPr>
              <w:t xml:space="preserve">ներին՝ </w:t>
            </w:r>
            <w:r w:rsidRPr="008A3BC0">
              <w:rPr>
                <w:rFonts w:ascii="GHEA Grapalat" w:hAnsi="GHEA Grapalat" w:cs="Times New Roman"/>
                <w:bCs/>
                <w:sz w:val="24"/>
                <w:szCs w:val="24"/>
                <w:shd w:val="clear" w:color="auto" w:fill="FFFFFF"/>
                <w:lang w:val="hy-AM"/>
              </w:rPr>
              <w:t xml:space="preserve">2026թ. հունիս-հուլիս ամիսներին ՀՀ տարածքից </w:t>
            </w:r>
            <w:r w:rsidRPr="00832098">
              <w:rPr>
                <w:rFonts w:ascii="GHEA Grapalat" w:hAnsi="GHEA Grapalat" w:cs="Times New Roman"/>
                <w:bCs/>
                <w:sz w:val="24"/>
                <w:szCs w:val="24"/>
                <w:shd w:val="clear" w:color="auto" w:fill="FFFFFF"/>
                <w:lang w:val="hy-AM"/>
              </w:rPr>
              <w:t>արտահանվ</w:t>
            </w:r>
            <w:r w:rsidRPr="008A3BC0">
              <w:rPr>
                <w:rFonts w:ascii="GHEA Grapalat" w:hAnsi="GHEA Grapalat" w:cs="Times New Roman"/>
                <w:bCs/>
                <w:sz w:val="24"/>
                <w:szCs w:val="24"/>
                <w:shd w:val="clear" w:color="auto" w:fill="FFFFFF"/>
                <w:lang w:val="hy-AM"/>
              </w:rPr>
              <w:t xml:space="preserve">ող թարմ պտղի </w:t>
            </w:r>
            <w:r w:rsidRPr="00832098">
              <w:rPr>
                <w:rFonts w:ascii="GHEA Grapalat" w:hAnsi="GHEA Grapalat" w:cs="Times New Roman"/>
                <w:bCs/>
                <w:sz w:val="24"/>
                <w:szCs w:val="24"/>
                <w:shd w:val="clear" w:color="auto" w:fill="FFFFFF"/>
                <w:lang w:val="hy-AM"/>
              </w:rPr>
              <w:t>յուրաքանչյուր 1 կգ-ի համար փոխհատուցում տրամադրելու միջոցով։</w:t>
            </w:r>
          </w:p>
          <w:p w14:paraId="75FEC9DB" w14:textId="77777777" w:rsidR="00690A5B" w:rsidRPr="00832098" w:rsidRDefault="00690A5B" w:rsidP="00690A5B">
            <w:pPr>
              <w:spacing w:line="360" w:lineRule="auto"/>
              <w:ind w:firstLine="567"/>
              <w:jc w:val="both"/>
              <w:rPr>
                <w:rFonts w:ascii="GHEA Grapalat" w:hAnsi="GHEA Grapalat"/>
                <w:sz w:val="24"/>
                <w:szCs w:val="24"/>
                <w:lang w:val="hy-AM" w:eastAsia="x-none"/>
              </w:rPr>
            </w:pPr>
            <w:r w:rsidRPr="008A3BC0">
              <w:rPr>
                <w:rFonts w:ascii="GHEA Grapalat" w:hAnsi="GHEA Grapalat"/>
                <w:bCs/>
                <w:sz w:val="24"/>
                <w:szCs w:val="24"/>
                <w:shd w:val="clear" w:color="auto" w:fill="FFFFFF"/>
                <w:lang w:val="hy-AM"/>
              </w:rPr>
              <w:t>Այս պարագայում առաջարկվող փոփոխությունների և դրանց ընդունման արդյունքում տնտեսավարողներին միաժամանակ կրկնակի աջակցություն տրամադրելու անհրաժեշտությունը լրացուցիչ բացահայտման և հիմնավորման կարիք ունի:</w:t>
            </w:r>
          </w:p>
          <w:p w14:paraId="6EDF67B8" w14:textId="487505AF" w:rsidR="0026759D" w:rsidRPr="00690A5B" w:rsidRDefault="00690A5B" w:rsidP="00690A5B">
            <w:pPr>
              <w:spacing w:line="360" w:lineRule="auto"/>
              <w:ind w:firstLine="567"/>
              <w:jc w:val="both"/>
              <w:rPr>
                <w:rFonts w:ascii="GHEA Grapalat" w:hAnsi="GHEA Grapalat"/>
                <w:bCs/>
                <w:sz w:val="24"/>
                <w:szCs w:val="24"/>
                <w:shd w:val="clear" w:color="auto" w:fill="FFFFFF"/>
                <w:lang w:val="hy-AM"/>
              </w:rPr>
            </w:pPr>
            <w:r w:rsidRPr="008A3BC0">
              <w:rPr>
                <w:rFonts w:ascii="GHEA Grapalat" w:hAnsi="GHEA Grapalat"/>
                <w:bCs/>
                <w:sz w:val="24"/>
                <w:szCs w:val="24"/>
                <w:shd w:val="clear" w:color="auto" w:fill="FFFFFF"/>
                <w:lang w:val="hy-AM"/>
              </w:rPr>
              <w:t>Ընդ որում, հարկավոր է մանրամասնել, արդյոք վարկի մարման ժամկետը 1 տարով երկարաձգելու և 1 տարի ժամկետով վարկի մայր գումարի լրացուցիչ արտոնյալ ժամկետ սահմ</w:t>
            </w:r>
            <w:r>
              <w:rPr>
                <w:rFonts w:ascii="GHEA Grapalat" w:hAnsi="GHEA Grapalat"/>
                <w:bCs/>
                <w:sz w:val="24"/>
                <w:szCs w:val="24"/>
                <w:shd w:val="clear" w:color="auto" w:fill="FFFFFF"/>
                <w:lang w:val="hy-AM"/>
              </w:rPr>
              <w:t>ա</w:t>
            </w:r>
            <w:r w:rsidRPr="008A3BC0">
              <w:rPr>
                <w:rFonts w:ascii="GHEA Grapalat" w:hAnsi="GHEA Grapalat"/>
                <w:bCs/>
                <w:sz w:val="24"/>
                <w:szCs w:val="24"/>
                <w:shd w:val="clear" w:color="auto" w:fill="FFFFFF"/>
                <w:lang w:val="hy-AM"/>
              </w:rPr>
              <w:t>նելու հնարավորությունից շահառուների օգտվելն անհրաժեշտ լուծում կտա առաջացած խնդիրներին՝ հաշվի առնելով, որ ստեղծված իրավիճակը կարող է ունենալ շարունակական բնույթ։</w:t>
            </w:r>
          </w:p>
        </w:tc>
        <w:tc>
          <w:tcPr>
            <w:tcW w:w="6698" w:type="dxa"/>
            <w:gridSpan w:val="2"/>
            <w:shd w:val="clear" w:color="auto" w:fill="FFFFFF" w:themeFill="background1"/>
          </w:tcPr>
          <w:p w14:paraId="349EB583" w14:textId="77777777" w:rsidR="00F47427" w:rsidRDefault="00F47427" w:rsidP="00830AA2">
            <w:pPr>
              <w:spacing w:line="360" w:lineRule="auto"/>
              <w:jc w:val="center"/>
              <w:rPr>
                <w:rFonts w:ascii="GHEA Grapalat" w:hAnsi="GHEA Grapalat"/>
                <w:b/>
                <w:bCs/>
                <w:sz w:val="24"/>
                <w:szCs w:val="24"/>
                <w:lang w:val="hy-AM"/>
              </w:rPr>
            </w:pPr>
          </w:p>
          <w:p w14:paraId="50494F8B" w14:textId="77777777" w:rsidR="00461D08" w:rsidRDefault="00461D08" w:rsidP="00830AA2">
            <w:pPr>
              <w:spacing w:line="360" w:lineRule="auto"/>
              <w:jc w:val="center"/>
              <w:rPr>
                <w:rFonts w:ascii="GHEA Grapalat" w:hAnsi="GHEA Grapalat"/>
                <w:b/>
                <w:bCs/>
                <w:sz w:val="24"/>
                <w:szCs w:val="24"/>
                <w:lang w:val="hy-AM"/>
              </w:rPr>
            </w:pPr>
          </w:p>
          <w:p w14:paraId="138CC991" w14:textId="77777777" w:rsidR="00461D08" w:rsidRDefault="00461D08" w:rsidP="00830AA2">
            <w:pPr>
              <w:spacing w:line="360" w:lineRule="auto"/>
              <w:jc w:val="center"/>
              <w:rPr>
                <w:rFonts w:ascii="GHEA Grapalat" w:hAnsi="GHEA Grapalat"/>
                <w:b/>
                <w:bCs/>
                <w:sz w:val="24"/>
                <w:szCs w:val="24"/>
                <w:lang w:val="hy-AM"/>
              </w:rPr>
            </w:pPr>
          </w:p>
          <w:p w14:paraId="568F118B" w14:textId="77777777" w:rsidR="00461D08" w:rsidRDefault="00461D08" w:rsidP="00830AA2">
            <w:pPr>
              <w:spacing w:line="360" w:lineRule="auto"/>
              <w:jc w:val="center"/>
              <w:rPr>
                <w:rFonts w:ascii="GHEA Grapalat" w:hAnsi="GHEA Grapalat"/>
                <w:b/>
                <w:bCs/>
                <w:sz w:val="24"/>
                <w:szCs w:val="24"/>
                <w:lang w:val="hy-AM"/>
              </w:rPr>
            </w:pPr>
          </w:p>
          <w:p w14:paraId="3AFFC46F" w14:textId="77777777" w:rsidR="00461D08" w:rsidRDefault="00461D08" w:rsidP="00830AA2">
            <w:pPr>
              <w:spacing w:line="360" w:lineRule="auto"/>
              <w:jc w:val="center"/>
              <w:rPr>
                <w:rFonts w:ascii="GHEA Grapalat" w:hAnsi="GHEA Grapalat"/>
                <w:b/>
                <w:bCs/>
                <w:sz w:val="24"/>
                <w:szCs w:val="24"/>
                <w:lang w:val="hy-AM"/>
              </w:rPr>
            </w:pPr>
          </w:p>
          <w:p w14:paraId="345D7378" w14:textId="77777777" w:rsidR="00461D08" w:rsidRDefault="00461D08" w:rsidP="00830AA2">
            <w:pPr>
              <w:spacing w:line="360" w:lineRule="auto"/>
              <w:jc w:val="center"/>
              <w:rPr>
                <w:rFonts w:ascii="GHEA Grapalat" w:hAnsi="GHEA Grapalat"/>
                <w:b/>
                <w:bCs/>
                <w:sz w:val="24"/>
                <w:szCs w:val="24"/>
                <w:lang w:val="hy-AM"/>
              </w:rPr>
            </w:pPr>
          </w:p>
          <w:p w14:paraId="71352B7F" w14:textId="77777777" w:rsidR="00461D08" w:rsidRDefault="00461D08" w:rsidP="00830AA2">
            <w:pPr>
              <w:spacing w:line="360" w:lineRule="auto"/>
              <w:jc w:val="center"/>
              <w:rPr>
                <w:rFonts w:ascii="GHEA Grapalat" w:hAnsi="GHEA Grapalat"/>
                <w:b/>
                <w:bCs/>
                <w:sz w:val="24"/>
                <w:szCs w:val="24"/>
                <w:lang w:val="hy-AM"/>
              </w:rPr>
            </w:pPr>
          </w:p>
          <w:p w14:paraId="6BCB8E7B" w14:textId="77777777" w:rsidR="00461D08" w:rsidRDefault="00461D08" w:rsidP="00830AA2">
            <w:pPr>
              <w:spacing w:line="360" w:lineRule="auto"/>
              <w:jc w:val="center"/>
              <w:rPr>
                <w:rFonts w:ascii="GHEA Grapalat" w:hAnsi="GHEA Grapalat"/>
                <w:b/>
                <w:bCs/>
                <w:sz w:val="24"/>
                <w:szCs w:val="24"/>
                <w:lang w:val="hy-AM"/>
              </w:rPr>
            </w:pPr>
          </w:p>
          <w:p w14:paraId="7B5178E6" w14:textId="77777777" w:rsidR="00461D08" w:rsidRDefault="00461D08" w:rsidP="00830AA2">
            <w:pPr>
              <w:spacing w:line="360" w:lineRule="auto"/>
              <w:jc w:val="center"/>
              <w:rPr>
                <w:rFonts w:ascii="GHEA Grapalat" w:hAnsi="GHEA Grapalat"/>
                <w:b/>
                <w:bCs/>
                <w:sz w:val="24"/>
                <w:szCs w:val="24"/>
                <w:lang w:val="hy-AM"/>
              </w:rPr>
            </w:pPr>
          </w:p>
          <w:p w14:paraId="04B5F8DA" w14:textId="77777777" w:rsidR="00461D08" w:rsidRDefault="00461D08" w:rsidP="00830AA2">
            <w:pPr>
              <w:spacing w:line="360" w:lineRule="auto"/>
              <w:jc w:val="center"/>
              <w:rPr>
                <w:rFonts w:ascii="GHEA Grapalat" w:hAnsi="GHEA Grapalat"/>
                <w:b/>
                <w:bCs/>
                <w:sz w:val="24"/>
                <w:szCs w:val="24"/>
                <w:lang w:val="hy-AM"/>
              </w:rPr>
            </w:pPr>
          </w:p>
          <w:p w14:paraId="4A22EF6E" w14:textId="77777777" w:rsidR="00461D08" w:rsidRDefault="00461D08" w:rsidP="00830AA2">
            <w:pPr>
              <w:spacing w:line="360" w:lineRule="auto"/>
              <w:jc w:val="center"/>
              <w:rPr>
                <w:rFonts w:ascii="GHEA Grapalat" w:hAnsi="GHEA Grapalat"/>
                <w:b/>
                <w:bCs/>
                <w:sz w:val="24"/>
                <w:szCs w:val="24"/>
                <w:lang w:val="hy-AM"/>
              </w:rPr>
            </w:pPr>
          </w:p>
          <w:p w14:paraId="22A23781" w14:textId="77777777" w:rsidR="00461D08" w:rsidRDefault="00461D08" w:rsidP="00830AA2">
            <w:pPr>
              <w:spacing w:line="360" w:lineRule="auto"/>
              <w:jc w:val="center"/>
              <w:rPr>
                <w:rFonts w:ascii="GHEA Grapalat" w:hAnsi="GHEA Grapalat"/>
                <w:b/>
                <w:bCs/>
                <w:sz w:val="24"/>
                <w:szCs w:val="24"/>
                <w:lang w:val="hy-AM"/>
              </w:rPr>
            </w:pPr>
          </w:p>
          <w:p w14:paraId="38D5B960" w14:textId="77777777" w:rsidR="00461D08" w:rsidRDefault="00461D08" w:rsidP="00830AA2">
            <w:pPr>
              <w:spacing w:line="360" w:lineRule="auto"/>
              <w:jc w:val="center"/>
              <w:rPr>
                <w:rFonts w:ascii="GHEA Grapalat" w:hAnsi="GHEA Grapalat"/>
                <w:b/>
                <w:bCs/>
                <w:sz w:val="24"/>
                <w:szCs w:val="24"/>
                <w:lang w:val="hy-AM"/>
              </w:rPr>
            </w:pPr>
          </w:p>
          <w:p w14:paraId="6DC01D84" w14:textId="77777777" w:rsidR="00461D08" w:rsidRDefault="00461D08" w:rsidP="00830AA2">
            <w:pPr>
              <w:spacing w:line="360" w:lineRule="auto"/>
              <w:jc w:val="center"/>
              <w:rPr>
                <w:rFonts w:ascii="GHEA Grapalat" w:hAnsi="GHEA Grapalat"/>
                <w:b/>
                <w:bCs/>
                <w:sz w:val="24"/>
                <w:szCs w:val="24"/>
                <w:lang w:val="hy-AM"/>
              </w:rPr>
            </w:pPr>
          </w:p>
          <w:p w14:paraId="738FEF74" w14:textId="77777777" w:rsidR="00461D08" w:rsidRDefault="00461D08" w:rsidP="00830AA2">
            <w:pPr>
              <w:spacing w:line="360" w:lineRule="auto"/>
              <w:jc w:val="center"/>
              <w:rPr>
                <w:rFonts w:ascii="GHEA Grapalat" w:hAnsi="GHEA Grapalat"/>
                <w:b/>
                <w:bCs/>
                <w:sz w:val="24"/>
                <w:szCs w:val="24"/>
                <w:lang w:val="hy-AM"/>
              </w:rPr>
            </w:pPr>
          </w:p>
          <w:p w14:paraId="474ACC8B" w14:textId="77777777" w:rsidR="00461D08" w:rsidRDefault="00461D08" w:rsidP="00830AA2">
            <w:pPr>
              <w:spacing w:line="360" w:lineRule="auto"/>
              <w:jc w:val="center"/>
              <w:rPr>
                <w:rFonts w:ascii="GHEA Grapalat" w:hAnsi="GHEA Grapalat"/>
                <w:b/>
                <w:bCs/>
                <w:sz w:val="24"/>
                <w:szCs w:val="24"/>
                <w:lang w:val="hy-AM"/>
              </w:rPr>
            </w:pPr>
          </w:p>
          <w:p w14:paraId="5E6E80AB" w14:textId="77777777" w:rsidR="00461D08" w:rsidRDefault="00461D08" w:rsidP="00830AA2">
            <w:pPr>
              <w:spacing w:line="360" w:lineRule="auto"/>
              <w:jc w:val="center"/>
              <w:rPr>
                <w:rFonts w:ascii="GHEA Grapalat" w:hAnsi="GHEA Grapalat"/>
                <w:b/>
                <w:bCs/>
                <w:sz w:val="24"/>
                <w:szCs w:val="24"/>
                <w:lang w:val="hy-AM"/>
              </w:rPr>
            </w:pPr>
          </w:p>
          <w:p w14:paraId="6A554227" w14:textId="77777777" w:rsidR="00461D08" w:rsidRDefault="00461D08" w:rsidP="00830AA2">
            <w:pPr>
              <w:spacing w:line="360" w:lineRule="auto"/>
              <w:jc w:val="center"/>
              <w:rPr>
                <w:rFonts w:ascii="GHEA Grapalat" w:hAnsi="GHEA Grapalat"/>
                <w:b/>
                <w:bCs/>
                <w:sz w:val="24"/>
                <w:szCs w:val="24"/>
                <w:lang w:val="hy-AM"/>
              </w:rPr>
            </w:pPr>
          </w:p>
          <w:p w14:paraId="68C86287" w14:textId="77777777" w:rsidR="00461D08" w:rsidRDefault="00461D08" w:rsidP="00830AA2">
            <w:pPr>
              <w:spacing w:line="360" w:lineRule="auto"/>
              <w:jc w:val="center"/>
              <w:rPr>
                <w:rFonts w:ascii="GHEA Grapalat" w:hAnsi="GHEA Grapalat"/>
                <w:b/>
                <w:bCs/>
                <w:sz w:val="24"/>
                <w:szCs w:val="24"/>
                <w:lang w:val="hy-AM"/>
              </w:rPr>
            </w:pPr>
          </w:p>
          <w:p w14:paraId="36327F3C" w14:textId="77777777" w:rsidR="00461D08" w:rsidRDefault="00461D08" w:rsidP="00830AA2">
            <w:pPr>
              <w:spacing w:line="360" w:lineRule="auto"/>
              <w:jc w:val="center"/>
              <w:rPr>
                <w:rFonts w:ascii="GHEA Grapalat" w:hAnsi="GHEA Grapalat"/>
                <w:b/>
                <w:bCs/>
                <w:sz w:val="24"/>
                <w:szCs w:val="24"/>
                <w:lang w:val="hy-AM"/>
              </w:rPr>
            </w:pPr>
          </w:p>
          <w:p w14:paraId="46449270" w14:textId="77777777" w:rsidR="00461D08" w:rsidRDefault="00461D08" w:rsidP="00830AA2">
            <w:pPr>
              <w:spacing w:line="360" w:lineRule="auto"/>
              <w:jc w:val="center"/>
              <w:rPr>
                <w:rFonts w:ascii="GHEA Grapalat" w:hAnsi="GHEA Grapalat"/>
                <w:b/>
                <w:bCs/>
                <w:sz w:val="24"/>
                <w:szCs w:val="24"/>
                <w:lang w:val="hy-AM"/>
              </w:rPr>
            </w:pPr>
          </w:p>
          <w:p w14:paraId="622815CE" w14:textId="77777777" w:rsidR="00461D08" w:rsidRDefault="00461D08" w:rsidP="00830AA2">
            <w:pPr>
              <w:spacing w:line="360" w:lineRule="auto"/>
              <w:jc w:val="center"/>
              <w:rPr>
                <w:rFonts w:ascii="GHEA Grapalat" w:hAnsi="GHEA Grapalat"/>
                <w:b/>
                <w:bCs/>
                <w:sz w:val="24"/>
                <w:szCs w:val="24"/>
                <w:lang w:val="hy-AM"/>
              </w:rPr>
            </w:pPr>
          </w:p>
          <w:p w14:paraId="4CF000E5" w14:textId="77777777" w:rsidR="00461D08" w:rsidRDefault="00461D08" w:rsidP="00830AA2">
            <w:pPr>
              <w:spacing w:line="360" w:lineRule="auto"/>
              <w:jc w:val="center"/>
              <w:rPr>
                <w:rFonts w:ascii="GHEA Grapalat" w:hAnsi="GHEA Grapalat"/>
                <w:b/>
                <w:bCs/>
                <w:sz w:val="24"/>
                <w:szCs w:val="24"/>
                <w:lang w:val="hy-AM"/>
              </w:rPr>
            </w:pPr>
          </w:p>
          <w:p w14:paraId="16FF412E" w14:textId="77777777" w:rsidR="00461D08" w:rsidRDefault="00461D08" w:rsidP="00830AA2">
            <w:pPr>
              <w:spacing w:line="360" w:lineRule="auto"/>
              <w:jc w:val="center"/>
              <w:rPr>
                <w:rFonts w:ascii="GHEA Grapalat" w:hAnsi="GHEA Grapalat"/>
                <w:b/>
                <w:bCs/>
                <w:sz w:val="24"/>
                <w:szCs w:val="24"/>
                <w:lang w:val="hy-AM"/>
              </w:rPr>
            </w:pPr>
          </w:p>
          <w:p w14:paraId="5C8AA8B1" w14:textId="6C195640" w:rsidR="00461D08" w:rsidRDefault="00461D08" w:rsidP="00665F9B">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w:t>
            </w:r>
            <w:r w:rsidRPr="00CB1D6D">
              <w:rPr>
                <w:rFonts w:ascii="GHEA Grapalat" w:hAnsi="GHEA Grapalat"/>
                <w:b/>
                <w:bCs/>
                <w:sz w:val="24"/>
                <w:szCs w:val="24"/>
                <w:lang w:val="hy-AM"/>
              </w:rPr>
              <w:t>նդունվել։</w:t>
            </w:r>
          </w:p>
          <w:p w14:paraId="4A480004" w14:textId="315154D1" w:rsidR="00461D08" w:rsidRPr="00830AA2" w:rsidRDefault="00132289" w:rsidP="00665F9B">
            <w:pPr>
              <w:spacing w:line="360" w:lineRule="auto"/>
              <w:ind w:firstLine="567"/>
              <w:jc w:val="both"/>
              <w:rPr>
                <w:rFonts w:ascii="GHEA Grapalat" w:hAnsi="GHEA Grapalat"/>
                <w:b/>
                <w:bCs/>
                <w:sz w:val="24"/>
                <w:szCs w:val="24"/>
                <w:lang w:val="hy-AM"/>
              </w:rPr>
            </w:pPr>
            <w:r w:rsidRPr="00665F9B">
              <w:rPr>
                <w:rFonts w:ascii="GHEA Grapalat" w:hAnsi="GHEA Grapalat" w:cs="Times New Roman"/>
                <w:bCs/>
                <w:sz w:val="24"/>
                <w:szCs w:val="24"/>
                <w:shd w:val="clear" w:color="auto" w:fill="FFFFFF"/>
                <w:lang w:val="hy-AM"/>
              </w:rPr>
              <w:t>ՀՀ կառավարության 2026 թվականի հունիսի 25-ի N 923-Լ որոշմամբ ծրագրի շրջանակում այգեհիմնում իրականացրած շահառուների համար արդեն իսկ սահմանվել է համապատասխան արտոնություն։ Համանման մոտեցում ապահովելու նպատակով սույն նախագծով առաջարկվում է նույն արտոնությունը տարածել նաև ծրագրի շրջանակում</w:t>
            </w:r>
            <w:r>
              <w:rPr>
                <w:rFonts w:ascii="GHEA Grapalat" w:hAnsi="GHEA Grapalat" w:cs="Times New Roman"/>
                <w:bCs/>
                <w:sz w:val="24"/>
                <w:szCs w:val="24"/>
                <w:shd w:val="clear" w:color="auto" w:fill="FFFFFF"/>
                <w:lang w:val="hy-AM"/>
              </w:rPr>
              <w:t xml:space="preserve"> այգի հիմնած և</w:t>
            </w:r>
            <w:r w:rsidRPr="00665F9B">
              <w:rPr>
                <w:rFonts w:ascii="GHEA Grapalat" w:hAnsi="GHEA Grapalat" w:cs="Times New Roman"/>
                <w:bCs/>
                <w:sz w:val="24"/>
                <w:szCs w:val="24"/>
                <w:shd w:val="clear" w:color="auto" w:fill="FFFFFF"/>
                <w:lang w:val="hy-AM"/>
              </w:rPr>
              <w:t xml:space="preserve"> առանց այգեհիմնման, կարկտապաշտպան համակարգ ներդրած շահառուների վրա։ Արդյունքում կ</w:t>
            </w:r>
            <w:r>
              <w:rPr>
                <w:rFonts w:ascii="GHEA Grapalat" w:hAnsi="GHEA Grapalat" w:cs="Times New Roman"/>
                <w:bCs/>
                <w:sz w:val="24"/>
                <w:szCs w:val="24"/>
                <w:shd w:val="clear" w:color="auto" w:fill="FFFFFF"/>
                <w:lang w:val="hy-AM"/>
              </w:rPr>
              <w:t>մեղմ</w:t>
            </w:r>
            <w:r w:rsidRPr="00665F9B">
              <w:rPr>
                <w:rFonts w:ascii="GHEA Grapalat" w:hAnsi="GHEA Grapalat" w:cs="Times New Roman"/>
                <w:bCs/>
                <w:sz w:val="24"/>
                <w:szCs w:val="24"/>
                <w:shd w:val="clear" w:color="auto" w:fill="FFFFFF"/>
                <w:lang w:val="hy-AM"/>
              </w:rPr>
              <w:t xml:space="preserve">վեն նշված շահառուների </w:t>
            </w:r>
            <w:r>
              <w:rPr>
                <w:rFonts w:ascii="GHEA Grapalat" w:hAnsi="GHEA Grapalat" w:cs="Times New Roman"/>
                <w:bCs/>
                <w:sz w:val="24"/>
                <w:szCs w:val="24"/>
                <w:shd w:val="clear" w:color="auto" w:fill="FFFFFF"/>
                <w:lang w:val="hy-AM"/>
              </w:rPr>
              <w:t>համար</w:t>
            </w:r>
            <w:r w:rsidRPr="00665F9B">
              <w:rPr>
                <w:rFonts w:ascii="GHEA Grapalat" w:hAnsi="GHEA Grapalat" w:cs="Times New Roman"/>
                <w:bCs/>
                <w:sz w:val="24"/>
                <w:szCs w:val="24"/>
                <w:shd w:val="clear" w:color="auto" w:fill="FFFFFF"/>
                <w:lang w:val="hy-AM"/>
              </w:rPr>
              <w:t xml:space="preserve"> ծրագրի շրջանակում հիմնված </w:t>
            </w:r>
            <w:r w:rsidRPr="00665F9B">
              <w:rPr>
                <w:rFonts w:ascii="GHEA Grapalat" w:hAnsi="GHEA Grapalat" w:cs="Times New Roman"/>
                <w:bCs/>
                <w:sz w:val="24"/>
                <w:szCs w:val="24"/>
                <w:shd w:val="clear" w:color="auto" w:fill="FFFFFF"/>
                <w:lang w:val="hy-AM"/>
              </w:rPr>
              <w:lastRenderedPageBreak/>
              <w:t>այգիներում արտադրված գյուղատնտեսական արտադրանքի իրացման հետ կապված խնդիրները։</w:t>
            </w:r>
          </w:p>
        </w:tc>
      </w:tr>
      <w:tr w:rsidR="00690A5B" w:rsidRPr="00BF151D" w14:paraId="44940DC1" w14:textId="77777777" w:rsidTr="00A1137E">
        <w:trPr>
          <w:trHeight w:val="535"/>
        </w:trPr>
        <w:tc>
          <w:tcPr>
            <w:tcW w:w="7229" w:type="dxa"/>
            <w:shd w:val="clear" w:color="auto" w:fill="FFFFFF" w:themeFill="background1"/>
          </w:tcPr>
          <w:p w14:paraId="5FBD19B2" w14:textId="77777777" w:rsidR="00690A5B" w:rsidRPr="008A3BC0" w:rsidRDefault="00690A5B" w:rsidP="00690A5B">
            <w:pPr>
              <w:tabs>
                <w:tab w:val="left" w:pos="720"/>
              </w:tabs>
              <w:spacing w:line="360" w:lineRule="auto"/>
              <w:ind w:firstLine="284"/>
              <w:jc w:val="both"/>
              <w:rPr>
                <w:rFonts w:ascii="GHEA Grapalat" w:hAnsi="GHEA Grapalat"/>
                <w:bCs/>
                <w:sz w:val="24"/>
                <w:szCs w:val="24"/>
                <w:shd w:val="clear" w:color="auto" w:fill="FFFFFF"/>
                <w:lang w:val="hy-AM"/>
              </w:rPr>
            </w:pPr>
            <w:r w:rsidRPr="008A3BC0">
              <w:rPr>
                <w:rFonts w:ascii="GHEA Grapalat" w:hAnsi="GHEA Grapalat"/>
                <w:bCs/>
                <w:sz w:val="24"/>
                <w:szCs w:val="24"/>
                <w:shd w:val="clear" w:color="auto" w:fill="FFFFFF"/>
                <w:lang w:val="hy-AM"/>
              </w:rPr>
              <w:lastRenderedPageBreak/>
              <w:t xml:space="preserve">2. Հիմնավորմամբ ներկայացվել է, որ Նախագծի ընդունման արդյունքում 2026թ. պետական բյուջեում լրացուցիչ ծախսը գնահատվում է շուրջ 2.6 մլն դրամ, սակայն չեն ներկայացվել </w:t>
            </w:r>
            <w:r>
              <w:rPr>
                <w:rFonts w:ascii="GHEA Grapalat" w:hAnsi="GHEA Grapalat"/>
                <w:bCs/>
                <w:sz w:val="24"/>
                <w:szCs w:val="24"/>
                <w:shd w:val="clear" w:color="auto" w:fill="FFFFFF"/>
                <w:lang w:val="hy-AM"/>
              </w:rPr>
              <w:lastRenderedPageBreak/>
              <w:t>ինչպես վերջինիս գծով</w:t>
            </w:r>
            <w:r w:rsidRPr="008A3BC0">
              <w:rPr>
                <w:rFonts w:ascii="GHEA Grapalat" w:hAnsi="GHEA Grapalat"/>
                <w:bCs/>
                <w:sz w:val="24"/>
                <w:szCs w:val="24"/>
                <w:shd w:val="clear" w:color="auto" w:fill="FFFFFF"/>
                <w:lang w:val="hy-AM"/>
              </w:rPr>
              <w:t xml:space="preserve"> հաշվարկ-հիմնավորումները</w:t>
            </w:r>
            <w:r>
              <w:rPr>
                <w:rFonts w:ascii="GHEA Grapalat" w:hAnsi="GHEA Grapalat"/>
                <w:bCs/>
                <w:sz w:val="24"/>
                <w:szCs w:val="24"/>
                <w:shd w:val="clear" w:color="auto" w:fill="FFFFFF"/>
                <w:lang w:val="hy-AM"/>
              </w:rPr>
              <w:t xml:space="preserve"> և </w:t>
            </w:r>
            <w:r w:rsidRPr="008A3BC0">
              <w:rPr>
                <w:rFonts w:ascii="GHEA Grapalat" w:hAnsi="GHEA Grapalat"/>
                <w:bCs/>
                <w:sz w:val="24"/>
                <w:szCs w:val="24"/>
                <w:shd w:val="clear" w:color="auto" w:fill="FFFFFF"/>
                <w:lang w:val="hy-AM"/>
              </w:rPr>
              <w:t>ֆինանսավորման աղբյուրները</w:t>
            </w:r>
            <w:r>
              <w:rPr>
                <w:rFonts w:ascii="GHEA Grapalat" w:hAnsi="GHEA Grapalat"/>
                <w:bCs/>
                <w:sz w:val="24"/>
                <w:szCs w:val="24"/>
                <w:shd w:val="clear" w:color="auto" w:fill="FFFFFF"/>
                <w:lang w:val="hy-AM"/>
              </w:rPr>
              <w:t>, այնպես էլ Նախագծի ընդունման ազդեցությունը առաջիկա տարիների պետական բյուջեի ծախսերի վրա:</w:t>
            </w:r>
          </w:p>
          <w:p w14:paraId="009EC0B3" w14:textId="748FB739" w:rsidR="00690A5B" w:rsidRPr="00832098" w:rsidRDefault="00690A5B" w:rsidP="00690A5B">
            <w:pPr>
              <w:pStyle w:val="NormalWeb"/>
              <w:spacing w:before="0" w:beforeAutospacing="0" w:after="0" w:afterAutospacing="0" w:line="360" w:lineRule="auto"/>
              <w:ind w:firstLine="567"/>
              <w:jc w:val="both"/>
              <w:rPr>
                <w:rFonts w:ascii="GHEA Grapalat" w:eastAsiaTheme="minorHAnsi" w:hAnsi="GHEA Grapalat"/>
                <w:color w:val="00000A"/>
                <w:lang w:val="hy-AM"/>
              </w:rPr>
            </w:pPr>
            <w:r w:rsidRPr="00832098">
              <w:rPr>
                <w:rFonts w:ascii="GHEA Grapalat" w:hAnsi="GHEA Grapalat"/>
                <w:color w:val="000000"/>
                <w:sz w:val="24"/>
                <w:szCs w:val="24"/>
                <w:shd w:val="clear" w:color="auto" w:fill="FFFFFF"/>
                <w:lang w:val="hy-AM"/>
              </w:rPr>
              <w:t xml:space="preserve">Այս կապակցությամբ, </w:t>
            </w:r>
            <w:r w:rsidRPr="008A3BC0">
              <w:rPr>
                <w:rFonts w:ascii="GHEA Grapalat" w:hAnsi="GHEA Grapalat"/>
                <w:color w:val="000000"/>
                <w:sz w:val="24"/>
                <w:szCs w:val="24"/>
                <w:shd w:val="clear" w:color="auto" w:fill="FFFFFF"/>
                <w:lang w:val="hy-AM"/>
              </w:rPr>
              <w:t>հ</w:t>
            </w:r>
            <w:r w:rsidRPr="00832098">
              <w:rPr>
                <w:rFonts w:ascii="GHEA Grapalat" w:eastAsiaTheme="minorHAnsi" w:hAnsi="GHEA Grapalat"/>
                <w:bCs/>
                <w:sz w:val="24"/>
                <w:szCs w:val="24"/>
                <w:shd w:val="clear" w:color="auto" w:fill="FFFFFF"/>
                <w:lang w:val="hy-AM"/>
              </w:rPr>
              <w:t xml:space="preserve">աշվի առնելով արդեն իսկ շրջանառվող ՀՀ 2026թ. պետական բյուջեով նախատեսված ՀՀ կառավարության պահուստային ֆոնդից հատկացումներ նախատեսող ՀՀ կառավարության որոշման նախագծերի առկայությունը (այդ թվում՝ նաև </w:t>
            </w:r>
            <w:r w:rsidRPr="00832098">
              <w:rPr>
                <w:rFonts w:ascii="GHEA Grapalat" w:hAnsi="GHEA Grapalat"/>
                <w:bCs/>
                <w:sz w:val="24"/>
                <w:szCs w:val="24"/>
                <w:shd w:val="clear" w:color="auto" w:fill="FFFFFF"/>
                <w:lang w:val="hy-AM"/>
              </w:rPr>
              <w:t>Էկոնոմիկայի նախարարության կողմից տարբեր աջակցության ծրագրերի գծով ներկայացված շուրջ 2</w:t>
            </w:r>
            <w:r w:rsidRPr="008A3BC0">
              <w:rPr>
                <w:rFonts w:ascii="GHEA Grapalat" w:hAnsi="GHEA Grapalat"/>
                <w:bCs/>
                <w:sz w:val="24"/>
                <w:szCs w:val="24"/>
                <w:shd w:val="clear" w:color="auto" w:fill="FFFFFF"/>
                <w:lang w:val="hy-AM"/>
              </w:rPr>
              <w:t>7</w:t>
            </w:r>
            <w:r w:rsidRPr="00832098">
              <w:rPr>
                <w:rFonts w:ascii="GHEA Grapalat" w:hAnsi="GHEA Grapalat"/>
                <w:bCs/>
                <w:sz w:val="24"/>
                <w:szCs w:val="24"/>
                <w:shd w:val="clear" w:color="auto" w:fill="FFFFFF"/>
                <w:lang w:val="hy-AM"/>
              </w:rPr>
              <w:t>.</w:t>
            </w:r>
            <w:r w:rsidRPr="008A3BC0">
              <w:rPr>
                <w:rFonts w:ascii="GHEA Grapalat" w:hAnsi="GHEA Grapalat"/>
                <w:bCs/>
                <w:sz w:val="24"/>
                <w:szCs w:val="24"/>
                <w:shd w:val="clear" w:color="auto" w:fill="FFFFFF"/>
                <w:lang w:val="hy-AM"/>
              </w:rPr>
              <w:t>5</w:t>
            </w:r>
            <w:r w:rsidRPr="00832098">
              <w:rPr>
                <w:rFonts w:ascii="GHEA Grapalat" w:hAnsi="GHEA Grapalat"/>
                <w:bCs/>
                <w:sz w:val="24"/>
                <w:szCs w:val="24"/>
                <w:shd w:val="clear" w:color="auto" w:fill="FFFFFF"/>
                <w:lang w:val="hy-AM"/>
              </w:rPr>
              <w:t xml:space="preserve"> մլրդ դրամ լրացուցիչ ֆինանսավորման պահանջը</w:t>
            </w:r>
            <w:r w:rsidRPr="00832098">
              <w:rPr>
                <w:rFonts w:ascii="GHEA Grapalat" w:eastAsiaTheme="minorHAnsi" w:hAnsi="GHEA Grapalat"/>
                <w:bCs/>
                <w:sz w:val="24"/>
                <w:szCs w:val="24"/>
                <w:shd w:val="clear" w:color="auto" w:fill="FFFFFF"/>
                <w:lang w:val="hy-AM"/>
              </w:rPr>
              <w:t xml:space="preserve">) և ՀՀ կառավարության պահուստային ֆոնդում մինչ տարեվերջ անհրաժեշտ չափով հասանելի միջոցների բացակայությունը՝ հայտնում ենք, որ ներկա պահին ներկայացված տեսքով Նախագիծն ընդունվել չի կարող: Ուստի, անհրաժեշտ է </w:t>
            </w:r>
            <w:r w:rsidRPr="00832098">
              <w:rPr>
                <w:rFonts w:ascii="GHEA Grapalat" w:hAnsi="GHEA Grapalat"/>
                <w:sz w:val="24"/>
                <w:szCs w:val="24"/>
                <w:lang w:val="hy-AM"/>
              </w:rPr>
              <w:t xml:space="preserve">հստակեցնել </w:t>
            </w:r>
            <w:r w:rsidRPr="008A3BC0">
              <w:rPr>
                <w:rFonts w:ascii="GHEA Grapalat" w:eastAsiaTheme="minorHAnsi" w:hAnsi="GHEA Grapalat"/>
                <w:bCs/>
                <w:sz w:val="24"/>
                <w:szCs w:val="24"/>
                <w:shd w:val="clear" w:color="auto" w:fill="FFFFFF"/>
                <w:lang w:val="hy-AM"/>
              </w:rPr>
              <w:t xml:space="preserve">Նախագծի ընդունման դեպքում </w:t>
            </w:r>
            <w:r>
              <w:rPr>
                <w:rFonts w:ascii="GHEA Grapalat" w:eastAsiaTheme="minorHAnsi" w:hAnsi="GHEA Grapalat"/>
                <w:bCs/>
                <w:sz w:val="24"/>
                <w:szCs w:val="24"/>
                <w:shd w:val="clear" w:color="auto" w:fill="FFFFFF"/>
                <w:lang w:val="hy-AM"/>
              </w:rPr>
              <w:t>ինչպես 2026թ</w:t>
            </w:r>
            <w:r w:rsidRPr="008A3BC0">
              <w:rPr>
                <w:rFonts w:ascii="GHEA Grapalat" w:eastAsiaTheme="minorHAnsi" w:hAnsi="GHEA Grapalat"/>
                <w:bCs/>
                <w:sz w:val="24"/>
                <w:szCs w:val="24"/>
                <w:shd w:val="clear" w:color="auto" w:fill="FFFFFF"/>
                <w:lang w:val="hy-AM"/>
              </w:rPr>
              <w:t>.</w:t>
            </w:r>
            <w:r>
              <w:rPr>
                <w:rFonts w:ascii="GHEA Grapalat" w:eastAsiaTheme="minorHAnsi" w:hAnsi="GHEA Grapalat"/>
                <w:bCs/>
                <w:sz w:val="24"/>
                <w:szCs w:val="24"/>
                <w:shd w:val="clear" w:color="auto" w:fill="FFFFFF"/>
                <w:lang w:val="hy-AM"/>
              </w:rPr>
              <w:t xml:space="preserve"> առաջացող</w:t>
            </w:r>
            <w:r w:rsidRPr="008A3BC0">
              <w:rPr>
                <w:rFonts w:ascii="GHEA Grapalat" w:eastAsiaTheme="minorHAnsi" w:hAnsi="GHEA Grapalat"/>
                <w:bCs/>
                <w:sz w:val="24"/>
                <w:szCs w:val="24"/>
                <w:shd w:val="clear" w:color="auto" w:fill="FFFFFF"/>
                <w:lang w:val="hy-AM"/>
              </w:rPr>
              <w:t xml:space="preserve"> շուրջ 2.6 մլն դրամ</w:t>
            </w:r>
            <w:r>
              <w:rPr>
                <w:rFonts w:ascii="GHEA Grapalat" w:eastAsiaTheme="minorHAnsi" w:hAnsi="GHEA Grapalat"/>
                <w:bCs/>
                <w:sz w:val="24"/>
                <w:szCs w:val="24"/>
                <w:shd w:val="clear" w:color="auto" w:fill="FFFFFF"/>
                <w:lang w:val="hy-AM"/>
              </w:rPr>
              <w:t>ի, այնպես էլ հետագա տարիների</w:t>
            </w:r>
            <w:r w:rsidRPr="00832098">
              <w:rPr>
                <w:rFonts w:ascii="GHEA Grapalat" w:hAnsi="GHEA Grapalat"/>
                <w:sz w:val="24"/>
                <w:szCs w:val="24"/>
                <w:lang w:val="hy-AM"/>
              </w:rPr>
              <w:t xml:space="preserve"> </w:t>
            </w:r>
            <w:r w:rsidRPr="008A3BC0">
              <w:rPr>
                <w:rFonts w:ascii="GHEA Grapalat" w:eastAsiaTheme="minorHAnsi" w:hAnsi="GHEA Grapalat"/>
                <w:bCs/>
                <w:sz w:val="24"/>
                <w:szCs w:val="24"/>
                <w:shd w:val="clear" w:color="auto" w:fill="FFFFFF"/>
                <w:lang w:val="hy-AM"/>
              </w:rPr>
              <w:t xml:space="preserve">լրացուցիչ ծախսի </w:t>
            </w:r>
            <w:r w:rsidRPr="00832098">
              <w:rPr>
                <w:rFonts w:ascii="GHEA Grapalat" w:hAnsi="GHEA Grapalat"/>
                <w:sz w:val="24"/>
                <w:szCs w:val="24"/>
                <w:lang w:val="hy-AM"/>
              </w:rPr>
              <w:t xml:space="preserve">ֆինանսավորման աղբյուրները, </w:t>
            </w:r>
            <w:r w:rsidRPr="00832098">
              <w:rPr>
                <w:rFonts w:ascii="GHEA Grapalat" w:hAnsi="GHEA Grapalat"/>
                <w:bCs/>
                <w:sz w:val="24"/>
                <w:szCs w:val="24"/>
                <w:shd w:val="clear" w:color="auto" w:fill="FFFFFF"/>
                <w:lang w:val="hy-AM"/>
              </w:rPr>
              <w:t xml:space="preserve">այդ թվում՝ դիտարկելով Էկոնոմիկայի նախարարության կողմից իրականացվող ծրագրերի օպտիմալացման, կրճատման, </w:t>
            </w:r>
            <w:r w:rsidRPr="00832098">
              <w:rPr>
                <w:rFonts w:ascii="GHEA Grapalat" w:hAnsi="GHEA Grapalat"/>
                <w:bCs/>
                <w:sz w:val="24"/>
                <w:szCs w:val="24"/>
                <w:shd w:val="clear" w:color="auto" w:fill="FFFFFF"/>
                <w:lang w:val="hy-AM"/>
              </w:rPr>
              <w:lastRenderedPageBreak/>
              <w:t>դադարեցման կամ վերաբաշխումներ կատարելու հնարավորությունները</w:t>
            </w:r>
            <w:r w:rsidRPr="008A3BC0">
              <w:rPr>
                <w:rFonts w:ascii="GHEA Grapalat" w:hAnsi="GHEA Grapalat"/>
                <w:bCs/>
                <w:sz w:val="24"/>
                <w:szCs w:val="24"/>
                <w:shd w:val="clear" w:color="auto" w:fill="FFFFFF"/>
                <w:lang w:val="hy-AM"/>
              </w:rPr>
              <w:t>, ինչպես նաև ներկայացնել հաշվարկ-հիմնավորումները</w:t>
            </w:r>
            <w:r w:rsidRPr="00832098">
              <w:rPr>
                <w:rFonts w:ascii="GHEA Grapalat" w:hAnsi="GHEA Grapalat"/>
                <w:bCs/>
                <w:sz w:val="24"/>
                <w:szCs w:val="24"/>
                <w:shd w:val="clear" w:color="auto" w:fill="FFFFFF"/>
                <w:lang w:val="hy-AM"/>
              </w:rPr>
              <w:t>։</w:t>
            </w:r>
          </w:p>
        </w:tc>
        <w:tc>
          <w:tcPr>
            <w:tcW w:w="6698" w:type="dxa"/>
            <w:gridSpan w:val="2"/>
            <w:shd w:val="clear" w:color="auto" w:fill="FFFFFF" w:themeFill="background1"/>
          </w:tcPr>
          <w:p w14:paraId="508DE719" w14:textId="77777777" w:rsidR="00690A5B" w:rsidRPr="00C65F8A" w:rsidRDefault="00665F9B" w:rsidP="00830AA2">
            <w:pPr>
              <w:spacing w:line="360" w:lineRule="auto"/>
              <w:jc w:val="center"/>
              <w:rPr>
                <w:rFonts w:ascii="GHEA Grapalat" w:hAnsi="GHEA Grapalat"/>
                <w:b/>
                <w:bCs/>
                <w:sz w:val="24"/>
                <w:szCs w:val="24"/>
                <w:lang w:val="hy-AM"/>
              </w:rPr>
            </w:pPr>
            <w:r w:rsidRPr="00C65F8A">
              <w:rPr>
                <w:rFonts w:ascii="GHEA Grapalat" w:hAnsi="GHEA Grapalat"/>
                <w:b/>
                <w:bCs/>
                <w:sz w:val="24"/>
                <w:szCs w:val="24"/>
                <w:lang w:val="hy-AM"/>
              </w:rPr>
              <w:lastRenderedPageBreak/>
              <w:t>Մասամբ է ընդունվել։</w:t>
            </w:r>
          </w:p>
          <w:p w14:paraId="13084660" w14:textId="77777777" w:rsidR="002600B5" w:rsidRPr="00C65F8A" w:rsidRDefault="002600B5" w:rsidP="002600B5">
            <w:pPr>
              <w:tabs>
                <w:tab w:val="left" w:pos="720"/>
              </w:tabs>
              <w:spacing w:line="360" w:lineRule="auto"/>
              <w:ind w:firstLine="284"/>
              <w:jc w:val="both"/>
              <w:rPr>
                <w:rFonts w:ascii="GHEA Grapalat" w:hAnsi="GHEA Grapalat"/>
                <w:bCs/>
                <w:sz w:val="24"/>
                <w:szCs w:val="24"/>
                <w:shd w:val="clear" w:color="auto" w:fill="FFFFFF"/>
                <w:lang w:val="hy-AM"/>
              </w:rPr>
            </w:pPr>
            <w:r w:rsidRPr="00C65F8A">
              <w:rPr>
                <w:rFonts w:ascii="GHEA Grapalat" w:hAnsi="GHEA Grapalat"/>
                <w:bCs/>
                <w:sz w:val="24"/>
                <w:szCs w:val="24"/>
                <w:shd w:val="clear" w:color="auto" w:fill="FFFFFF"/>
                <w:lang w:val="hy-AM"/>
              </w:rPr>
              <w:t xml:space="preserve">Նախագծի ընդունման արդյունքում պետական բյուջեի լրացուցիչ ծախսը գնահատվում է՝ 2026 թվականին՝ շուրջ </w:t>
            </w:r>
            <w:r w:rsidRPr="00C65F8A">
              <w:rPr>
                <w:rFonts w:ascii="GHEA Grapalat" w:hAnsi="GHEA Grapalat"/>
                <w:bCs/>
                <w:sz w:val="24"/>
                <w:szCs w:val="24"/>
                <w:shd w:val="clear" w:color="auto" w:fill="FFFFFF"/>
                <w:lang w:val="hy-AM"/>
              </w:rPr>
              <w:lastRenderedPageBreak/>
              <w:t>2,6 մլն դրամ, 2027 թվականին՝ շուրջ 21,7 մլն դրամ, 2028 թվականին՝ շուրջ 32,1 մլն դրամ, իսկ 2029 թվականին՝ շուրջ 11,6 մլն դրամ։</w:t>
            </w:r>
          </w:p>
          <w:p w14:paraId="3F809AD4" w14:textId="77777777" w:rsidR="002600B5" w:rsidRPr="00CE72E4" w:rsidRDefault="002600B5" w:rsidP="002600B5">
            <w:pPr>
              <w:tabs>
                <w:tab w:val="left" w:pos="720"/>
              </w:tabs>
              <w:spacing w:line="360" w:lineRule="auto"/>
              <w:ind w:firstLine="284"/>
              <w:jc w:val="both"/>
              <w:rPr>
                <w:rFonts w:ascii="GHEA Grapalat" w:hAnsi="GHEA Grapalat"/>
                <w:bCs/>
                <w:sz w:val="24"/>
                <w:szCs w:val="24"/>
                <w:shd w:val="clear" w:color="auto" w:fill="FFFFFF"/>
                <w:lang w:val="hy-AM"/>
              </w:rPr>
            </w:pPr>
            <w:r w:rsidRPr="00CE72E4">
              <w:rPr>
                <w:rFonts w:ascii="GHEA Grapalat" w:hAnsi="GHEA Grapalat"/>
                <w:bCs/>
                <w:sz w:val="24"/>
                <w:szCs w:val="24"/>
                <w:shd w:val="clear" w:color="auto" w:fill="FFFFFF"/>
                <w:lang w:val="hy-AM"/>
              </w:rPr>
              <w:t xml:space="preserve">Նախագծի ընդունման </w:t>
            </w:r>
            <w:r>
              <w:rPr>
                <w:rFonts w:ascii="GHEA Grapalat" w:hAnsi="GHEA Grapalat"/>
                <w:bCs/>
                <w:sz w:val="24"/>
                <w:szCs w:val="24"/>
                <w:shd w:val="clear" w:color="auto" w:fill="FFFFFF"/>
                <w:lang w:val="hy-AM"/>
              </w:rPr>
              <w:t>պայմաններում</w:t>
            </w:r>
            <w:r w:rsidRPr="00CE72E4">
              <w:rPr>
                <w:rFonts w:ascii="GHEA Grapalat" w:hAnsi="GHEA Grapalat"/>
                <w:bCs/>
                <w:sz w:val="24"/>
                <w:szCs w:val="24"/>
                <w:shd w:val="clear" w:color="auto" w:fill="FFFFFF"/>
                <w:lang w:val="hy-AM"/>
              </w:rPr>
              <w:t xml:space="preserve"> ինչպես 2026 թվականին առաջացող շուրջ 2,6 մլն դրամի, այնպես էլ հետագա տարիներին առաջացող լրացուցիչ ծախսերի ֆինանսավորումը կիրականացվի ՀՀ էկոնոմիկայի նախարարությանը պետական բյուջեից հատկացվող միջոցների հաշվին։</w:t>
            </w:r>
          </w:p>
          <w:p w14:paraId="655337E4" w14:textId="53D95B41" w:rsidR="00A07650" w:rsidRPr="00665F9B" w:rsidRDefault="00A07650" w:rsidP="008408D9">
            <w:pPr>
              <w:spacing w:line="360" w:lineRule="auto"/>
              <w:jc w:val="both"/>
              <w:rPr>
                <w:rFonts w:ascii="GHEA Grapalat" w:hAnsi="GHEA Grapalat"/>
                <w:lang w:val="hy-AM"/>
              </w:rPr>
            </w:pPr>
          </w:p>
        </w:tc>
      </w:tr>
      <w:tr w:rsidR="00FD0409" w:rsidRPr="005F34ED" w14:paraId="11B78786" w14:textId="77777777" w:rsidTr="00965DD0">
        <w:trPr>
          <w:trHeight w:val="487"/>
        </w:trPr>
        <w:tc>
          <w:tcPr>
            <w:tcW w:w="10915" w:type="dxa"/>
            <w:gridSpan w:val="2"/>
            <w:vMerge w:val="restart"/>
            <w:shd w:val="clear" w:color="auto" w:fill="D9D9D9" w:themeFill="background1" w:themeFillShade="D9"/>
          </w:tcPr>
          <w:p w14:paraId="2F12F873" w14:textId="31B90271" w:rsidR="00083450" w:rsidRPr="00243195" w:rsidRDefault="000510B4" w:rsidP="001933FD">
            <w:pPr>
              <w:pStyle w:val="ListParagraph"/>
              <w:numPr>
                <w:ilvl w:val="0"/>
                <w:numId w:val="12"/>
              </w:numPr>
              <w:spacing w:line="276" w:lineRule="auto"/>
              <w:jc w:val="center"/>
              <w:rPr>
                <w:rFonts w:ascii="GHEA Grapalat" w:hAnsi="GHEA Grapalat"/>
                <w:b/>
                <w:bCs/>
                <w:sz w:val="24"/>
                <w:szCs w:val="24"/>
              </w:rPr>
            </w:pPr>
            <w:r>
              <w:rPr>
                <w:rFonts w:ascii="GHEA Grapalat" w:hAnsi="GHEA Grapalat"/>
                <w:b/>
                <w:bCs/>
                <w:sz w:val="24"/>
                <w:szCs w:val="24"/>
              </w:rPr>
              <w:lastRenderedPageBreak/>
              <w:t>ՀՀ կենտրոնական բանկ</w:t>
            </w:r>
          </w:p>
          <w:p w14:paraId="05D20E60" w14:textId="77777777" w:rsidR="00FD0409" w:rsidRPr="00FD0409" w:rsidRDefault="00FD0409" w:rsidP="00083450">
            <w:pPr>
              <w:pStyle w:val="ListParagraph"/>
              <w:spacing w:line="276" w:lineRule="auto"/>
              <w:ind w:left="1875"/>
              <w:rPr>
                <w:rFonts w:ascii="GHEA Grapalat" w:hAnsi="GHEA Grapalat"/>
                <w:b/>
                <w:bCs/>
                <w:sz w:val="24"/>
                <w:szCs w:val="24"/>
                <w:lang w:val="hy-AM"/>
              </w:rPr>
            </w:pPr>
          </w:p>
        </w:tc>
        <w:tc>
          <w:tcPr>
            <w:tcW w:w="3012" w:type="dxa"/>
            <w:shd w:val="clear" w:color="auto" w:fill="D9D9D9" w:themeFill="background1" w:themeFillShade="D9"/>
          </w:tcPr>
          <w:p w14:paraId="667E2DFF" w14:textId="29959818" w:rsidR="00FD0409" w:rsidRPr="00FD0409" w:rsidRDefault="00FB1693" w:rsidP="007C6C44">
            <w:pPr>
              <w:spacing w:line="360" w:lineRule="auto"/>
              <w:jc w:val="center"/>
              <w:rPr>
                <w:rFonts w:ascii="GHEA Grapalat" w:hAnsi="GHEA Grapalat"/>
                <w:b/>
                <w:bCs/>
                <w:sz w:val="24"/>
                <w:szCs w:val="24"/>
                <w:lang w:val="hy-AM"/>
              </w:rPr>
            </w:pPr>
            <w:r>
              <w:rPr>
                <w:rFonts w:ascii="GHEA Grapalat" w:hAnsi="GHEA Grapalat"/>
                <w:b/>
                <w:bCs/>
                <w:sz w:val="24"/>
                <w:szCs w:val="24"/>
                <w:lang w:val="hy-AM"/>
              </w:rPr>
              <w:t>30</w:t>
            </w:r>
            <w:r w:rsidR="00FD0409" w:rsidRPr="00FD0409">
              <w:rPr>
                <w:rFonts w:ascii="GHEA Grapalat" w:hAnsi="GHEA Grapalat"/>
                <w:b/>
                <w:bCs/>
                <w:sz w:val="24"/>
                <w:szCs w:val="24"/>
                <w:lang w:val="hy-AM"/>
              </w:rPr>
              <w:t>.</w:t>
            </w:r>
            <w:r w:rsidR="00FD0409">
              <w:rPr>
                <w:rFonts w:ascii="GHEA Grapalat" w:hAnsi="GHEA Grapalat"/>
                <w:b/>
                <w:bCs/>
                <w:sz w:val="24"/>
                <w:szCs w:val="24"/>
                <w:lang w:val="hy-AM"/>
              </w:rPr>
              <w:t>0</w:t>
            </w:r>
            <w:r>
              <w:rPr>
                <w:rFonts w:ascii="GHEA Grapalat" w:hAnsi="GHEA Grapalat"/>
                <w:b/>
                <w:bCs/>
                <w:sz w:val="24"/>
                <w:szCs w:val="24"/>
                <w:lang w:val="hy-AM"/>
              </w:rPr>
              <w:t>7</w:t>
            </w:r>
            <w:r w:rsidR="00FD0409" w:rsidRPr="00FD0409">
              <w:rPr>
                <w:rFonts w:ascii="GHEA Grapalat" w:hAnsi="GHEA Grapalat"/>
                <w:b/>
                <w:bCs/>
                <w:sz w:val="24"/>
                <w:szCs w:val="24"/>
                <w:lang w:val="hy-AM"/>
              </w:rPr>
              <w:t>.202</w:t>
            </w:r>
            <w:r w:rsidR="00FD0409">
              <w:rPr>
                <w:rFonts w:ascii="GHEA Grapalat" w:hAnsi="GHEA Grapalat"/>
                <w:b/>
                <w:bCs/>
                <w:sz w:val="24"/>
                <w:szCs w:val="24"/>
                <w:lang w:val="hy-AM"/>
              </w:rPr>
              <w:t>6</w:t>
            </w:r>
            <w:r w:rsidR="00FD0409" w:rsidRPr="00FD0409">
              <w:rPr>
                <w:rFonts w:ascii="GHEA Grapalat" w:hAnsi="GHEA Grapalat"/>
                <w:b/>
                <w:bCs/>
                <w:sz w:val="24"/>
                <w:szCs w:val="24"/>
                <w:lang w:val="hy-AM"/>
              </w:rPr>
              <w:t>թ.</w:t>
            </w:r>
          </w:p>
        </w:tc>
      </w:tr>
      <w:tr w:rsidR="00FD0409" w:rsidRPr="00437F1D" w14:paraId="4B413C4B" w14:textId="77777777" w:rsidTr="00965DD0">
        <w:trPr>
          <w:trHeight w:val="487"/>
        </w:trPr>
        <w:tc>
          <w:tcPr>
            <w:tcW w:w="10915" w:type="dxa"/>
            <w:gridSpan w:val="2"/>
            <w:vMerge/>
            <w:shd w:val="clear" w:color="auto" w:fill="D9D9D9" w:themeFill="background1" w:themeFillShade="D9"/>
          </w:tcPr>
          <w:p w14:paraId="48D6EB22" w14:textId="77777777" w:rsidR="00FD0409" w:rsidRPr="00FD0409" w:rsidRDefault="00FD0409" w:rsidP="00FD0409">
            <w:pPr>
              <w:pStyle w:val="Footer"/>
              <w:numPr>
                <w:ilvl w:val="0"/>
                <w:numId w:val="11"/>
              </w:numPr>
              <w:tabs>
                <w:tab w:val="clear" w:pos="4153"/>
                <w:tab w:val="clear" w:pos="8306"/>
              </w:tabs>
              <w:spacing w:line="360" w:lineRule="auto"/>
              <w:jc w:val="center"/>
              <w:rPr>
                <w:rFonts w:ascii="GHEA Grapalat" w:hAnsi="GHEA Grapalat"/>
                <w:b/>
                <w:bCs/>
                <w:sz w:val="24"/>
                <w:szCs w:val="24"/>
                <w:lang w:val="hy-AM"/>
              </w:rPr>
            </w:pPr>
          </w:p>
        </w:tc>
        <w:tc>
          <w:tcPr>
            <w:tcW w:w="3012" w:type="dxa"/>
            <w:shd w:val="clear" w:color="auto" w:fill="D9D9D9" w:themeFill="background1" w:themeFillShade="D9"/>
          </w:tcPr>
          <w:p w14:paraId="78074DD1" w14:textId="4DC2B963" w:rsidR="00FD0409" w:rsidRPr="00FD0409" w:rsidRDefault="00243195" w:rsidP="007C6C44">
            <w:pPr>
              <w:spacing w:line="360" w:lineRule="auto"/>
              <w:jc w:val="center"/>
              <w:rPr>
                <w:rFonts w:ascii="GHEA Grapalat" w:hAnsi="GHEA Grapalat"/>
                <w:b/>
                <w:bCs/>
                <w:sz w:val="24"/>
                <w:szCs w:val="24"/>
                <w:lang w:val="hy-AM"/>
              </w:rPr>
            </w:pPr>
            <w:r w:rsidRPr="004E47C5">
              <w:rPr>
                <w:rFonts w:ascii="GHEA Grapalat" w:hAnsi="GHEA Grapalat"/>
                <w:b/>
                <w:bCs/>
                <w:sz w:val="24"/>
                <w:szCs w:val="24"/>
                <w:lang w:val="hy-AM"/>
              </w:rPr>
              <w:t xml:space="preserve">N </w:t>
            </w:r>
            <w:r w:rsidR="004E47C5" w:rsidRPr="004E47C5">
              <w:rPr>
                <w:rFonts w:ascii="GHEA Grapalat" w:hAnsi="GHEA Grapalat"/>
                <w:b/>
                <w:bCs/>
                <w:sz w:val="24"/>
                <w:szCs w:val="24"/>
                <w:lang w:val="hy-AM"/>
              </w:rPr>
              <w:t>15.4-07/717-26</w:t>
            </w:r>
          </w:p>
        </w:tc>
      </w:tr>
      <w:tr w:rsidR="00FD0409" w:rsidRPr="00830AA2" w14:paraId="4562A8C8" w14:textId="77777777" w:rsidTr="00A1137E">
        <w:trPr>
          <w:trHeight w:val="410"/>
        </w:trPr>
        <w:tc>
          <w:tcPr>
            <w:tcW w:w="7229" w:type="dxa"/>
            <w:shd w:val="clear" w:color="auto" w:fill="FFFFFF" w:themeFill="background1"/>
          </w:tcPr>
          <w:p w14:paraId="3110C25B" w14:textId="77777777" w:rsidR="00FB1693" w:rsidRPr="00742E9F" w:rsidRDefault="00FB1693" w:rsidP="00FB1693">
            <w:pPr>
              <w:spacing w:line="360" w:lineRule="auto"/>
              <w:ind w:firstLine="312"/>
              <w:jc w:val="both"/>
              <w:rPr>
                <w:rFonts w:ascii="GHEA Grapalat" w:eastAsia="Calibri" w:hAnsi="GHEA Grapalat"/>
                <w:sz w:val="24"/>
                <w:szCs w:val="24"/>
                <w:lang w:val="hy-AM"/>
              </w:rPr>
            </w:pPr>
            <w:r w:rsidRPr="00742E9F">
              <w:rPr>
                <w:rFonts w:ascii="GHEA Grapalat" w:eastAsia="Calibri" w:hAnsi="GHEA Grapalat"/>
                <w:sz w:val="24"/>
                <w:szCs w:val="24"/>
                <w:lang w:val="hy-AM"/>
              </w:rPr>
              <w:t xml:space="preserve">Հայտնում ենք, որ  Ձեր կողմից ներկայացված «Հայաստանի Հանրապետության կառավարության 2021  թվականի հունիսի 3-ի N 927-Լ որոշման մեջ փոփոխություն և լրացում կատարելու մասին» Հայաստանի Հանրապետության կառավարության որոշման նախագծի  (այսուհետ՝ Նախագիծ) վերաբերյալ Հայաստանի Հանրապետության կենտրոնական բանկը (այսուհետ՝ Կենտրոնական բանկ) առաջարկություններ և դիտողություններ չունի: </w:t>
            </w:r>
          </w:p>
          <w:p w14:paraId="20B2DC58" w14:textId="7970719B" w:rsidR="00FD0409" w:rsidRPr="00742E9F" w:rsidRDefault="00FB1693" w:rsidP="00FB1693">
            <w:pPr>
              <w:spacing w:line="360" w:lineRule="auto"/>
              <w:ind w:firstLine="312"/>
              <w:jc w:val="both"/>
              <w:rPr>
                <w:rFonts w:ascii="GHEA Grapalat" w:eastAsia="Aptos" w:hAnsi="GHEA Grapalat" w:cs="Times New Roman"/>
                <w:sz w:val="24"/>
                <w:szCs w:val="24"/>
                <w:lang w:val="hy-AM"/>
              </w:rPr>
            </w:pPr>
            <w:r w:rsidRPr="00742E9F">
              <w:rPr>
                <w:rFonts w:ascii="GHEA Grapalat" w:eastAsia="Calibri" w:hAnsi="GHEA Grapalat"/>
                <w:sz w:val="24"/>
                <w:szCs w:val="24"/>
                <w:lang w:val="hy-AM"/>
              </w:rPr>
              <w:t>Տեղեկացնում ենք նաև, որ Կենտրոնական բանկի կողմից Նախագիծը ներկայացվել է Հայաստանի բանկերի միությանը և առդիր ներկայացնում ենք նաև Հայաստանի բանկերի միության և Հայաստանի Հանրապետության տարածքում գործող բանկերի դիտարկումները:</w:t>
            </w:r>
          </w:p>
        </w:tc>
        <w:tc>
          <w:tcPr>
            <w:tcW w:w="6698" w:type="dxa"/>
            <w:gridSpan w:val="2"/>
            <w:shd w:val="clear" w:color="auto" w:fill="FFFFFF" w:themeFill="background1"/>
          </w:tcPr>
          <w:p w14:paraId="2A98DCFD" w14:textId="4F2D37FD" w:rsidR="000E272E" w:rsidRPr="00742E9F" w:rsidRDefault="00AC778A" w:rsidP="00830AA2">
            <w:pPr>
              <w:spacing w:line="360" w:lineRule="auto"/>
              <w:jc w:val="center"/>
              <w:rPr>
                <w:rFonts w:ascii="GHEA Grapalat" w:hAnsi="GHEA Grapalat"/>
                <w:b/>
                <w:bCs/>
                <w:sz w:val="24"/>
                <w:szCs w:val="24"/>
                <w:lang w:val="hy-AM"/>
              </w:rPr>
            </w:pPr>
            <w:r w:rsidRPr="00742E9F">
              <w:rPr>
                <w:rFonts w:ascii="GHEA Grapalat" w:hAnsi="GHEA Grapalat"/>
                <w:b/>
                <w:bCs/>
                <w:sz w:val="24"/>
                <w:szCs w:val="24"/>
                <w:lang w:val="hy-AM"/>
              </w:rPr>
              <w:t>Ընդունվել է։</w:t>
            </w:r>
          </w:p>
        </w:tc>
      </w:tr>
      <w:tr w:rsidR="00E57E75" w:rsidRPr="0025035E" w14:paraId="3C64762E" w14:textId="77777777" w:rsidTr="00A1137E">
        <w:trPr>
          <w:trHeight w:val="286"/>
        </w:trPr>
        <w:tc>
          <w:tcPr>
            <w:tcW w:w="10915" w:type="dxa"/>
            <w:gridSpan w:val="2"/>
            <w:vMerge w:val="restart"/>
            <w:shd w:val="clear" w:color="auto" w:fill="D9D9D9" w:themeFill="background1" w:themeFillShade="D9"/>
          </w:tcPr>
          <w:p w14:paraId="596928D2" w14:textId="77777777" w:rsidR="00E57E75" w:rsidRPr="00742E9F" w:rsidRDefault="00E57E75" w:rsidP="00E57E75">
            <w:pPr>
              <w:pStyle w:val="ListParagraph"/>
              <w:numPr>
                <w:ilvl w:val="0"/>
                <w:numId w:val="12"/>
              </w:numPr>
              <w:spacing w:line="276" w:lineRule="auto"/>
              <w:jc w:val="center"/>
              <w:rPr>
                <w:rFonts w:ascii="GHEA Grapalat" w:hAnsi="GHEA Grapalat"/>
                <w:b/>
                <w:bCs/>
                <w:sz w:val="24"/>
                <w:szCs w:val="24"/>
                <w:lang w:val="hy-AM"/>
              </w:rPr>
            </w:pPr>
            <w:r w:rsidRPr="00742E9F">
              <w:rPr>
                <w:rFonts w:ascii="GHEA Grapalat" w:hAnsi="GHEA Grapalat"/>
                <w:b/>
                <w:bCs/>
                <w:sz w:val="24"/>
                <w:szCs w:val="24"/>
                <w:lang w:val="hy-AM"/>
              </w:rPr>
              <w:t>Հայաստանի բանկերի միություն</w:t>
            </w:r>
          </w:p>
        </w:tc>
        <w:tc>
          <w:tcPr>
            <w:tcW w:w="3012" w:type="dxa"/>
            <w:shd w:val="clear" w:color="auto" w:fill="D9D9D9" w:themeFill="background1" w:themeFillShade="D9"/>
          </w:tcPr>
          <w:p w14:paraId="324FD9D4" w14:textId="7E3B924F" w:rsidR="00E57E75" w:rsidRPr="00742E9F" w:rsidRDefault="00830AA2" w:rsidP="00F13066">
            <w:pPr>
              <w:spacing w:line="360" w:lineRule="auto"/>
              <w:jc w:val="center"/>
              <w:rPr>
                <w:rFonts w:ascii="GHEA Grapalat" w:hAnsi="GHEA Grapalat"/>
                <w:b/>
                <w:bCs/>
                <w:sz w:val="24"/>
                <w:szCs w:val="24"/>
                <w:lang w:val="hy-AM"/>
              </w:rPr>
            </w:pPr>
            <w:r w:rsidRPr="00742E9F">
              <w:rPr>
                <w:rFonts w:ascii="GHEA Grapalat" w:hAnsi="GHEA Grapalat"/>
                <w:b/>
                <w:bCs/>
                <w:sz w:val="24"/>
                <w:szCs w:val="24"/>
                <w:lang w:val="hy-AM"/>
              </w:rPr>
              <w:t>30</w:t>
            </w:r>
            <w:r w:rsidR="00E57E75" w:rsidRPr="00742E9F">
              <w:rPr>
                <w:rFonts w:ascii="GHEA Grapalat" w:hAnsi="GHEA Grapalat"/>
                <w:b/>
                <w:bCs/>
                <w:sz w:val="24"/>
                <w:szCs w:val="24"/>
                <w:lang w:val="hy-AM"/>
              </w:rPr>
              <w:t>.07.2026թ.</w:t>
            </w:r>
          </w:p>
        </w:tc>
      </w:tr>
      <w:tr w:rsidR="00E57E75" w:rsidRPr="0025035E" w14:paraId="26654D2A" w14:textId="77777777" w:rsidTr="00A1137E">
        <w:trPr>
          <w:trHeight w:val="221"/>
        </w:trPr>
        <w:tc>
          <w:tcPr>
            <w:tcW w:w="10915" w:type="dxa"/>
            <w:gridSpan w:val="2"/>
            <w:vMerge/>
            <w:shd w:val="clear" w:color="auto" w:fill="D9D9D9" w:themeFill="background1" w:themeFillShade="D9"/>
          </w:tcPr>
          <w:p w14:paraId="75168638" w14:textId="77777777" w:rsidR="00E57E75" w:rsidRPr="00742E9F" w:rsidRDefault="00E57E75" w:rsidP="00F13066">
            <w:pPr>
              <w:spacing w:line="360" w:lineRule="auto"/>
              <w:jc w:val="center"/>
              <w:rPr>
                <w:rFonts w:ascii="GHEA Grapalat" w:hAnsi="GHEA Grapalat"/>
                <w:sz w:val="24"/>
                <w:szCs w:val="24"/>
                <w:lang w:val="hy-AM"/>
              </w:rPr>
            </w:pPr>
          </w:p>
        </w:tc>
        <w:tc>
          <w:tcPr>
            <w:tcW w:w="3012" w:type="dxa"/>
            <w:shd w:val="clear" w:color="auto" w:fill="D9D9D9" w:themeFill="background1" w:themeFillShade="D9"/>
          </w:tcPr>
          <w:p w14:paraId="7C28056E" w14:textId="58DF6C8D" w:rsidR="00E57E75" w:rsidRPr="00742E9F" w:rsidRDefault="00E57E75" w:rsidP="00F13066">
            <w:pPr>
              <w:spacing w:line="360" w:lineRule="auto"/>
              <w:jc w:val="center"/>
              <w:rPr>
                <w:rFonts w:ascii="GHEA Grapalat" w:hAnsi="GHEA Grapalat"/>
                <w:b/>
                <w:bCs/>
                <w:sz w:val="24"/>
                <w:szCs w:val="24"/>
                <w:lang w:val="hy-AM"/>
              </w:rPr>
            </w:pPr>
            <w:r w:rsidRPr="00742E9F">
              <w:rPr>
                <w:rFonts w:ascii="GHEA Grapalat" w:hAnsi="GHEA Grapalat"/>
                <w:b/>
                <w:bCs/>
                <w:sz w:val="24"/>
                <w:szCs w:val="24"/>
                <w:lang w:val="hy-AM"/>
              </w:rPr>
              <w:t>ՀԲՄ 00-2</w:t>
            </w:r>
            <w:r w:rsidR="00830AA2" w:rsidRPr="00742E9F">
              <w:rPr>
                <w:rFonts w:ascii="GHEA Grapalat" w:hAnsi="GHEA Grapalat"/>
                <w:b/>
                <w:bCs/>
                <w:sz w:val="24"/>
                <w:szCs w:val="24"/>
                <w:lang w:val="hy-AM"/>
              </w:rPr>
              <w:t>34</w:t>
            </w:r>
          </w:p>
        </w:tc>
      </w:tr>
      <w:tr w:rsidR="00E57E75" w:rsidRPr="005F4B05" w14:paraId="68A08430" w14:textId="77777777" w:rsidTr="00A1137E">
        <w:trPr>
          <w:trHeight w:val="563"/>
        </w:trPr>
        <w:tc>
          <w:tcPr>
            <w:tcW w:w="7229" w:type="dxa"/>
            <w:shd w:val="clear" w:color="auto" w:fill="FFFFFF" w:themeFill="background1"/>
          </w:tcPr>
          <w:p w14:paraId="29AF04B9" w14:textId="16BFB5F4" w:rsidR="00E57E75" w:rsidRPr="00742E9F" w:rsidRDefault="00830AA2" w:rsidP="00830AA2">
            <w:pPr>
              <w:spacing w:line="360" w:lineRule="auto"/>
              <w:ind w:firstLine="312"/>
              <w:jc w:val="both"/>
              <w:rPr>
                <w:rFonts w:ascii="GHEA Grapalat" w:eastAsia="Calibri" w:hAnsi="GHEA Grapalat"/>
                <w:sz w:val="24"/>
                <w:szCs w:val="24"/>
                <w:lang w:val="hy-AM"/>
              </w:rPr>
            </w:pPr>
            <w:r w:rsidRPr="00742E9F">
              <w:rPr>
                <w:rFonts w:ascii="GHEA Grapalat" w:eastAsia="Calibri" w:hAnsi="GHEA Grapalat"/>
                <w:sz w:val="24"/>
                <w:szCs w:val="24"/>
                <w:lang w:val="hy-AM"/>
              </w:rPr>
              <w:lastRenderedPageBreak/>
              <w:t>Ի պատասխան ՀՀ վարչապետի աշխատակազմի ղեկավարի 02/16.20/25661-2026 գրության, Ձեր ուշադրությանն ենք ներկայացնում Հայաստանի Հանրապետության կառավարության 2021 թվականի հունիսի 3-ի N 927-Լ որոշման մեջ փոփոխություններ և լրացում կատարելու մասին» ՀՀ կառավարության որոշման նախագծի վերաբերյալ ՀՀ առևտրային բանկերի դիտարկումներն ու առաջարկները։</w:t>
            </w:r>
          </w:p>
        </w:tc>
        <w:tc>
          <w:tcPr>
            <w:tcW w:w="6698" w:type="dxa"/>
            <w:gridSpan w:val="2"/>
            <w:shd w:val="clear" w:color="auto" w:fill="FFFFFF" w:themeFill="background1"/>
          </w:tcPr>
          <w:p w14:paraId="3A54F750" w14:textId="77777777" w:rsidR="00E57E75" w:rsidRPr="00742E9F" w:rsidRDefault="00E57E75" w:rsidP="00F13066">
            <w:pPr>
              <w:spacing w:line="360" w:lineRule="auto"/>
              <w:jc w:val="both"/>
              <w:rPr>
                <w:rFonts w:ascii="GHEA Grapalat" w:hAnsi="GHEA Grapalat"/>
                <w:sz w:val="24"/>
                <w:szCs w:val="24"/>
                <w:lang w:val="hy-AM" w:eastAsia="ru-RU"/>
              </w:rPr>
            </w:pPr>
          </w:p>
        </w:tc>
      </w:tr>
      <w:tr w:rsidR="00E57E75" w:rsidRPr="00BF151D" w14:paraId="6B511765" w14:textId="77777777" w:rsidTr="00A1137E">
        <w:trPr>
          <w:trHeight w:val="563"/>
        </w:trPr>
        <w:tc>
          <w:tcPr>
            <w:tcW w:w="7229" w:type="dxa"/>
            <w:shd w:val="clear" w:color="auto" w:fill="FFFFFF" w:themeFill="background1"/>
          </w:tcPr>
          <w:p w14:paraId="2BC5C144" w14:textId="24739E8E" w:rsidR="00830AA2" w:rsidRPr="00742E9F" w:rsidRDefault="00830AA2" w:rsidP="00830AA2">
            <w:pPr>
              <w:spacing w:line="360" w:lineRule="auto"/>
              <w:ind w:firstLine="312"/>
              <w:jc w:val="center"/>
              <w:rPr>
                <w:rFonts w:ascii="GHEA Grapalat" w:eastAsia="Calibri" w:hAnsi="GHEA Grapalat"/>
                <w:b/>
                <w:bCs/>
                <w:sz w:val="24"/>
                <w:szCs w:val="24"/>
                <w:lang w:val="hy-AM"/>
              </w:rPr>
            </w:pPr>
            <w:r w:rsidRPr="00742E9F">
              <w:rPr>
                <w:rFonts w:ascii="GHEA Grapalat" w:eastAsia="Calibri" w:hAnsi="GHEA Grapalat"/>
                <w:b/>
                <w:bCs/>
                <w:sz w:val="24"/>
                <w:szCs w:val="24"/>
                <w:lang w:val="hy-AM"/>
              </w:rPr>
              <w:t>ԱԿԲԱ բանկ ԲԲԸ</w:t>
            </w:r>
          </w:p>
          <w:p w14:paraId="4C376031" w14:textId="049A3A93" w:rsidR="00830AA2" w:rsidRPr="00742E9F" w:rsidRDefault="00830AA2" w:rsidP="00830AA2">
            <w:pPr>
              <w:spacing w:line="360" w:lineRule="auto"/>
              <w:ind w:firstLine="312"/>
              <w:jc w:val="both"/>
              <w:rPr>
                <w:rFonts w:ascii="GHEA Grapalat" w:eastAsia="Calibri" w:hAnsi="GHEA Grapalat"/>
                <w:sz w:val="24"/>
                <w:szCs w:val="24"/>
                <w:lang w:val="hy-AM"/>
              </w:rPr>
            </w:pPr>
            <w:r w:rsidRPr="00742E9F">
              <w:rPr>
                <w:rFonts w:ascii="GHEA Grapalat" w:eastAsia="Calibri" w:hAnsi="GHEA Grapalat"/>
                <w:sz w:val="24"/>
                <w:szCs w:val="24"/>
                <w:lang w:val="hy-AM"/>
              </w:rPr>
              <w:t>Նախագծով նախատեսվում է ՀՀ կառավարության 03.06.2021թ. թիվ 927-Լ որոշման (այսուհետ՝ Որոշում) Հավելվածի 23-րդ կետի 13-րդ ենթակետի «է» պարբերությունում «այն շահառուի համար, որի» բառերը փոխարինել «, ինչպես նաև ծրագրի շրջանակում հիմնված այգում առանց այգեհիմնման կարկտապաշտպան համակարգ ներդրող այն շահառուների համար, որոնց» բառերով։ Միևնույն ժամանակ, Նախագծով հստակեցվել է, որ Որոշման Հավելվածի 23-րդ կետի 13-րդ ենթակետի «է» և «ը» պարբերությունների գործողությունը տարածվում է նաև Որոշման Հավելվածի 38-րդ կետով կարգավորվող հարաբերությունների վրա։</w:t>
            </w:r>
          </w:p>
          <w:p w14:paraId="0D3696EA" w14:textId="77777777" w:rsidR="00E57E75" w:rsidRPr="00742E9F" w:rsidRDefault="00830AA2" w:rsidP="00830AA2">
            <w:pPr>
              <w:tabs>
                <w:tab w:val="left" w:pos="454"/>
                <w:tab w:val="left" w:pos="630"/>
                <w:tab w:val="left" w:pos="810"/>
              </w:tabs>
              <w:spacing w:line="360" w:lineRule="auto"/>
              <w:ind w:firstLine="312"/>
              <w:jc w:val="both"/>
              <w:rPr>
                <w:rFonts w:ascii="GHEA Grapalat" w:eastAsia="Calibri" w:hAnsi="GHEA Grapalat"/>
                <w:sz w:val="24"/>
                <w:szCs w:val="24"/>
                <w:lang w:val="hy-AM"/>
              </w:rPr>
            </w:pPr>
            <w:r w:rsidRPr="00742E9F">
              <w:rPr>
                <w:rFonts w:ascii="GHEA Grapalat" w:eastAsia="Calibri" w:hAnsi="GHEA Grapalat"/>
                <w:sz w:val="24"/>
                <w:szCs w:val="24"/>
                <w:lang w:val="hy-AM"/>
              </w:rPr>
              <w:lastRenderedPageBreak/>
              <w:t>Հարկ է նկատել, որ Որոշման հավելվածի 38-րդ կետով կարգավորվում են ՀՀ կառավարության 29.03.2019թ. թիվ 361-Լ (ՀՀ-ում խաղողի, ժամանակակից տեխնոլոգիաներով մշակվող ինտենսիվ պտղատու այգիների և հատապտղանոցների հիմնման համար պետական աջակցության ծրագիր), 07.03.2019թ. թիվ 212-Լ (Ոռոգման արդիական համակարգերի ներդրման համաֆինանսավորման ծրագիր) և 04.04.2019թ. թիվ 362-Լ (ՀՀ-ում գյուղատնտեսությունում կարկտապաշտպան ցանցերի ներդրման համար տրամադրվող վարկերի տոկոսավճարների սուբսիդավորում ծրագիր) որոշումներով նախատեսված ծրագրերին առնչվող հարաբերությունները։</w:t>
            </w:r>
          </w:p>
          <w:p w14:paraId="7F30A9F1" w14:textId="63113B97" w:rsidR="007E007F" w:rsidRPr="00742E9F" w:rsidRDefault="007E007F" w:rsidP="007E007F">
            <w:pPr>
              <w:tabs>
                <w:tab w:val="left" w:pos="454"/>
                <w:tab w:val="left" w:pos="630"/>
                <w:tab w:val="left" w:pos="810"/>
              </w:tabs>
              <w:spacing w:line="360" w:lineRule="auto"/>
              <w:ind w:firstLine="312"/>
              <w:jc w:val="both"/>
              <w:rPr>
                <w:rFonts w:ascii="GHEA Grapalat" w:eastAsia="Calibri" w:hAnsi="GHEA Grapalat"/>
                <w:sz w:val="24"/>
                <w:szCs w:val="24"/>
                <w:lang w:val="hy-AM"/>
              </w:rPr>
            </w:pPr>
            <w:r w:rsidRPr="00742E9F">
              <w:rPr>
                <w:rFonts w:eastAsiaTheme="majorEastAsia" w:cstheme="majorBidi"/>
                <w:sz w:val="24"/>
                <w:szCs w:val="24"/>
                <w:lang w:val="hy-AM" w:eastAsia="x-none"/>
              </w:rPr>
              <w:t xml:space="preserve"> </w:t>
            </w:r>
            <w:r w:rsidRPr="00742E9F">
              <w:rPr>
                <w:rFonts w:ascii="GHEA Grapalat" w:eastAsia="Calibri" w:hAnsi="GHEA Grapalat"/>
                <w:sz w:val="24"/>
                <w:szCs w:val="24"/>
                <w:lang w:val="hy-AM"/>
              </w:rPr>
              <w:t xml:space="preserve">Հաշվի առնելով, որ Որոշման Հավելվածի 23-րդ կետի 13-րդ ենթակետի «է» և «ը» պարբերությունների գործողությունը տարածվում է նաև Որոշման Հավելվածի 38-րդ կետով կարգավորվող հարաբերությունների վրա՝անհրաժեշտ է լրացուցիչ հստակեցնել, թե նշված կետով կարգավորվող մյուս՝ թիվ 361-Լ և 212-Լ ծրագրերով նախատեսված շահառուներն ի՞նչ տրամաբանությամբ չեն ներառվել Որոշման Հավելվածի 23-րդ </w:t>
            </w:r>
            <w:r w:rsidRPr="00742E9F">
              <w:rPr>
                <w:rFonts w:ascii="GHEA Grapalat" w:eastAsia="Calibri" w:hAnsi="GHEA Grapalat"/>
                <w:sz w:val="24"/>
                <w:szCs w:val="24"/>
                <w:lang w:val="hy-AM"/>
              </w:rPr>
              <w:lastRenderedPageBreak/>
              <w:t>կետի 13-րդ ենթակետի «է» կետով սահմանված շահառուների շրջանակի մեջ։</w:t>
            </w:r>
          </w:p>
          <w:p w14:paraId="418B2881" w14:textId="25E2BA66" w:rsidR="007E007F" w:rsidRPr="00742E9F" w:rsidRDefault="007E007F" w:rsidP="007E007F">
            <w:pPr>
              <w:tabs>
                <w:tab w:val="left" w:pos="454"/>
                <w:tab w:val="left" w:pos="630"/>
                <w:tab w:val="left" w:pos="810"/>
              </w:tabs>
              <w:spacing w:line="360" w:lineRule="auto"/>
              <w:ind w:firstLine="312"/>
              <w:jc w:val="both"/>
              <w:rPr>
                <w:rFonts w:ascii="GHEA Grapalat" w:eastAsia="Calibri" w:hAnsi="GHEA Grapalat"/>
                <w:sz w:val="24"/>
                <w:szCs w:val="24"/>
                <w:lang w:val="hy-AM"/>
              </w:rPr>
            </w:pPr>
            <w:r w:rsidRPr="00742E9F">
              <w:rPr>
                <w:rFonts w:ascii="GHEA Grapalat" w:eastAsia="Calibri" w:hAnsi="GHEA Grapalat"/>
                <w:sz w:val="24"/>
                <w:szCs w:val="24"/>
                <w:lang w:val="hy-AM"/>
              </w:rPr>
              <w:t>Որոշման Հավելվածի 23-րդ կետի 13-րդ ենթակետի «է» կետով սահմանված շահառուների շրջանակում միայն այգեհիմնում իրականացրած և ծրագրի շրջանակում հիմնված այգում առանց այգեհիմնման կարկտապաշտպան համակարգ ներդրող շահառուներին ներառելը հակասության մեջ է գտնվում Որոշման 40-րդ կետով սահմանված կարգավորման հետ։ Ուստի, անհրաժեշտ է Որոշման Հավելվածի 23-րդ կետի 13-րդ ենթակետի «է» կետում ներառել Որոշման Հավելվածի 38-րդ կետում նշված բոլոր ծրագրերի շահառուներին։</w:t>
            </w:r>
          </w:p>
        </w:tc>
        <w:tc>
          <w:tcPr>
            <w:tcW w:w="6698" w:type="dxa"/>
            <w:gridSpan w:val="2"/>
            <w:shd w:val="clear" w:color="auto" w:fill="FFFFFF" w:themeFill="background1"/>
          </w:tcPr>
          <w:p w14:paraId="105E0FC8" w14:textId="4FC4208A" w:rsidR="00E57E75" w:rsidRPr="00742E9F" w:rsidRDefault="00042274" w:rsidP="00434821">
            <w:pPr>
              <w:spacing w:line="360" w:lineRule="auto"/>
              <w:jc w:val="center"/>
              <w:rPr>
                <w:rFonts w:ascii="GHEA Grapalat" w:hAnsi="GHEA Grapalat"/>
                <w:sz w:val="24"/>
                <w:szCs w:val="24"/>
                <w:lang w:val="hy-AM" w:eastAsia="ru-RU"/>
              </w:rPr>
            </w:pPr>
            <w:r w:rsidRPr="00742E9F">
              <w:rPr>
                <w:rFonts w:ascii="GHEA Grapalat" w:hAnsi="GHEA Grapalat"/>
                <w:b/>
                <w:bCs/>
                <w:sz w:val="24"/>
                <w:szCs w:val="24"/>
                <w:lang w:val="hy-AM"/>
              </w:rPr>
              <w:lastRenderedPageBreak/>
              <w:t>Չի ընդունվել։</w:t>
            </w:r>
          </w:p>
          <w:p w14:paraId="072DEF5A" w14:textId="77777777" w:rsidR="00132289" w:rsidRPr="00742E9F" w:rsidRDefault="00132289" w:rsidP="00132289">
            <w:pPr>
              <w:spacing w:line="360" w:lineRule="auto"/>
              <w:ind w:firstLine="312"/>
              <w:jc w:val="both"/>
              <w:rPr>
                <w:rFonts w:ascii="GHEA Grapalat" w:eastAsia="Calibri" w:hAnsi="GHEA Grapalat"/>
                <w:sz w:val="24"/>
                <w:szCs w:val="24"/>
                <w:lang w:val="hy-AM"/>
              </w:rPr>
            </w:pPr>
            <w:r w:rsidRPr="00742E9F">
              <w:rPr>
                <w:rFonts w:ascii="GHEA Grapalat" w:eastAsia="Calibri" w:hAnsi="GHEA Grapalat"/>
                <w:sz w:val="24"/>
                <w:szCs w:val="24"/>
                <w:lang w:val="hy-AM"/>
              </w:rPr>
              <w:t>Նշված կետերի միջև հակասություն առկա չէ։ Հավելվածի 23-րդ կետի 13-րդ ենթակետի «է» պարբերությունո</w:t>
            </w:r>
            <w:r>
              <w:rPr>
                <w:rFonts w:ascii="GHEA Grapalat" w:eastAsia="Calibri" w:hAnsi="GHEA Grapalat"/>
                <w:sz w:val="24"/>
                <w:szCs w:val="24"/>
                <w:lang w:val="hy-AM"/>
              </w:rPr>
              <w:t>վ</w:t>
            </w:r>
            <w:r w:rsidRPr="00742E9F">
              <w:rPr>
                <w:rFonts w:ascii="GHEA Grapalat" w:eastAsia="Calibri" w:hAnsi="GHEA Grapalat"/>
                <w:sz w:val="24"/>
                <w:szCs w:val="24"/>
                <w:lang w:val="hy-AM"/>
              </w:rPr>
              <w:t xml:space="preserve"> սահմանված է ՀՀ կառավարության 2021 թվականի հունիսի 3-ի թիվ 927-Լ որոշման այն շահառուների շրջանակը, որոնց նկատմամբ կիրառվում է արտոնությունը</w:t>
            </w:r>
            <w:r>
              <w:rPr>
                <w:rFonts w:ascii="GHEA Grapalat" w:eastAsia="Calibri" w:hAnsi="GHEA Grapalat"/>
                <w:sz w:val="24"/>
                <w:szCs w:val="24"/>
                <w:lang w:val="hy-AM"/>
              </w:rPr>
              <w:t xml:space="preserve">՝ </w:t>
            </w:r>
            <w:r w:rsidRPr="00742E9F">
              <w:rPr>
                <w:rFonts w:ascii="GHEA Grapalat" w:eastAsia="Calibri" w:hAnsi="GHEA Grapalat"/>
                <w:sz w:val="24"/>
                <w:szCs w:val="24"/>
                <w:lang w:val="hy-AM"/>
              </w:rPr>
              <w:t>ծրագրի շրջանակում այգեհիմնում իրականացրած շահառուները։ Միաժամանակ, Հավելվածի 40-րդ կետով սահմանվում է, որ նույն արտոնությունը տարածվում է նաև ՀՀ կառավարության 2019 թվականի մարտի 29-ի թիվ 361-Լ որոշմամբ հաստատված ծրագրի շրջանակում այգեհիմնում իրականացրած շահառուների վրա։</w:t>
            </w:r>
          </w:p>
          <w:p w14:paraId="084405F2" w14:textId="77777777" w:rsidR="00132289" w:rsidRPr="00742E9F" w:rsidRDefault="00132289" w:rsidP="00132289">
            <w:pPr>
              <w:spacing w:line="360" w:lineRule="auto"/>
              <w:ind w:firstLine="312"/>
              <w:jc w:val="both"/>
              <w:rPr>
                <w:rFonts w:ascii="GHEA Grapalat" w:eastAsia="Calibri" w:hAnsi="GHEA Grapalat"/>
                <w:sz w:val="24"/>
                <w:szCs w:val="24"/>
                <w:lang w:val="hy-AM"/>
              </w:rPr>
            </w:pPr>
            <w:r w:rsidRPr="00742E9F">
              <w:rPr>
                <w:rFonts w:ascii="GHEA Grapalat" w:eastAsia="Calibri" w:hAnsi="GHEA Grapalat"/>
                <w:sz w:val="24"/>
                <w:szCs w:val="24"/>
                <w:lang w:val="hy-AM"/>
              </w:rPr>
              <w:lastRenderedPageBreak/>
              <w:t>Սույն նախագծով արտոնության կիրառման շրջանակն ընդլայնվում է՝ այն տարածելով նաև ծրագրի շրջանակում հիմնված այգիներում, առանց այգեհիմնման կարկտապաշտպան համակարգ ներդն</w:t>
            </w:r>
            <w:r>
              <w:rPr>
                <w:rFonts w:ascii="GHEA Grapalat" w:eastAsia="Calibri" w:hAnsi="GHEA Grapalat"/>
                <w:sz w:val="24"/>
                <w:szCs w:val="24"/>
                <w:lang w:val="hy-AM"/>
              </w:rPr>
              <w:t>ած</w:t>
            </w:r>
            <w:r w:rsidRPr="00742E9F">
              <w:rPr>
                <w:rFonts w:ascii="GHEA Grapalat" w:eastAsia="Calibri" w:hAnsi="GHEA Grapalat"/>
                <w:sz w:val="24"/>
                <w:szCs w:val="24"/>
                <w:lang w:val="hy-AM"/>
              </w:rPr>
              <w:t xml:space="preserve"> շահառուների, ինչպես նաև Հավելվածի 38-րդ կետում նշված՝ ՀՀ կառավարության 2019 թվականի ապրիլի 4-ի թիվ 362-Լ որոշմամբ հաստատված՝ Հայաստանի Հանրապետությունում գյուղատնտեսությունում կարկտապաշտպան ցանցերի ներդրման համար տրամադրվող վարկերի տոկոսավճարների սուբսիդավորման ծրագրի շրջանակում, ՀՀ կառավարության 2019 թվականի մարտի 29-ի թիվ 361-Լ որոշմամբ հիմնված այգիներում առանց այգեհիմնման կարկտապաշտպան համակարգ ներդրած շահառուների նկատմամբ։</w:t>
            </w:r>
          </w:p>
          <w:p w14:paraId="34A4DBDF" w14:textId="477AFF33" w:rsidR="00132289" w:rsidRPr="00742E9F" w:rsidRDefault="00132289" w:rsidP="00132289">
            <w:pPr>
              <w:spacing w:line="360" w:lineRule="auto"/>
              <w:ind w:firstLine="312"/>
              <w:jc w:val="both"/>
              <w:rPr>
                <w:rFonts w:ascii="GHEA Grapalat" w:eastAsia="Calibri" w:hAnsi="GHEA Grapalat"/>
                <w:sz w:val="24"/>
                <w:szCs w:val="24"/>
                <w:lang w:val="hy-AM"/>
              </w:rPr>
            </w:pPr>
            <w:r w:rsidRPr="00742E9F">
              <w:rPr>
                <w:rFonts w:ascii="GHEA Grapalat" w:eastAsia="Calibri" w:hAnsi="GHEA Grapalat"/>
                <w:sz w:val="24"/>
                <w:szCs w:val="24"/>
                <w:lang w:val="hy-AM"/>
              </w:rPr>
              <w:t xml:space="preserve">Միաժամանակ, հաշվի առնելով, որ ինչպես ՀՀ կառավարության 2021 թվականի հունիսի 3-ի թիվ 927-Լ, այնպես էլ 2019 թվականի մարտի 29-ի թիվ 361-Լ որոշումներով այգեհիմնման դեպքում ոռոգման արդիական համակարգի ներդրումը պարտադիր պահանջ </w:t>
            </w:r>
            <w:r w:rsidRPr="00742E9F">
              <w:rPr>
                <w:rFonts w:ascii="GHEA Grapalat" w:eastAsia="Calibri" w:hAnsi="GHEA Grapalat"/>
                <w:sz w:val="24"/>
                <w:szCs w:val="24"/>
                <w:lang w:val="hy-AM"/>
              </w:rPr>
              <w:lastRenderedPageBreak/>
              <w:t>է, ՀՀ կառավարության 2019 թվականի մարտի 7-ի թիվ 212-Լ որոշմամբ հաստատված՝ ոռոգման արդիական համակարգերի ներդրման համաֆինանսավորման ծրագրի</w:t>
            </w:r>
            <w:r>
              <w:rPr>
                <w:rFonts w:ascii="GHEA Grapalat" w:eastAsia="Calibri" w:hAnsi="GHEA Grapalat"/>
                <w:sz w:val="24"/>
                <w:szCs w:val="24"/>
                <w:lang w:val="hy-AM"/>
              </w:rPr>
              <w:t xml:space="preserve"> </w:t>
            </w:r>
            <w:r w:rsidRPr="00742E9F">
              <w:rPr>
                <w:rFonts w:ascii="GHEA Grapalat" w:eastAsia="Calibri" w:hAnsi="GHEA Grapalat"/>
                <w:sz w:val="24"/>
                <w:szCs w:val="24"/>
                <w:lang w:val="hy-AM"/>
              </w:rPr>
              <w:t>շահառուներին ներառելու</w:t>
            </w:r>
            <w:r w:rsidR="00EE6CC4">
              <w:rPr>
                <w:rFonts w:ascii="GHEA Grapalat" w:eastAsia="Calibri" w:hAnsi="GHEA Grapalat"/>
                <w:sz w:val="24"/>
                <w:szCs w:val="24"/>
                <w:lang w:val="hy-AM"/>
              </w:rPr>
              <w:t xml:space="preserve"> </w:t>
            </w:r>
            <w:r w:rsidRPr="00742E9F">
              <w:rPr>
                <w:rFonts w:ascii="GHEA Grapalat" w:eastAsia="Calibri" w:hAnsi="GHEA Grapalat"/>
                <w:sz w:val="24"/>
                <w:szCs w:val="24"/>
                <w:lang w:val="hy-AM"/>
              </w:rPr>
              <w:t>անհրաժեշտությունը բացակայում է։</w:t>
            </w:r>
          </w:p>
          <w:p w14:paraId="6DE6514E" w14:textId="77777777" w:rsidR="005A4E76" w:rsidRPr="00742E9F" w:rsidRDefault="005A4E76" w:rsidP="005A4E76">
            <w:pPr>
              <w:spacing w:line="360" w:lineRule="auto"/>
              <w:ind w:firstLine="312"/>
              <w:jc w:val="both"/>
              <w:rPr>
                <w:rFonts w:ascii="GHEA Grapalat" w:eastAsia="Calibri" w:hAnsi="GHEA Grapalat"/>
                <w:sz w:val="24"/>
                <w:szCs w:val="24"/>
                <w:lang w:val="hy-AM"/>
              </w:rPr>
            </w:pPr>
            <w:r>
              <w:rPr>
                <w:rFonts w:ascii="GHEA Grapalat" w:eastAsia="Calibri" w:hAnsi="GHEA Grapalat"/>
                <w:sz w:val="24"/>
                <w:szCs w:val="24"/>
                <w:lang w:val="hy-AM"/>
              </w:rPr>
              <w:t>Հարցը աշխատանքային կարգով պարզաբանվել է ֆինանսական կառույցի հետ։</w:t>
            </w:r>
          </w:p>
          <w:p w14:paraId="4B5A8946" w14:textId="0A25A377" w:rsidR="00E57E75" w:rsidRPr="00742E9F" w:rsidRDefault="00E57E75" w:rsidP="00434821">
            <w:pPr>
              <w:spacing w:line="360" w:lineRule="auto"/>
              <w:jc w:val="both"/>
              <w:rPr>
                <w:rFonts w:ascii="GHEA Grapalat" w:hAnsi="GHEA Grapalat"/>
                <w:sz w:val="24"/>
                <w:szCs w:val="24"/>
                <w:lang w:val="hy-AM" w:eastAsia="ru-RU"/>
              </w:rPr>
            </w:pPr>
          </w:p>
        </w:tc>
      </w:tr>
      <w:tr w:rsidR="00E57E75" w:rsidRPr="00BF151D" w14:paraId="06828EDD" w14:textId="77777777" w:rsidTr="00A1137E">
        <w:trPr>
          <w:trHeight w:val="563"/>
        </w:trPr>
        <w:tc>
          <w:tcPr>
            <w:tcW w:w="7229" w:type="dxa"/>
            <w:shd w:val="clear" w:color="auto" w:fill="FFFFFF" w:themeFill="background1"/>
          </w:tcPr>
          <w:p w14:paraId="4B49C896" w14:textId="71B08711" w:rsidR="00063D52" w:rsidRPr="00742E9F" w:rsidRDefault="00063D52" w:rsidP="00063D52">
            <w:pPr>
              <w:spacing w:line="360" w:lineRule="auto"/>
              <w:ind w:firstLine="312"/>
              <w:jc w:val="center"/>
              <w:rPr>
                <w:rFonts w:ascii="GHEA Grapalat" w:eastAsia="Calibri" w:hAnsi="GHEA Grapalat"/>
                <w:b/>
                <w:bCs/>
                <w:sz w:val="24"/>
                <w:szCs w:val="24"/>
                <w:lang w:val="hy-AM"/>
              </w:rPr>
            </w:pPr>
            <w:r w:rsidRPr="00742E9F">
              <w:rPr>
                <w:rFonts w:ascii="GHEA Grapalat" w:eastAsia="Calibri" w:hAnsi="GHEA Grapalat"/>
                <w:b/>
                <w:bCs/>
                <w:sz w:val="24"/>
                <w:szCs w:val="24"/>
                <w:lang w:val="hy-AM"/>
              </w:rPr>
              <w:lastRenderedPageBreak/>
              <w:t>Արմսվիսբանկ</w:t>
            </w:r>
          </w:p>
          <w:p w14:paraId="427BE0F0" w14:textId="05E005EC" w:rsidR="00E57E75" w:rsidRPr="00742E9F" w:rsidRDefault="00830AA2" w:rsidP="00434821">
            <w:pPr>
              <w:tabs>
                <w:tab w:val="left" w:pos="454"/>
                <w:tab w:val="left" w:pos="630"/>
                <w:tab w:val="left" w:pos="810"/>
              </w:tabs>
              <w:spacing w:line="360" w:lineRule="auto"/>
              <w:ind w:firstLine="312"/>
              <w:jc w:val="both"/>
              <w:rPr>
                <w:rFonts w:ascii="GHEA Grapalat" w:eastAsia="Calibri" w:hAnsi="GHEA Grapalat"/>
                <w:sz w:val="24"/>
                <w:szCs w:val="24"/>
                <w:lang w:val="hy-AM"/>
              </w:rPr>
            </w:pPr>
            <w:r w:rsidRPr="00742E9F">
              <w:rPr>
                <w:rFonts w:ascii="GHEA Grapalat" w:eastAsia="Calibri" w:hAnsi="GHEA Grapalat"/>
                <w:sz w:val="24"/>
                <w:szCs w:val="24"/>
                <w:lang w:val="hy-AM"/>
              </w:rPr>
              <w:t xml:space="preserve">ՀՀ Կառավարության 25 հունիսի 2026 թվականի N 923-Լ որոշմամբ սահմանված վերանայման համար անհատ ձեռնարկատեր հանդիսացող շահառուների համար նախապայման հանդիսացող 2026 թվականին իրացված գյուղատնտեսական արտադրանքի վերաբերյալ Հայաստանի Հանրապետության պետական եկամուտների կոմիտեի կողմից տեղականքի ներկայացման պահանջ չսահամնաել և պահանջել </w:t>
            </w:r>
            <w:r w:rsidRPr="00742E9F">
              <w:rPr>
                <w:rFonts w:ascii="GHEA Grapalat" w:eastAsia="Calibri" w:hAnsi="GHEA Grapalat"/>
                <w:sz w:val="24"/>
                <w:szCs w:val="24"/>
                <w:lang w:val="hy-AM"/>
              </w:rPr>
              <w:lastRenderedPageBreak/>
              <w:t>հայտարարագիր, ինչպես սահմանված է ֆիզիկական անձ շահառուների համար,</w:t>
            </w:r>
          </w:p>
        </w:tc>
        <w:tc>
          <w:tcPr>
            <w:tcW w:w="6698" w:type="dxa"/>
            <w:gridSpan w:val="2"/>
            <w:shd w:val="clear" w:color="auto" w:fill="FFFFFF" w:themeFill="background1"/>
          </w:tcPr>
          <w:p w14:paraId="64AB1273" w14:textId="77777777" w:rsidR="00434821" w:rsidRPr="00742E9F" w:rsidRDefault="00434821" w:rsidP="00434821">
            <w:pPr>
              <w:spacing w:line="360" w:lineRule="auto"/>
              <w:jc w:val="center"/>
              <w:rPr>
                <w:rFonts w:ascii="GHEA Grapalat" w:hAnsi="GHEA Grapalat"/>
                <w:sz w:val="24"/>
                <w:szCs w:val="24"/>
                <w:lang w:val="hy-AM" w:eastAsia="ru-RU"/>
              </w:rPr>
            </w:pPr>
            <w:r w:rsidRPr="00742E9F">
              <w:rPr>
                <w:rFonts w:ascii="GHEA Grapalat" w:hAnsi="GHEA Grapalat"/>
                <w:b/>
                <w:bCs/>
                <w:sz w:val="24"/>
                <w:szCs w:val="24"/>
                <w:lang w:val="hy-AM"/>
              </w:rPr>
              <w:lastRenderedPageBreak/>
              <w:t>Չի ընդունվել։</w:t>
            </w:r>
          </w:p>
          <w:p w14:paraId="6823C02B" w14:textId="77777777" w:rsidR="00132289" w:rsidRPr="00742E9F" w:rsidRDefault="00132289" w:rsidP="00132289">
            <w:pPr>
              <w:spacing w:line="360" w:lineRule="auto"/>
              <w:ind w:firstLine="313"/>
              <w:jc w:val="both"/>
              <w:rPr>
                <w:rFonts w:ascii="GHEA Grapalat" w:hAnsi="GHEA Grapalat"/>
                <w:sz w:val="24"/>
                <w:szCs w:val="24"/>
                <w:lang w:val="hy-AM" w:eastAsia="ru-RU"/>
              </w:rPr>
            </w:pPr>
            <w:r w:rsidRPr="00742E9F">
              <w:rPr>
                <w:rFonts w:ascii="GHEA Grapalat" w:hAnsi="GHEA Grapalat"/>
                <w:sz w:val="24"/>
                <w:szCs w:val="24"/>
                <w:lang w:val="hy-AM" w:eastAsia="ru-RU"/>
              </w:rPr>
              <w:t>ՀՀ քաղաքացիական օրենսգրքի 26-րդ հոդվածի 2-րդ մասի համաձայն՝ քաղաքացին, որպես անհատ ձեռնարկատեր հաշվառվելու պահից, իրավունք ունի զբաղվելու ձեռնարկատիրական գործունեությամբ, և վերջինիս համար նախատեսված է իրացված գյուղատնտեսական արտադրանքի վերաբերյալ ՀՀ պետական եկամուտների կոմիտեի կողմից տեղեկանքի ներկայացման պահանջ։</w:t>
            </w:r>
          </w:p>
          <w:p w14:paraId="7FEEC82E" w14:textId="3E901FFE" w:rsidR="0078290F" w:rsidRPr="00742E9F" w:rsidRDefault="00132289" w:rsidP="00132289">
            <w:pPr>
              <w:spacing w:line="360" w:lineRule="auto"/>
              <w:ind w:firstLine="313"/>
              <w:jc w:val="both"/>
              <w:rPr>
                <w:rFonts w:ascii="GHEA Grapalat" w:hAnsi="GHEA Grapalat"/>
                <w:sz w:val="24"/>
                <w:szCs w:val="24"/>
                <w:lang w:val="hy-AM" w:eastAsia="ru-RU"/>
              </w:rPr>
            </w:pPr>
            <w:r w:rsidRPr="00742E9F">
              <w:rPr>
                <w:rFonts w:ascii="GHEA Grapalat" w:hAnsi="GHEA Grapalat"/>
                <w:sz w:val="24"/>
                <w:szCs w:val="24"/>
                <w:lang w:val="hy-AM" w:eastAsia="ru-RU"/>
              </w:rPr>
              <w:lastRenderedPageBreak/>
              <w:t>Միաժամանակ, անհատ ձեռնարկատեր հանդիսացող շահառուների համար Պետական եկամուտների կոմիտեի կողմից տրվող համապատասխան տեղեկանքի ներկայացման պահանջն արդեն իսկ ամրագրված է ծրագրով և չի հանդիսանում սույն նախագծով կարգավորվող հարց։</w:t>
            </w:r>
          </w:p>
        </w:tc>
      </w:tr>
      <w:tr w:rsidR="00434821" w:rsidRPr="00FB1693" w14:paraId="24CB9AB4" w14:textId="77777777" w:rsidTr="00A1137E">
        <w:trPr>
          <w:trHeight w:val="563"/>
        </w:trPr>
        <w:tc>
          <w:tcPr>
            <w:tcW w:w="7229" w:type="dxa"/>
            <w:shd w:val="clear" w:color="auto" w:fill="FFFFFF" w:themeFill="background1"/>
          </w:tcPr>
          <w:p w14:paraId="72C6B7F2" w14:textId="3BA7A515" w:rsidR="00434821" w:rsidRPr="00742E9F" w:rsidRDefault="00434821" w:rsidP="00434821">
            <w:pPr>
              <w:spacing w:line="360" w:lineRule="auto"/>
              <w:ind w:firstLine="312"/>
              <w:jc w:val="both"/>
              <w:rPr>
                <w:rFonts w:ascii="GHEA Grapalat" w:eastAsia="Calibri" w:hAnsi="GHEA Grapalat"/>
                <w:b/>
                <w:bCs/>
                <w:sz w:val="24"/>
                <w:szCs w:val="24"/>
                <w:lang w:val="hy-AM"/>
              </w:rPr>
            </w:pPr>
            <w:r w:rsidRPr="00742E9F">
              <w:rPr>
                <w:rFonts w:ascii="GHEA Grapalat" w:eastAsia="Calibri" w:hAnsi="GHEA Grapalat"/>
                <w:sz w:val="24"/>
                <w:szCs w:val="24"/>
                <w:lang w:val="hy-AM"/>
              </w:rPr>
              <w:lastRenderedPageBreak/>
              <w:t>Առաջարկվում է Հավելվածի 23-րդ կետի 13-րդ ենթակետի «է» պարբերությունում առաջարկվող «, ինչպես նաև ծրագրի շրջանակում հիմնված այգում առանց այգեհիմնման կարկտապաշտպան համակարգ ներդրող այն շահառուների համար, որոնց» բառակապակցությունում «ներդրող» բառը փոխել «ներդրած» բառերով։</w:t>
            </w:r>
          </w:p>
        </w:tc>
        <w:tc>
          <w:tcPr>
            <w:tcW w:w="6698" w:type="dxa"/>
            <w:gridSpan w:val="2"/>
            <w:shd w:val="clear" w:color="auto" w:fill="FFFFFF" w:themeFill="background1"/>
          </w:tcPr>
          <w:p w14:paraId="034D3399" w14:textId="151D7A11" w:rsidR="00434821" w:rsidRPr="00742E9F" w:rsidRDefault="0044488A" w:rsidP="00434821">
            <w:pPr>
              <w:spacing w:line="360" w:lineRule="auto"/>
              <w:jc w:val="center"/>
              <w:rPr>
                <w:rFonts w:ascii="GHEA Grapalat" w:hAnsi="GHEA Grapalat"/>
                <w:sz w:val="24"/>
                <w:szCs w:val="24"/>
                <w:lang w:val="hy-AM" w:eastAsia="ru-RU"/>
              </w:rPr>
            </w:pPr>
            <w:r w:rsidRPr="00742E9F">
              <w:rPr>
                <w:rFonts w:ascii="GHEA Grapalat" w:hAnsi="GHEA Grapalat"/>
                <w:b/>
                <w:bCs/>
                <w:sz w:val="24"/>
                <w:szCs w:val="24"/>
                <w:lang w:val="hy-AM"/>
              </w:rPr>
              <w:t>Ը</w:t>
            </w:r>
            <w:r w:rsidR="00434821" w:rsidRPr="00742E9F">
              <w:rPr>
                <w:rFonts w:ascii="GHEA Grapalat" w:hAnsi="GHEA Grapalat"/>
                <w:b/>
                <w:bCs/>
                <w:sz w:val="24"/>
                <w:szCs w:val="24"/>
                <w:lang w:val="hy-AM"/>
              </w:rPr>
              <w:t>նդունվել</w:t>
            </w:r>
            <w:r w:rsidRPr="00742E9F">
              <w:rPr>
                <w:rFonts w:ascii="GHEA Grapalat" w:hAnsi="GHEA Grapalat"/>
                <w:b/>
                <w:bCs/>
                <w:sz w:val="24"/>
                <w:szCs w:val="24"/>
                <w:lang w:val="hy-AM"/>
              </w:rPr>
              <w:t xml:space="preserve"> է</w:t>
            </w:r>
            <w:r w:rsidR="00434821" w:rsidRPr="00742E9F">
              <w:rPr>
                <w:rFonts w:ascii="GHEA Grapalat" w:hAnsi="GHEA Grapalat"/>
                <w:b/>
                <w:bCs/>
                <w:sz w:val="24"/>
                <w:szCs w:val="24"/>
                <w:lang w:val="hy-AM"/>
              </w:rPr>
              <w:t>։</w:t>
            </w:r>
          </w:p>
          <w:p w14:paraId="4C8BA87D" w14:textId="26E09E2B" w:rsidR="00434821" w:rsidRPr="00742E9F" w:rsidRDefault="00434821" w:rsidP="00800E31">
            <w:pPr>
              <w:spacing w:line="360" w:lineRule="auto"/>
              <w:ind w:firstLine="313"/>
              <w:jc w:val="both"/>
              <w:rPr>
                <w:rFonts w:ascii="GHEA Grapalat" w:hAnsi="GHEA Grapalat"/>
                <w:b/>
                <w:bCs/>
                <w:sz w:val="24"/>
                <w:szCs w:val="24"/>
                <w:lang w:val="hy-AM"/>
              </w:rPr>
            </w:pPr>
          </w:p>
        </w:tc>
      </w:tr>
    </w:tbl>
    <w:p w14:paraId="7CBCD2CA" w14:textId="77777777" w:rsidR="00461BCB" w:rsidRPr="0025035E" w:rsidRDefault="00461BCB" w:rsidP="0044488A">
      <w:pPr>
        <w:jc w:val="center"/>
        <w:rPr>
          <w:rFonts w:ascii="GHEA Grapalat" w:hAnsi="GHEA Grapalat"/>
          <w:b/>
          <w:bCs/>
          <w:lang w:val="hy-AM"/>
        </w:rPr>
      </w:pPr>
    </w:p>
    <w:sectPr w:rsidR="00461BCB" w:rsidRPr="0025035E" w:rsidSect="005847F2">
      <w:pgSz w:w="15840" w:h="12240" w:orient="landscape"/>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w:altName w:val="Arial"/>
    <w:charset w:val="00"/>
    <w:family w:val="swiss"/>
    <w:pitch w:val="variable"/>
    <w:sig w:usb0="00000001"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Cyr">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8322C"/>
    <w:multiLevelType w:val="multilevel"/>
    <w:tmpl w:val="37E2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B7A0C"/>
    <w:multiLevelType w:val="hybridMultilevel"/>
    <w:tmpl w:val="ADFC3B9A"/>
    <w:lvl w:ilvl="0" w:tplc="580EA1EE">
      <w:start w:val="4"/>
      <w:numFmt w:val="decimal"/>
      <w:lvlText w:val="%1."/>
      <w:lvlJc w:val="left"/>
      <w:pPr>
        <w:ind w:left="1515" w:hanging="360"/>
      </w:pPr>
      <w:rPr>
        <w:rFonts w:cs="Sylfaen"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145E078C"/>
    <w:multiLevelType w:val="multilevel"/>
    <w:tmpl w:val="5D4C9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8C4102"/>
    <w:multiLevelType w:val="hybridMultilevel"/>
    <w:tmpl w:val="A2E0D560"/>
    <w:lvl w:ilvl="0" w:tplc="FFFFFFFF">
      <w:start w:val="1"/>
      <w:numFmt w:val="decimal"/>
      <w:lvlText w:val="%1."/>
      <w:lvlJc w:val="left"/>
      <w:pPr>
        <w:ind w:left="1875" w:hanging="360"/>
      </w:pPr>
      <w:rPr>
        <w:b/>
        <w:bCs/>
      </w:rPr>
    </w:lvl>
    <w:lvl w:ilvl="1" w:tplc="FFFFFFFF" w:tentative="1">
      <w:start w:val="1"/>
      <w:numFmt w:val="lowerLetter"/>
      <w:lvlText w:val="%2."/>
      <w:lvlJc w:val="left"/>
      <w:pPr>
        <w:ind w:left="2595" w:hanging="360"/>
      </w:pPr>
    </w:lvl>
    <w:lvl w:ilvl="2" w:tplc="FFFFFFFF" w:tentative="1">
      <w:start w:val="1"/>
      <w:numFmt w:val="lowerRoman"/>
      <w:lvlText w:val="%3."/>
      <w:lvlJc w:val="right"/>
      <w:pPr>
        <w:ind w:left="3315" w:hanging="180"/>
      </w:pPr>
    </w:lvl>
    <w:lvl w:ilvl="3" w:tplc="FFFFFFFF" w:tentative="1">
      <w:start w:val="1"/>
      <w:numFmt w:val="decimal"/>
      <w:lvlText w:val="%4."/>
      <w:lvlJc w:val="left"/>
      <w:pPr>
        <w:ind w:left="4035" w:hanging="360"/>
      </w:pPr>
    </w:lvl>
    <w:lvl w:ilvl="4" w:tplc="FFFFFFFF" w:tentative="1">
      <w:start w:val="1"/>
      <w:numFmt w:val="lowerLetter"/>
      <w:lvlText w:val="%5."/>
      <w:lvlJc w:val="left"/>
      <w:pPr>
        <w:ind w:left="4755" w:hanging="360"/>
      </w:pPr>
    </w:lvl>
    <w:lvl w:ilvl="5" w:tplc="FFFFFFFF" w:tentative="1">
      <w:start w:val="1"/>
      <w:numFmt w:val="lowerRoman"/>
      <w:lvlText w:val="%6."/>
      <w:lvlJc w:val="right"/>
      <w:pPr>
        <w:ind w:left="5475" w:hanging="180"/>
      </w:pPr>
    </w:lvl>
    <w:lvl w:ilvl="6" w:tplc="FFFFFFFF" w:tentative="1">
      <w:start w:val="1"/>
      <w:numFmt w:val="decimal"/>
      <w:lvlText w:val="%7."/>
      <w:lvlJc w:val="left"/>
      <w:pPr>
        <w:ind w:left="6195" w:hanging="360"/>
      </w:pPr>
    </w:lvl>
    <w:lvl w:ilvl="7" w:tplc="FFFFFFFF" w:tentative="1">
      <w:start w:val="1"/>
      <w:numFmt w:val="lowerLetter"/>
      <w:lvlText w:val="%8."/>
      <w:lvlJc w:val="left"/>
      <w:pPr>
        <w:ind w:left="6915" w:hanging="360"/>
      </w:pPr>
    </w:lvl>
    <w:lvl w:ilvl="8" w:tplc="FFFFFFFF" w:tentative="1">
      <w:start w:val="1"/>
      <w:numFmt w:val="lowerRoman"/>
      <w:lvlText w:val="%9."/>
      <w:lvlJc w:val="right"/>
      <w:pPr>
        <w:ind w:left="7635" w:hanging="180"/>
      </w:pPr>
    </w:lvl>
  </w:abstractNum>
  <w:abstractNum w:abstractNumId="4" w15:restartNumberingAfterBreak="0">
    <w:nsid w:val="2BCD00BA"/>
    <w:multiLevelType w:val="multilevel"/>
    <w:tmpl w:val="37E2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EB3CC5"/>
    <w:multiLevelType w:val="hybridMultilevel"/>
    <w:tmpl w:val="8E76DD32"/>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6" w15:restartNumberingAfterBreak="0">
    <w:nsid w:val="33D82DB4"/>
    <w:multiLevelType w:val="hybridMultilevel"/>
    <w:tmpl w:val="FEE2ED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66A4786"/>
    <w:multiLevelType w:val="hybridMultilevel"/>
    <w:tmpl w:val="A2E0D560"/>
    <w:lvl w:ilvl="0" w:tplc="7460E8E4">
      <w:start w:val="1"/>
      <w:numFmt w:val="decimal"/>
      <w:lvlText w:val="%1."/>
      <w:lvlJc w:val="left"/>
      <w:pPr>
        <w:ind w:left="1875" w:hanging="360"/>
      </w:pPr>
      <w:rPr>
        <w:b/>
        <w:bCs/>
      </w:rPr>
    </w:lvl>
    <w:lvl w:ilvl="1" w:tplc="04090019" w:tentative="1">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abstractNum w:abstractNumId="8" w15:restartNumberingAfterBreak="0">
    <w:nsid w:val="3ACD0D5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479311F4"/>
    <w:multiLevelType w:val="hybridMultilevel"/>
    <w:tmpl w:val="A2E0D560"/>
    <w:lvl w:ilvl="0" w:tplc="FFFFFFFF">
      <w:start w:val="1"/>
      <w:numFmt w:val="decimal"/>
      <w:lvlText w:val="%1."/>
      <w:lvlJc w:val="left"/>
      <w:pPr>
        <w:ind w:left="1875" w:hanging="360"/>
      </w:pPr>
      <w:rPr>
        <w:b/>
        <w:bCs/>
      </w:rPr>
    </w:lvl>
    <w:lvl w:ilvl="1" w:tplc="FFFFFFFF" w:tentative="1">
      <w:start w:val="1"/>
      <w:numFmt w:val="lowerLetter"/>
      <w:lvlText w:val="%2."/>
      <w:lvlJc w:val="left"/>
      <w:pPr>
        <w:ind w:left="2595" w:hanging="360"/>
      </w:pPr>
    </w:lvl>
    <w:lvl w:ilvl="2" w:tplc="FFFFFFFF" w:tentative="1">
      <w:start w:val="1"/>
      <w:numFmt w:val="lowerRoman"/>
      <w:lvlText w:val="%3."/>
      <w:lvlJc w:val="right"/>
      <w:pPr>
        <w:ind w:left="3315" w:hanging="180"/>
      </w:pPr>
    </w:lvl>
    <w:lvl w:ilvl="3" w:tplc="FFFFFFFF" w:tentative="1">
      <w:start w:val="1"/>
      <w:numFmt w:val="decimal"/>
      <w:lvlText w:val="%4."/>
      <w:lvlJc w:val="left"/>
      <w:pPr>
        <w:ind w:left="4035" w:hanging="360"/>
      </w:pPr>
    </w:lvl>
    <w:lvl w:ilvl="4" w:tplc="FFFFFFFF" w:tentative="1">
      <w:start w:val="1"/>
      <w:numFmt w:val="lowerLetter"/>
      <w:lvlText w:val="%5."/>
      <w:lvlJc w:val="left"/>
      <w:pPr>
        <w:ind w:left="4755" w:hanging="360"/>
      </w:pPr>
    </w:lvl>
    <w:lvl w:ilvl="5" w:tplc="FFFFFFFF" w:tentative="1">
      <w:start w:val="1"/>
      <w:numFmt w:val="lowerRoman"/>
      <w:lvlText w:val="%6."/>
      <w:lvlJc w:val="right"/>
      <w:pPr>
        <w:ind w:left="5475" w:hanging="180"/>
      </w:pPr>
    </w:lvl>
    <w:lvl w:ilvl="6" w:tplc="FFFFFFFF" w:tentative="1">
      <w:start w:val="1"/>
      <w:numFmt w:val="decimal"/>
      <w:lvlText w:val="%7."/>
      <w:lvlJc w:val="left"/>
      <w:pPr>
        <w:ind w:left="6195" w:hanging="360"/>
      </w:pPr>
    </w:lvl>
    <w:lvl w:ilvl="7" w:tplc="FFFFFFFF" w:tentative="1">
      <w:start w:val="1"/>
      <w:numFmt w:val="lowerLetter"/>
      <w:lvlText w:val="%8."/>
      <w:lvlJc w:val="left"/>
      <w:pPr>
        <w:ind w:left="6915" w:hanging="360"/>
      </w:pPr>
    </w:lvl>
    <w:lvl w:ilvl="8" w:tplc="FFFFFFFF" w:tentative="1">
      <w:start w:val="1"/>
      <w:numFmt w:val="lowerRoman"/>
      <w:lvlText w:val="%9."/>
      <w:lvlJc w:val="right"/>
      <w:pPr>
        <w:ind w:left="7635" w:hanging="180"/>
      </w:pPr>
    </w:lvl>
  </w:abstractNum>
  <w:abstractNum w:abstractNumId="10" w15:restartNumberingAfterBreak="0">
    <w:nsid w:val="4CD55ED1"/>
    <w:multiLevelType w:val="hybridMultilevel"/>
    <w:tmpl w:val="A2E0D560"/>
    <w:lvl w:ilvl="0" w:tplc="FFFFFFFF">
      <w:start w:val="1"/>
      <w:numFmt w:val="decimal"/>
      <w:lvlText w:val="%1."/>
      <w:lvlJc w:val="left"/>
      <w:pPr>
        <w:ind w:left="1875" w:hanging="360"/>
      </w:pPr>
      <w:rPr>
        <w:b/>
        <w:bCs/>
      </w:rPr>
    </w:lvl>
    <w:lvl w:ilvl="1" w:tplc="FFFFFFFF" w:tentative="1">
      <w:start w:val="1"/>
      <w:numFmt w:val="lowerLetter"/>
      <w:lvlText w:val="%2."/>
      <w:lvlJc w:val="left"/>
      <w:pPr>
        <w:ind w:left="2595" w:hanging="360"/>
      </w:pPr>
    </w:lvl>
    <w:lvl w:ilvl="2" w:tplc="FFFFFFFF" w:tentative="1">
      <w:start w:val="1"/>
      <w:numFmt w:val="lowerRoman"/>
      <w:lvlText w:val="%3."/>
      <w:lvlJc w:val="right"/>
      <w:pPr>
        <w:ind w:left="3315" w:hanging="180"/>
      </w:pPr>
    </w:lvl>
    <w:lvl w:ilvl="3" w:tplc="FFFFFFFF" w:tentative="1">
      <w:start w:val="1"/>
      <w:numFmt w:val="decimal"/>
      <w:lvlText w:val="%4."/>
      <w:lvlJc w:val="left"/>
      <w:pPr>
        <w:ind w:left="4035" w:hanging="360"/>
      </w:pPr>
    </w:lvl>
    <w:lvl w:ilvl="4" w:tplc="FFFFFFFF" w:tentative="1">
      <w:start w:val="1"/>
      <w:numFmt w:val="lowerLetter"/>
      <w:lvlText w:val="%5."/>
      <w:lvlJc w:val="left"/>
      <w:pPr>
        <w:ind w:left="4755" w:hanging="360"/>
      </w:pPr>
    </w:lvl>
    <w:lvl w:ilvl="5" w:tplc="FFFFFFFF" w:tentative="1">
      <w:start w:val="1"/>
      <w:numFmt w:val="lowerRoman"/>
      <w:lvlText w:val="%6."/>
      <w:lvlJc w:val="right"/>
      <w:pPr>
        <w:ind w:left="5475" w:hanging="180"/>
      </w:pPr>
    </w:lvl>
    <w:lvl w:ilvl="6" w:tplc="FFFFFFFF" w:tentative="1">
      <w:start w:val="1"/>
      <w:numFmt w:val="decimal"/>
      <w:lvlText w:val="%7."/>
      <w:lvlJc w:val="left"/>
      <w:pPr>
        <w:ind w:left="6195" w:hanging="360"/>
      </w:pPr>
    </w:lvl>
    <w:lvl w:ilvl="7" w:tplc="FFFFFFFF" w:tentative="1">
      <w:start w:val="1"/>
      <w:numFmt w:val="lowerLetter"/>
      <w:lvlText w:val="%8."/>
      <w:lvlJc w:val="left"/>
      <w:pPr>
        <w:ind w:left="6915" w:hanging="360"/>
      </w:pPr>
    </w:lvl>
    <w:lvl w:ilvl="8" w:tplc="FFFFFFFF" w:tentative="1">
      <w:start w:val="1"/>
      <w:numFmt w:val="lowerRoman"/>
      <w:lvlText w:val="%9."/>
      <w:lvlJc w:val="right"/>
      <w:pPr>
        <w:ind w:left="7635" w:hanging="180"/>
      </w:pPr>
    </w:lvl>
  </w:abstractNum>
  <w:abstractNum w:abstractNumId="11" w15:restartNumberingAfterBreak="0">
    <w:nsid w:val="4F95584C"/>
    <w:multiLevelType w:val="hybridMultilevel"/>
    <w:tmpl w:val="52FC1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1B5F5E"/>
    <w:multiLevelType w:val="hybridMultilevel"/>
    <w:tmpl w:val="757C8C3A"/>
    <w:lvl w:ilvl="0" w:tplc="0590DBE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15:restartNumberingAfterBreak="0">
    <w:nsid w:val="69FD5A9E"/>
    <w:multiLevelType w:val="hybridMultilevel"/>
    <w:tmpl w:val="C63A1E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6D27F8"/>
    <w:multiLevelType w:val="hybridMultilevel"/>
    <w:tmpl w:val="757C8C3A"/>
    <w:lvl w:ilvl="0" w:tplc="FFFFFFFF">
      <w:start w:val="1"/>
      <w:numFmt w:val="decimal"/>
      <w:lvlText w:val="%1."/>
      <w:lvlJc w:val="left"/>
      <w:pPr>
        <w:ind w:left="1065" w:hanging="360"/>
      </w:pPr>
      <w:rPr>
        <w:rFonts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num w:numId="1" w16cid:durableId="1878734978">
    <w:abstractNumId w:val="2"/>
    <w:lvlOverride w:ilvl="0">
      <w:startOverride w:val="2"/>
    </w:lvlOverride>
  </w:num>
  <w:num w:numId="2" w16cid:durableId="1665741895">
    <w:abstractNumId w:val="4"/>
    <w:lvlOverride w:ilvl="0">
      <w:startOverride w:val="4"/>
    </w:lvlOverride>
  </w:num>
  <w:num w:numId="3" w16cid:durableId="1541504418">
    <w:abstractNumId w:val="11"/>
  </w:num>
  <w:num w:numId="4" w16cid:durableId="526330406">
    <w:abstractNumId w:val="1"/>
  </w:num>
  <w:num w:numId="5" w16cid:durableId="1412199150">
    <w:abstractNumId w:val="12"/>
  </w:num>
  <w:num w:numId="6" w16cid:durableId="1251088510">
    <w:abstractNumId w:val="0"/>
  </w:num>
  <w:num w:numId="7" w16cid:durableId="1861620000">
    <w:abstractNumId w:val="14"/>
  </w:num>
  <w:num w:numId="8" w16cid:durableId="1656494218">
    <w:abstractNumId w:val="13"/>
  </w:num>
  <w:num w:numId="9" w16cid:durableId="543753273">
    <w:abstractNumId w:val="5"/>
  </w:num>
  <w:num w:numId="10" w16cid:durableId="1703019625">
    <w:abstractNumId w:val="6"/>
  </w:num>
  <w:num w:numId="11" w16cid:durableId="495464799">
    <w:abstractNumId w:val="8"/>
  </w:num>
  <w:num w:numId="12" w16cid:durableId="1224096459">
    <w:abstractNumId w:val="7"/>
  </w:num>
  <w:num w:numId="13" w16cid:durableId="123815929">
    <w:abstractNumId w:val="10"/>
  </w:num>
  <w:num w:numId="14" w16cid:durableId="577836171">
    <w:abstractNumId w:val="3"/>
  </w:num>
  <w:num w:numId="15" w16cid:durableId="20078269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391"/>
    <w:rsid w:val="0001342B"/>
    <w:rsid w:val="00022105"/>
    <w:rsid w:val="000253DE"/>
    <w:rsid w:val="00026150"/>
    <w:rsid w:val="0003695C"/>
    <w:rsid w:val="00042274"/>
    <w:rsid w:val="000423E7"/>
    <w:rsid w:val="000510B4"/>
    <w:rsid w:val="00056762"/>
    <w:rsid w:val="000623C2"/>
    <w:rsid w:val="0006365D"/>
    <w:rsid w:val="00063D52"/>
    <w:rsid w:val="00066DE7"/>
    <w:rsid w:val="00071E24"/>
    <w:rsid w:val="0007470A"/>
    <w:rsid w:val="00083450"/>
    <w:rsid w:val="000A662F"/>
    <w:rsid w:val="000B643B"/>
    <w:rsid w:val="000D52C2"/>
    <w:rsid w:val="000E272E"/>
    <w:rsid w:val="0010051A"/>
    <w:rsid w:val="00126CBA"/>
    <w:rsid w:val="00132289"/>
    <w:rsid w:val="00132AE1"/>
    <w:rsid w:val="0016588F"/>
    <w:rsid w:val="001933FD"/>
    <w:rsid w:val="001A4E18"/>
    <w:rsid w:val="001D16ED"/>
    <w:rsid w:val="001F6A94"/>
    <w:rsid w:val="00243195"/>
    <w:rsid w:val="00244C40"/>
    <w:rsid w:val="0025035E"/>
    <w:rsid w:val="00250FE0"/>
    <w:rsid w:val="002600B5"/>
    <w:rsid w:val="0026759D"/>
    <w:rsid w:val="00275F49"/>
    <w:rsid w:val="00277784"/>
    <w:rsid w:val="00283515"/>
    <w:rsid w:val="00292ACB"/>
    <w:rsid w:val="00294E44"/>
    <w:rsid w:val="002A3708"/>
    <w:rsid w:val="002E5952"/>
    <w:rsid w:val="003000BE"/>
    <w:rsid w:val="0030158F"/>
    <w:rsid w:val="00311F37"/>
    <w:rsid w:val="00324A2F"/>
    <w:rsid w:val="00333105"/>
    <w:rsid w:val="003374FE"/>
    <w:rsid w:val="003426EF"/>
    <w:rsid w:val="0034287C"/>
    <w:rsid w:val="003437C6"/>
    <w:rsid w:val="003523AC"/>
    <w:rsid w:val="003556C7"/>
    <w:rsid w:val="003559E7"/>
    <w:rsid w:val="00360ED2"/>
    <w:rsid w:val="00372185"/>
    <w:rsid w:val="003B2773"/>
    <w:rsid w:val="003D776A"/>
    <w:rsid w:val="003E4856"/>
    <w:rsid w:val="004034F5"/>
    <w:rsid w:val="00410224"/>
    <w:rsid w:val="00434821"/>
    <w:rsid w:val="0044488A"/>
    <w:rsid w:val="00444D9B"/>
    <w:rsid w:val="004501E2"/>
    <w:rsid w:val="00457430"/>
    <w:rsid w:val="00461BCB"/>
    <w:rsid w:val="00461D08"/>
    <w:rsid w:val="00470F1B"/>
    <w:rsid w:val="004B1555"/>
    <w:rsid w:val="004B74AA"/>
    <w:rsid w:val="004B758F"/>
    <w:rsid w:val="004C2383"/>
    <w:rsid w:val="004E3130"/>
    <w:rsid w:val="004E47C5"/>
    <w:rsid w:val="00500117"/>
    <w:rsid w:val="00511D2C"/>
    <w:rsid w:val="005148F8"/>
    <w:rsid w:val="00537276"/>
    <w:rsid w:val="0054767D"/>
    <w:rsid w:val="005725CC"/>
    <w:rsid w:val="005847F2"/>
    <w:rsid w:val="005872E4"/>
    <w:rsid w:val="005A4E76"/>
    <w:rsid w:val="005C2201"/>
    <w:rsid w:val="005C7D1E"/>
    <w:rsid w:val="005F4B05"/>
    <w:rsid w:val="006031CB"/>
    <w:rsid w:val="006122ED"/>
    <w:rsid w:val="006206D2"/>
    <w:rsid w:val="00621ABC"/>
    <w:rsid w:val="006233A2"/>
    <w:rsid w:val="00623410"/>
    <w:rsid w:val="00625DC4"/>
    <w:rsid w:val="00626E7C"/>
    <w:rsid w:val="0063303D"/>
    <w:rsid w:val="00636E02"/>
    <w:rsid w:val="00651CBA"/>
    <w:rsid w:val="00665F9B"/>
    <w:rsid w:val="00687216"/>
    <w:rsid w:val="00690A5B"/>
    <w:rsid w:val="0069238A"/>
    <w:rsid w:val="006C055F"/>
    <w:rsid w:val="006C4DFB"/>
    <w:rsid w:val="006E4362"/>
    <w:rsid w:val="0072064F"/>
    <w:rsid w:val="007247FC"/>
    <w:rsid w:val="00742E9F"/>
    <w:rsid w:val="00742F5B"/>
    <w:rsid w:val="0074788D"/>
    <w:rsid w:val="00756B93"/>
    <w:rsid w:val="0078290F"/>
    <w:rsid w:val="00786EF7"/>
    <w:rsid w:val="007A77D4"/>
    <w:rsid w:val="007C1B76"/>
    <w:rsid w:val="007E007F"/>
    <w:rsid w:val="007E6298"/>
    <w:rsid w:val="007F1614"/>
    <w:rsid w:val="007F1F85"/>
    <w:rsid w:val="00800E31"/>
    <w:rsid w:val="008011F1"/>
    <w:rsid w:val="00814BD4"/>
    <w:rsid w:val="00823014"/>
    <w:rsid w:val="00830AA2"/>
    <w:rsid w:val="00830C17"/>
    <w:rsid w:val="008408D9"/>
    <w:rsid w:val="00852706"/>
    <w:rsid w:val="008577F3"/>
    <w:rsid w:val="00860B1F"/>
    <w:rsid w:val="0086236D"/>
    <w:rsid w:val="00863F3F"/>
    <w:rsid w:val="008913D7"/>
    <w:rsid w:val="008979C3"/>
    <w:rsid w:val="008A1D93"/>
    <w:rsid w:val="008A528C"/>
    <w:rsid w:val="008B455D"/>
    <w:rsid w:val="008C2FC7"/>
    <w:rsid w:val="008E43B2"/>
    <w:rsid w:val="008E7D9D"/>
    <w:rsid w:val="008F0654"/>
    <w:rsid w:val="00924F39"/>
    <w:rsid w:val="00953A82"/>
    <w:rsid w:val="00954D56"/>
    <w:rsid w:val="00960CC3"/>
    <w:rsid w:val="0096355A"/>
    <w:rsid w:val="00965DD0"/>
    <w:rsid w:val="009725AE"/>
    <w:rsid w:val="00977057"/>
    <w:rsid w:val="0098429A"/>
    <w:rsid w:val="00993EC7"/>
    <w:rsid w:val="009A10C9"/>
    <w:rsid w:val="009D56B6"/>
    <w:rsid w:val="009E5A6E"/>
    <w:rsid w:val="00A07650"/>
    <w:rsid w:val="00A1137E"/>
    <w:rsid w:val="00A12180"/>
    <w:rsid w:val="00A22ECE"/>
    <w:rsid w:val="00A36131"/>
    <w:rsid w:val="00A5056E"/>
    <w:rsid w:val="00A51FA6"/>
    <w:rsid w:val="00A81670"/>
    <w:rsid w:val="00AA4975"/>
    <w:rsid w:val="00AB3C79"/>
    <w:rsid w:val="00AB4391"/>
    <w:rsid w:val="00AC14C1"/>
    <w:rsid w:val="00AC778A"/>
    <w:rsid w:val="00AD1F40"/>
    <w:rsid w:val="00AD4B3E"/>
    <w:rsid w:val="00AE5875"/>
    <w:rsid w:val="00B01BE3"/>
    <w:rsid w:val="00B1294B"/>
    <w:rsid w:val="00B2413A"/>
    <w:rsid w:val="00B60A4A"/>
    <w:rsid w:val="00B65C96"/>
    <w:rsid w:val="00B716BA"/>
    <w:rsid w:val="00B94B96"/>
    <w:rsid w:val="00BE5F54"/>
    <w:rsid w:val="00BF151D"/>
    <w:rsid w:val="00BF6482"/>
    <w:rsid w:val="00C27147"/>
    <w:rsid w:val="00C65F8A"/>
    <w:rsid w:val="00CB1D6D"/>
    <w:rsid w:val="00CD3C98"/>
    <w:rsid w:val="00CD4FDE"/>
    <w:rsid w:val="00D22440"/>
    <w:rsid w:val="00D67BEE"/>
    <w:rsid w:val="00D70B6D"/>
    <w:rsid w:val="00D736C8"/>
    <w:rsid w:val="00D8618D"/>
    <w:rsid w:val="00D86980"/>
    <w:rsid w:val="00D87F75"/>
    <w:rsid w:val="00D963FF"/>
    <w:rsid w:val="00DD3BC8"/>
    <w:rsid w:val="00E135A4"/>
    <w:rsid w:val="00E3712C"/>
    <w:rsid w:val="00E37149"/>
    <w:rsid w:val="00E52AF3"/>
    <w:rsid w:val="00E576E0"/>
    <w:rsid w:val="00E57E75"/>
    <w:rsid w:val="00E61BD6"/>
    <w:rsid w:val="00E61CFC"/>
    <w:rsid w:val="00E71515"/>
    <w:rsid w:val="00E7385C"/>
    <w:rsid w:val="00E77F40"/>
    <w:rsid w:val="00E8096F"/>
    <w:rsid w:val="00E91766"/>
    <w:rsid w:val="00EB6529"/>
    <w:rsid w:val="00EC7AFF"/>
    <w:rsid w:val="00EC7E2D"/>
    <w:rsid w:val="00ED4ABD"/>
    <w:rsid w:val="00ED6A02"/>
    <w:rsid w:val="00EE6CC4"/>
    <w:rsid w:val="00F0297B"/>
    <w:rsid w:val="00F133DD"/>
    <w:rsid w:val="00F21656"/>
    <w:rsid w:val="00F23D5B"/>
    <w:rsid w:val="00F2628C"/>
    <w:rsid w:val="00F415E0"/>
    <w:rsid w:val="00F44707"/>
    <w:rsid w:val="00F47427"/>
    <w:rsid w:val="00F51B02"/>
    <w:rsid w:val="00F54884"/>
    <w:rsid w:val="00F67277"/>
    <w:rsid w:val="00F70D33"/>
    <w:rsid w:val="00F72DD9"/>
    <w:rsid w:val="00F9478E"/>
    <w:rsid w:val="00F973E6"/>
    <w:rsid w:val="00FA2CCB"/>
    <w:rsid w:val="00FA619C"/>
    <w:rsid w:val="00FB1693"/>
    <w:rsid w:val="00FC2565"/>
    <w:rsid w:val="00FC6F1F"/>
    <w:rsid w:val="00FD0409"/>
    <w:rsid w:val="00FE0F0A"/>
    <w:rsid w:val="00FE63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1AD65"/>
  <w15:docId w15:val="{2AED01C7-0EF8-4AFD-A80F-40DB6ECA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91"/>
  </w:style>
  <w:style w:type="paragraph" w:styleId="Heading1">
    <w:name w:val="heading 1"/>
    <w:basedOn w:val="Normal"/>
    <w:next w:val="Normal"/>
    <w:link w:val="Heading1Char"/>
    <w:uiPriority w:val="9"/>
    <w:qFormat/>
    <w:rsid w:val="00AB43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B43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43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43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43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43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3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3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3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3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B43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43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43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43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4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391"/>
    <w:rPr>
      <w:rFonts w:eastAsiaTheme="majorEastAsia" w:cstheme="majorBidi"/>
      <w:color w:val="272727" w:themeColor="text1" w:themeTint="D8"/>
    </w:rPr>
  </w:style>
  <w:style w:type="paragraph" w:styleId="Title">
    <w:name w:val="Title"/>
    <w:basedOn w:val="Normal"/>
    <w:next w:val="Normal"/>
    <w:link w:val="TitleChar"/>
    <w:uiPriority w:val="10"/>
    <w:qFormat/>
    <w:rsid w:val="00AB43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3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391"/>
    <w:pPr>
      <w:spacing w:before="160"/>
      <w:jc w:val="center"/>
    </w:pPr>
    <w:rPr>
      <w:i/>
      <w:iCs/>
      <w:color w:val="404040" w:themeColor="text1" w:themeTint="BF"/>
    </w:rPr>
  </w:style>
  <w:style w:type="character" w:customStyle="1" w:styleId="QuoteChar">
    <w:name w:val="Quote Char"/>
    <w:basedOn w:val="DefaultParagraphFont"/>
    <w:link w:val="Quote"/>
    <w:uiPriority w:val="29"/>
    <w:rsid w:val="00AB4391"/>
    <w:rPr>
      <w:i/>
      <w:iCs/>
      <w:color w:val="404040" w:themeColor="text1" w:themeTint="BF"/>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lp1"/>
    <w:basedOn w:val="Normal"/>
    <w:link w:val="ListParagraphChar"/>
    <w:uiPriority w:val="34"/>
    <w:qFormat/>
    <w:rsid w:val="00AB4391"/>
    <w:pPr>
      <w:ind w:left="720"/>
      <w:contextualSpacing/>
    </w:pPr>
  </w:style>
  <w:style w:type="character" w:styleId="IntenseEmphasis">
    <w:name w:val="Intense Emphasis"/>
    <w:basedOn w:val="DefaultParagraphFont"/>
    <w:uiPriority w:val="21"/>
    <w:qFormat/>
    <w:rsid w:val="00AB4391"/>
    <w:rPr>
      <w:i/>
      <w:iCs/>
      <w:color w:val="2F5496" w:themeColor="accent1" w:themeShade="BF"/>
    </w:rPr>
  </w:style>
  <w:style w:type="paragraph" w:styleId="IntenseQuote">
    <w:name w:val="Intense Quote"/>
    <w:basedOn w:val="Normal"/>
    <w:next w:val="Normal"/>
    <w:link w:val="IntenseQuoteChar"/>
    <w:uiPriority w:val="30"/>
    <w:qFormat/>
    <w:rsid w:val="00AB43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4391"/>
    <w:rPr>
      <w:i/>
      <w:iCs/>
      <w:color w:val="2F5496" w:themeColor="accent1" w:themeShade="BF"/>
    </w:rPr>
  </w:style>
  <w:style w:type="character" w:styleId="IntenseReference">
    <w:name w:val="Intense Reference"/>
    <w:basedOn w:val="DefaultParagraphFont"/>
    <w:uiPriority w:val="32"/>
    <w:qFormat/>
    <w:rsid w:val="00AB4391"/>
    <w:rPr>
      <w:b/>
      <w:bCs/>
      <w:smallCaps/>
      <w:color w:val="2F5496" w:themeColor="accent1" w:themeShade="BF"/>
      <w:spacing w:val="5"/>
    </w:rPr>
  </w:style>
  <w:style w:type="table" w:styleId="TableGrid">
    <w:name w:val="Table Grid"/>
    <w:basedOn w:val="TableNormal"/>
    <w:uiPriority w:val="39"/>
    <w:rsid w:val="00AB4391"/>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qFormat/>
    <w:rsid w:val="00AB4391"/>
  </w:style>
  <w:style w:type="character" w:styleId="Strong">
    <w:name w:val="Strong"/>
    <w:basedOn w:val="DefaultParagraphFont"/>
    <w:uiPriority w:val="22"/>
    <w:qFormat/>
    <w:rsid w:val="0025035E"/>
    <w:rPr>
      <w:b/>
      <w:bCs/>
    </w:rPr>
  </w:style>
  <w:style w:type="character" w:customStyle="1" w:styleId="BodyTextChar">
    <w:name w:val="Body Text Char"/>
    <w:basedOn w:val="DefaultParagraphFont"/>
    <w:link w:val="BodyText"/>
    <w:qFormat/>
    <w:rsid w:val="0025035E"/>
    <w:rPr>
      <w:rFonts w:ascii="Calibri" w:eastAsia="Calibri" w:hAnsi="Calibri"/>
      <w:color w:val="00000A"/>
    </w:rPr>
  </w:style>
  <w:style w:type="paragraph" w:styleId="BodyText">
    <w:name w:val="Body Text"/>
    <w:basedOn w:val="Normal"/>
    <w:link w:val="BodyTextChar"/>
    <w:rsid w:val="0025035E"/>
    <w:pPr>
      <w:suppressAutoHyphens/>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25035E"/>
  </w:style>
  <w:style w:type="paragraph" w:styleId="Footer">
    <w:name w:val="footer"/>
    <w:basedOn w:val="Normal"/>
    <w:link w:val="FooterChar"/>
    <w:semiHidden/>
    <w:rsid w:val="0026759D"/>
    <w:pPr>
      <w:tabs>
        <w:tab w:val="center" w:pos="4153"/>
        <w:tab w:val="right" w:pos="8306"/>
      </w:tabs>
      <w:spacing w:after="0" w:line="240" w:lineRule="auto"/>
    </w:pPr>
    <w:rPr>
      <w:rFonts w:ascii="Arial Unicode" w:eastAsia="Times New Roman" w:hAnsi="Arial Unicode" w:cs="Times New Roman"/>
      <w:kern w:val="0"/>
      <w:szCs w:val="20"/>
    </w:rPr>
  </w:style>
  <w:style w:type="character" w:customStyle="1" w:styleId="FooterChar">
    <w:name w:val="Footer Char"/>
    <w:basedOn w:val="DefaultParagraphFont"/>
    <w:link w:val="Footer"/>
    <w:semiHidden/>
    <w:rsid w:val="0026759D"/>
    <w:rPr>
      <w:rFonts w:ascii="Arial Unicode" w:eastAsia="Times New Roman" w:hAnsi="Arial Unicode" w:cs="Times New Roman"/>
      <w:kern w:val="0"/>
      <w:szCs w:val="20"/>
    </w:rPr>
  </w:style>
  <w:style w:type="paragraph" w:styleId="NormalWeb">
    <w:name w:val="Normal (Web)"/>
    <w:basedOn w:val="Normal"/>
    <w:uiPriority w:val="99"/>
    <w:unhideWhenUsed/>
    <w:rsid w:val="00690A5B"/>
    <w:pPr>
      <w:spacing w:before="100" w:beforeAutospacing="1" w:after="100" w:afterAutospacing="1" w:line="240" w:lineRule="auto"/>
    </w:pPr>
    <w:rPr>
      <w:rFonts w:ascii="Times New Roman" w:eastAsia="Times New Roman" w:hAnsi="Times New Roman" w:cs="Times New Roman"/>
      <w:kern w:val="0"/>
    </w:rPr>
  </w:style>
  <w:style w:type="paragraph" w:customStyle="1" w:styleId="isselectedend">
    <w:name w:val="isselectedend"/>
    <w:basedOn w:val="Normal"/>
    <w:rsid w:val="00C65F8A"/>
    <w:pPr>
      <w:spacing w:before="100" w:beforeAutospacing="1" w:after="100" w:afterAutospacing="1" w:line="240" w:lineRule="auto"/>
    </w:pPr>
    <w:rPr>
      <w:rFonts w:ascii="Times New Roman" w:eastAsia="Times New Roman" w:hAnsi="Times New Roman"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9975">
      <w:bodyDiv w:val="1"/>
      <w:marLeft w:val="0"/>
      <w:marRight w:val="0"/>
      <w:marTop w:val="0"/>
      <w:marBottom w:val="0"/>
      <w:divBdr>
        <w:top w:val="none" w:sz="0" w:space="0" w:color="auto"/>
        <w:left w:val="none" w:sz="0" w:space="0" w:color="auto"/>
        <w:bottom w:val="none" w:sz="0" w:space="0" w:color="auto"/>
        <w:right w:val="none" w:sz="0" w:space="0" w:color="auto"/>
      </w:divBdr>
    </w:div>
    <w:div w:id="195050879">
      <w:bodyDiv w:val="1"/>
      <w:marLeft w:val="0"/>
      <w:marRight w:val="0"/>
      <w:marTop w:val="0"/>
      <w:marBottom w:val="0"/>
      <w:divBdr>
        <w:top w:val="none" w:sz="0" w:space="0" w:color="auto"/>
        <w:left w:val="none" w:sz="0" w:space="0" w:color="auto"/>
        <w:bottom w:val="none" w:sz="0" w:space="0" w:color="auto"/>
        <w:right w:val="none" w:sz="0" w:space="0" w:color="auto"/>
      </w:divBdr>
    </w:div>
    <w:div w:id="247345369">
      <w:bodyDiv w:val="1"/>
      <w:marLeft w:val="0"/>
      <w:marRight w:val="0"/>
      <w:marTop w:val="0"/>
      <w:marBottom w:val="0"/>
      <w:divBdr>
        <w:top w:val="none" w:sz="0" w:space="0" w:color="auto"/>
        <w:left w:val="none" w:sz="0" w:space="0" w:color="auto"/>
        <w:bottom w:val="none" w:sz="0" w:space="0" w:color="auto"/>
        <w:right w:val="none" w:sz="0" w:space="0" w:color="auto"/>
      </w:divBdr>
    </w:div>
    <w:div w:id="255790977">
      <w:bodyDiv w:val="1"/>
      <w:marLeft w:val="0"/>
      <w:marRight w:val="0"/>
      <w:marTop w:val="0"/>
      <w:marBottom w:val="0"/>
      <w:divBdr>
        <w:top w:val="none" w:sz="0" w:space="0" w:color="auto"/>
        <w:left w:val="none" w:sz="0" w:space="0" w:color="auto"/>
        <w:bottom w:val="none" w:sz="0" w:space="0" w:color="auto"/>
        <w:right w:val="none" w:sz="0" w:space="0" w:color="auto"/>
      </w:divBdr>
    </w:div>
    <w:div w:id="413622633">
      <w:bodyDiv w:val="1"/>
      <w:marLeft w:val="0"/>
      <w:marRight w:val="0"/>
      <w:marTop w:val="0"/>
      <w:marBottom w:val="0"/>
      <w:divBdr>
        <w:top w:val="none" w:sz="0" w:space="0" w:color="auto"/>
        <w:left w:val="none" w:sz="0" w:space="0" w:color="auto"/>
        <w:bottom w:val="none" w:sz="0" w:space="0" w:color="auto"/>
        <w:right w:val="none" w:sz="0" w:space="0" w:color="auto"/>
      </w:divBdr>
    </w:div>
    <w:div w:id="437724621">
      <w:bodyDiv w:val="1"/>
      <w:marLeft w:val="0"/>
      <w:marRight w:val="0"/>
      <w:marTop w:val="0"/>
      <w:marBottom w:val="0"/>
      <w:divBdr>
        <w:top w:val="none" w:sz="0" w:space="0" w:color="auto"/>
        <w:left w:val="none" w:sz="0" w:space="0" w:color="auto"/>
        <w:bottom w:val="none" w:sz="0" w:space="0" w:color="auto"/>
        <w:right w:val="none" w:sz="0" w:space="0" w:color="auto"/>
      </w:divBdr>
    </w:div>
    <w:div w:id="624122053">
      <w:bodyDiv w:val="1"/>
      <w:marLeft w:val="0"/>
      <w:marRight w:val="0"/>
      <w:marTop w:val="0"/>
      <w:marBottom w:val="0"/>
      <w:divBdr>
        <w:top w:val="none" w:sz="0" w:space="0" w:color="auto"/>
        <w:left w:val="none" w:sz="0" w:space="0" w:color="auto"/>
        <w:bottom w:val="none" w:sz="0" w:space="0" w:color="auto"/>
        <w:right w:val="none" w:sz="0" w:space="0" w:color="auto"/>
      </w:divBdr>
    </w:div>
    <w:div w:id="638999328">
      <w:bodyDiv w:val="1"/>
      <w:marLeft w:val="0"/>
      <w:marRight w:val="0"/>
      <w:marTop w:val="0"/>
      <w:marBottom w:val="0"/>
      <w:divBdr>
        <w:top w:val="none" w:sz="0" w:space="0" w:color="auto"/>
        <w:left w:val="none" w:sz="0" w:space="0" w:color="auto"/>
        <w:bottom w:val="none" w:sz="0" w:space="0" w:color="auto"/>
        <w:right w:val="none" w:sz="0" w:space="0" w:color="auto"/>
      </w:divBdr>
    </w:div>
    <w:div w:id="657657684">
      <w:bodyDiv w:val="1"/>
      <w:marLeft w:val="0"/>
      <w:marRight w:val="0"/>
      <w:marTop w:val="0"/>
      <w:marBottom w:val="0"/>
      <w:divBdr>
        <w:top w:val="none" w:sz="0" w:space="0" w:color="auto"/>
        <w:left w:val="none" w:sz="0" w:space="0" w:color="auto"/>
        <w:bottom w:val="none" w:sz="0" w:space="0" w:color="auto"/>
        <w:right w:val="none" w:sz="0" w:space="0" w:color="auto"/>
      </w:divBdr>
    </w:div>
    <w:div w:id="677583962">
      <w:bodyDiv w:val="1"/>
      <w:marLeft w:val="0"/>
      <w:marRight w:val="0"/>
      <w:marTop w:val="0"/>
      <w:marBottom w:val="0"/>
      <w:divBdr>
        <w:top w:val="none" w:sz="0" w:space="0" w:color="auto"/>
        <w:left w:val="none" w:sz="0" w:space="0" w:color="auto"/>
        <w:bottom w:val="none" w:sz="0" w:space="0" w:color="auto"/>
        <w:right w:val="none" w:sz="0" w:space="0" w:color="auto"/>
      </w:divBdr>
    </w:div>
    <w:div w:id="828788812">
      <w:bodyDiv w:val="1"/>
      <w:marLeft w:val="0"/>
      <w:marRight w:val="0"/>
      <w:marTop w:val="0"/>
      <w:marBottom w:val="0"/>
      <w:divBdr>
        <w:top w:val="none" w:sz="0" w:space="0" w:color="auto"/>
        <w:left w:val="none" w:sz="0" w:space="0" w:color="auto"/>
        <w:bottom w:val="none" w:sz="0" w:space="0" w:color="auto"/>
        <w:right w:val="none" w:sz="0" w:space="0" w:color="auto"/>
      </w:divBdr>
    </w:div>
    <w:div w:id="851794698">
      <w:bodyDiv w:val="1"/>
      <w:marLeft w:val="0"/>
      <w:marRight w:val="0"/>
      <w:marTop w:val="0"/>
      <w:marBottom w:val="0"/>
      <w:divBdr>
        <w:top w:val="none" w:sz="0" w:space="0" w:color="auto"/>
        <w:left w:val="none" w:sz="0" w:space="0" w:color="auto"/>
        <w:bottom w:val="none" w:sz="0" w:space="0" w:color="auto"/>
        <w:right w:val="none" w:sz="0" w:space="0" w:color="auto"/>
      </w:divBdr>
    </w:div>
    <w:div w:id="885724240">
      <w:bodyDiv w:val="1"/>
      <w:marLeft w:val="0"/>
      <w:marRight w:val="0"/>
      <w:marTop w:val="0"/>
      <w:marBottom w:val="0"/>
      <w:divBdr>
        <w:top w:val="none" w:sz="0" w:space="0" w:color="auto"/>
        <w:left w:val="none" w:sz="0" w:space="0" w:color="auto"/>
        <w:bottom w:val="none" w:sz="0" w:space="0" w:color="auto"/>
        <w:right w:val="none" w:sz="0" w:space="0" w:color="auto"/>
      </w:divBdr>
    </w:div>
    <w:div w:id="948313143">
      <w:bodyDiv w:val="1"/>
      <w:marLeft w:val="0"/>
      <w:marRight w:val="0"/>
      <w:marTop w:val="0"/>
      <w:marBottom w:val="0"/>
      <w:divBdr>
        <w:top w:val="none" w:sz="0" w:space="0" w:color="auto"/>
        <w:left w:val="none" w:sz="0" w:space="0" w:color="auto"/>
        <w:bottom w:val="none" w:sz="0" w:space="0" w:color="auto"/>
        <w:right w:val="none" w:sz="0" w:space="0" w:color="auto"/>
      </w:divBdr>
    </w:div>
    <w:div w:id="1016690018">
      <w:bodyDiv w:val="1"/>
      <w:marLeft w:val="0"/>
      <w:marRight w:val="0"/>
      <w:marTop w:val="0"/>
      <w:marBottom w:val="0"/>
      <w:divBdr>
        <w:top w:val="none" w:sz="0" w:space="0" w:color="auto"/>
        <w:left w:val="none" w:sz="0" w:space="0" w:color="auto"/>
        <w:bottom w:val="none" w:sz="0" w:space="0" w:color="auto"/>
        <w:right w:val="none" w:sz="0" w:space="0" w:color="auto"/>
      </w:divBdr>
    </w:div>
    <w:div w:id="1196504998">
      <w:bodyDiv w:val="1"/>
      <w:marLeft w:val="0"/>
      <w:marRight w:val="0"/>
      <w:marTop w:val="0"/>
      <w:marBottom w:val="0"/>
      <w:divBdr>
        <w:top w:val="none" w:sz="0" w:space="0" w:color="auto"/>
        <w:left w:val="none" w:sz="0" w:space="0" w:color="auto"/>
        <w:bottom w:val="none" w:sz="0" w:space="0" w:color="auto"/>
        <w:right w:val="none" w:sz="0" w:space="0" w:color="auto"/>
      </w:divBdr>
    </w:div>
    <w:div w:id="1220483199">
      <w:bodyDiv w:val="1"/>
      <w:marLeft w:val="0"/>
      <w:marRight w:val="0"/>
      <w:marTop w:val="0"/>
      <w:marBottom w:val="0"/>
      <w:divBdr>
        <w:top w:val="none" w:sz="0" w:space="0" w:color="auto"/>
        <w:left w:val="none" w:sz="0" w:space="0" w:color="auto"/>
        <w:bottom w:val="none" w:sz="0" w:space="0" w:color="auto"/>
        <w:right w:val="none" w:sz="0" w:space="0" w:color="auto"/>
      </w:divBdr>
    </w:div>
    <w:div w:id="1245185868">
      <w:bodyDiv w:val="1"/>
      <w:marLeft w:val="0"/>
      <w:marRight w:val="0"/>
      <w:marTop w:val="0"/>
      <w:marBottom w:val="0"/>
      <w:divBdr>
        <w:top w:val="none" w:sz="0" w:space="0" w:color="auto"/>
        <w:left w:val="none" w:sz="0" w:space="0" w:color="auto"/>
        <w:bottom w:val="none" w:sz="0" w:space="0" w:color="auto"/>
        <w:right w:val="none" w:sz="0" w:space="0" w:color="auto"/>
      </w:divBdr>
    </w:div>
    <w:div w:id="1364591925">
      <w:bodyDiv w:val="1"/>
      <w:marLeft w:val="0"/>
      <w:marRight w:val="0"/>
      <w:marTop w:val="0"/>
      <w:marBottom w:val="0"/>
      <w:divBdr>
        <w:top w:val="none" w:sz="0" w:space="0" w:color="auto"/>
        <w:left w:val="none" w:sz="0" w:space="0" w:color="auto"/>
        <w:bottom w:val="none" w:sz="0" w:space="0" w:color="auto"/>
        <w:right w:val="none" w:sz="0" w:space="0" w:color="auto"/>
      </w:divBdr>
    </w:div>
    <w:div w:id="1371035230">
      <w:bodyDiv w:val="1"/>
      <w:marLeft w:val="0"/>
      <w:marRight w:val="0"/>
      <w:marTop w:val="0"/>
      <w:marBottom w:val="0"/>
      <w:divBdr>
        <w:top w:val="none" w:sz="0" w:space="0" w:color="auto"/>
        <w:left w:val="none" w:sz="0" w:space="0" w:color="auto"/>
        <w:bottom w:val="none" w:sz="0" w:space="0" w:color="auto"/>
        <w:right w:val="none" w:sz="0" w:space="0" w:color="auto"/>
      </w:divBdr>
    </w:div>
    <w:div w:id="1379940405">
      <w:bodyDiv w:val="1"/>
      <w:marLeft w:val="0"/>
      <w:marRight w:val="0"/>
      <w:marTop w:val="0"/>
      <w:marBottom w:val="0"/>
      <w:divBdr>
        <w:top w:val="none" w:sz="0" w:space="0" w:color="auto"/>
        <w:left w:val="none" w:sz="0" w:space="0" w:color="auto"/>
        <w:bottom w:val="none" w:sz="0" w:space="0" w:color="auto"/>
        <w:right w:val="none" w:sz="0" w:space="0" w:color="auto"/>
      </w:divBdr>
    </w:div>
    <w:div w:id="1409301759">
      <w:bodyDiv w:val="1"/>
      <w:marLeft w:val="0"/>
      <w:marRight w:val="0"/>
      <w:marTop w:val="0"/>
      <w:marBottom w:val="0"/>
      <w:divBdr>
        <w:top w:val="none" w:sz="0" w:space="0" w:color="auto"/>
        <w:left w:val="none" w:sz="0" w:space="0" w:color="auto"/>
        <w:bottom w:val="none" w:sz="0" w:space="0" w:color="auto"/>
        <w:right w:val="none" w:sz="0" w:space="0" w:color="auto"/>
      </w:divBdr>
    </w:div>
    <w:div w:id="1416394278">
      <w:bodyDiv w:val="1"/>
      <w:marLeft w:val="0"/>
      <w:marRight w:val="0"/>
      <w:marTop w:val="0"/>
      <w:marBottom w:val="0"/>
      <w:divBdr>
        <w:top w:val="none" w:sz="0" w:space="0" w:color="auto"/>
        <w:left w:val="none" w:sz="0" w:space="0" w:color="auto"/>
        <w:bottom w:val="none" w:sz="0" w:space="0" w:color="auto"/>
        <w:right w:val="none" w:sz="0" w:space="0" w:color="auto"/>
      </w:divBdr>
    </w:div>
    <w:div w:id="1451510221">
      <w:bodyDiv w:val="1"/>
      <w:marLeft w:val="0"/>
      <w:marRight w:val="0"/>
      <w:marTop w:val="0"/>
      <w:marBottom w:val="0"/>
      <w:divBdr>
        <w:top w:val="none" w:sz="0" w:space="0" w:color="auto"/>
        <w:left w:val="none" w:sz="0" w:space="0" w:color="auto"/>
        <w:bottom w:val="none" w:sz="0" w:space="0" w:color="auto"/>
        <w:right w:val="none" w:sz="0" w:space="0" w:color="auto"/>
      </w:divBdr>
    </w:div>
    <w:div w:id="1542596737">
      <w:bodyDiv w:val="1"/>
      <w:marLeft w:val="0"/>
      <w:marRight w:val="0"/>
      <w:marTop w:val="0"/>
      <w:marBottom w:val="0"/>
      <w:divBdr>
        <w:top w:val="none" w:sz="0" w:space="0" w:color="auto"/>
        <w:left w:val="none" w:sz="0" w:space="0" w:color="auto"/>
        <w:bottom w:val="none" w:sz="0" w:space="0" w:color="auto"/>
        <w:right w:val="none" w:sz="0" w:space="0" w:color="auto"/>
      </w:divBdr>
    </w:div>
    <w:div w:id="1585647988">
      <w:bodyDiv w:val="1"/>
      <w:marLeft w:val="0"/>
      <w:marRight w:val="0"/>
      <w:marTop w:val="0"/>
      <w:marBottom w:val="0"/>
      <w:divBdr>
        <w:top w:val="none" w:sz="0" w:space="0" w:color="auto"/>
        <w:left w:val="none" w:sz="0" w:space="0" w:color="auto"/>
        <w:bottom w:val="none" w:sz="0" w:space="0" w:color="auto"/>
        <w:right w:val="none" w:sz="0" w:space="0" w:color="auto"/>
      </w:divBdr>
    </w:div>
    <w:div w:id="1715425290">
      <w:bodyDiv w:val="1"/>
      <w:marLeft w:val="0"/>
      <w:marRight w:val="0"/>
      <w:marTop w:val="0"/>
      <w:marBottom w:val="0"/>
      <w:divBdr>
        <w:top w:val="none" w:sz="0" w:space="0" w:color="auto"/>
        <w:left w:val="none" w:sz="0" w:space="0" w:color="auto"/>
        <w:bottom w:val="none" w:sz="0" w:space="0" w:color="auto"/>
        <w:right w:val="none" w:sz="0" w:space="0" w:color="auto"/>
      </w:divBdr>
    </w:div>
    <w:div w:id="1775129453">
      <w:bodyDiv w:val="1"/>
      <w:marLeft w:val="0"/>
      <w:marRight w:val="0"/>
      <w:marTop w:val="0"/>
      <w:marBottom w:val="0"/>
      <w:divBdr>
        <w:top w:val="none" w:sz="0" w:space="0" w:color="auto"/>
        <w:left w:val="none" w:sz="0" w:space="0" w:color="auto"/>
        <w:bottom w:val="none" w:sz="0" w:space="0" w:color="auto"/>
        <w:right w:val="none" w:sz="0" w:space="0" w:color="auto"/>
      </w:divBdr>
    </w:div>
    <w:div w:id="1783263442">
      <w:bodyDiv w:val="1"/>
      <w:marLeft w:val="0"/>
      <w:marRight w:val="0"/>
      <w:marTop w:val="0"/>
      <w:marBottom w:val="0"/>
      <w:divBdr>
        <w:top w:val="none" w:sz="0" w:space="0" w:color="auto"/>
        <w:left w:val="none" w:sz="0" w:space="0" w:color="auto"/>
        <w:bottom w:val="none" w:sz="0" w:space="0" w:color="auto"/>
        <w:right w:val="none" w:sz="0" w:space="0" w:color="auto"/>
      </w:divBdr>
    </w:div>
    <w:div w:id="1819611788">
      <w:bodyDiv w:val="1"/>
      <w:marLeft w:val="0"/>
      <w:marRight w:val="0"/>
      <w:marTop w:val="0"/>
      <w:marBottom w:val="0"/>
      <w:divBdr>
        <w:top w:val="none" w:sz="0" w:space="0" w:color="auto"/>
        <w:left w:val="none" w:sz="0" w:space="0" w:color="auto"/>
        <w:bottom w:val="none" w:sz="0" w:space="0" w:color="auto"/>
        <w:right w:val="none" w:sz="0" w:space="0" w:color="auto"/>
      </w:divBdr>
    </w:div>
    <w:div w:id="1830360658">
      <w:bodyDiv w:val="1"/>
      <w:marLeft w:val="0"/>
      <w:marRight w:val="0"/>
      <w:marTop w:val="0"/>
      <w:marBottom w:val="0"/>
      <w:divBdr>
        <w:top w:val="none" w:sz="0" w:space="0" w:color="auto"/>
        <w:left w:val="none" w:sz="0" w:space="0" w:color="auto"/>
        <w:bottom w:val="none" w:sz="0" w:space="0" w:color="auto"/>
        <w:right w:val="none" w:sz="0" w:space="0" w:color="auto"/>
      </w:divBdr>
    </w:div>
    <w:div w:id="1912496536">
      <w:bodyDiv w:val="1"/>
      <w:marLeft w:val="0"/>
      <w:marRight w:val="0"/>
      <w:marTop w:val="0"/>
      <w:marBottom w:val="0"/>
      <w:divBdr>
        <w:top w:val="none" w:sz="0" w:space="0" w:color="auto"/>
        <w:left w:val="none" w:sz="0" w:space="0" w:color="auto"/>
        <w:bottom w:val="none" w:sz="0" w:space="0" w:color="auto"/>
        <w:right w:val="none" w:sz="0" w:space="0" w:color="auto"/>
      </w:divBdr>
    </w:div>
    <w:div w:id="207697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49001-5ABB-43D5-B692-23E659427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10</Pages>
  <Words>1749</Words>
  <Characters>9975</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A. Najaryan</dc:creator>
  <cp:keywords>https://mul2.gov.am/tasks/1364974/oneclick?token=b79d2db6f6a8bac6bfb8e36a745eb58d</cp:keywords>
  <dc:description/>
  <cp:lastModifiedBy>Margarita L. Mirzoyan</cp:lastModifiedBy>
  <cp:revision>23</cp:revision>
  <cp:lastPrinted>2026-07-31T05:37:00Z</cp:lastPrinted>
  <dcterms:created xsi:type="dcterms:W3CDTF">2026-07-29T05:38:00Z</dcterms:created>
  <dcterms:modified xsi:type="dcterms:W3CDTF">2026-08-03T06:03:00Z</dcterms:modified>
</cp:coreProperties>
</file>