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117CBA" w14:textId="424966CB" w:rsidR="00B35AB9" w:rsidRPr="00B35AB9" w:rsidRDefault="00B35AB9" w:rsidP="00B35AB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/>
        </w:rPr>
      </w:pPr>
      <w:r w:rsidRPr="00B35AB9"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/>
        </w:rPr>
        <w:t>Նախագիծ</w:t>
      </w:r>
    </w:p>
    <w:p w14:paraId="6DE0B78D" w14:textId="77777777" w:rsidR="00B35AB9" w:rsidRDefault="00B35AB9" w:rsidP="00B3533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43A7ADD0" w14:textId="5E473C49" w:rsidR="00B35339" w:rsidRPr="00674E5D" w:rsidRDefault="00B35339" w:rsidP="00B3533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74E5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12C3E9CB" w14:textId="77777777" w:rsidR="00B35339" w:rsidRPr="00674E5D" w:rsidRDefault="00B35339" w:rsidP="00B3533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74E5D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00ECD370" w14:textId="77777777" w:rsidR="00B35339" w:rsidRPr="00674E5D" w:rsidRDefault="00B35339" w:rsidP="00B35339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674E5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Ո Ր Ո Շ</w:t>
      </w:r>
      <w:r w:rsidRPr="00674E5D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</w:rPr>
        <w:t> </w:t>
      </w:r>
      <w:r w:rsidRPr="00674E5D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</w:rPr>
        <w:t>ՈՒ</w:t>
      </w:r>
      <w:r w:rsidRPr="00674E5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74E5D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shd w:val="clear" w:color="auto" w:fill="FFFFFF"/>
        </w:rPr>
        <w:t>Մ</w:t>
      </w:r>
    </w:p>
    <w:p w14:paraId="18781621" w14:textId="77777777" w:rsidR="00B35339" w:rsidRPr="00674E5D" w:rsidRDefault="00B35339" w:rsidP="00B3533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74E5D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51F5AA6F" w14:textId="674713D8" w:rsidR="00B35339" w:rsidRDefault="00F45804" w:rsidP="00B3533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2026</w:t>
      </w:r>
      <w:r w:rsidR="00B35339" w:rsidRPr="00674E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թվականի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․․․</w:t>
      </w:r>
      <w:r w:rsidR="00B35339" w:rsidRPr="00674E5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-Ն</w:t>
      </w:r>
    </w:p>
    <w:p w14:paraId="2CD128FA" w14:textId="77777777" w:rsidR="00CE78CD" w:rsidRPr="00674E5D" w:rsidRDefault="00CE78CD" w:rsidP="00B3533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07307948" w14:textId="2AE22D84" w:rsidR="00A8192D" w:rsidRDefault="00C425B3" w:rsidP="00A8192D">
      <w:pPr>
        <w:shd w:val="clear" w:color="auto" w:fill="FFFFFF"/>
        <w:spacing w:after="0" w:line="276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bookmarkStart w:id="0" w:name="_Hlk230621163"/>
      <w:r w:rsidRPr="00C425B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ՏԱՐԱԾՔ </w:t>
      </w:r>
      <w:r w:rsidRPr="00C425B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ԱՌԱՆՑ ՆԵՐՄՈՒԾՄԱՆ ՄԱՔՍԱՏՈՒՐՔԻ ՎՃԱՐՄԱՆ </w:t>
      </w:r>
      <w:r w:rsidR="00020B99" w:rsidRPr="00020B9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ԱՐԴՅՈՒՆԱԲԵՐԱԿԱՆ ՎԵՐԱՄՇԱԿՄԱՆ ՀԱՄԱՐ ՆԱԽԱՏԵՍՎԱԾ </w:t>
      </w:r>
      <w:r w:rsidR="00DA1AC9" w:rsidRPr="00020B9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ԿԱԿԱՈ-</w:t>
      </w:r>
      <w:r w:rsidR="00FA7FD9" w:rsidRPr="00020B9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ՓՈՇՈՒ</w:t>
      </w:r>
      <w:r w:rsidR="00DA1AC9" w:rsidRPr="00020B9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C425B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ՆԵՐՄՈՒԾՄԱՆ ՄԱՍԻՆ</w:t>
      </w:r>
    </w:p>
    <w:bookmarkEnd w:id="0"/>
    <w:p w14:paraId="454E392A" w14:textId="64F3CDF5" w:rsidR="00C425B3" w:rsidRDefault="00C425B3" w:rsidP="00A8192D">
      <w:pPr>
        <w:shd w:val="clear" w:color="auto" w:fill="FFFFFF"/>
        <w:spacing w:after="0" w:line="276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783117B4" w14:textId="77777777" w:rsidR="00C425B3" w:rsidRPr="008E46D5" w:rsidRDefault="00C425B3" w:rsidP="008E46D5">
      <w:pPr>
        <w:shd w:val="clear" w:color="auto" w:fill="FFFFFF"/>
        <w:spacing w:after="0" w:line="276" w:lineRule="auto"/>
        <w:ind w:firstLine="375"/>
        <w:jc w:val="center"/>
        <w:rPr>
          <w:rFonts w:ascii="GHEA Grapalat" w:hAnsi="GHEA Grapalat"/>
          <w:b/>
          <w:bCs/>
          <w:lang w:val="hy-AM"/>
        </w:rPr>
      </w:pPr>
    </w:p>
    <w:p w14:paraId="16A2F0B0" w14:textId="1DEE7AC5" w:rsidR="00A8192D" w:rsidRPr="00B35AB9" w:rsidRDefault="00A8192D" w:rsidP="00E27A31">
      <w:pPr>
        <w:spacing w:after="0" w:line="276" w:lineRule="auto"/>
        <w:ind w:firstLine="375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B35A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Ղեկավարվելով «Մաքսային կարգավորման մասին» օրենքի 338-րդ հոդվածի 6-րդ մասով և Եվրասիական տնտեսական հանձնաժողովի </w:t>
      </w:r>
      <w:r w:rsidR="00A923B6" w:rsidRPr="00B35A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խորհրդի </w:t>
      </w:r>
      <w:r w:rsidRPr="00B35A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</w:t>
      </w:r>
      <w:r w:rsidR="00A923B6" w:rsidRPr="00B35A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Pr="00B35A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bookmarkStart w:id="1" w:name="_Hlk230621256"/>
      <w:r w:rsidR="003A4B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մայիսի 20-ի</w:t>
      </w:r>
      <w:r w:rsidR="00547AEC" w:rsidRPr="00547A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E46D5" w:rsidRPr="00B35AB9">
        <w:rPr>
          <w:rFonts w:ascii="GHEA Grapalat" w:hAnsi="GHEA Grapalat"/>
          <w:sz w:val="24"/>
          <w:szCs w:val="24"/>
          <w:lang w:val="hy-AM"/>
        </w:rPr>
        <w:t xml:space="preserve">Մաքսային միության հանձնաժողովի որոշ որոշումների մեջ </w:t>
      </w:r>
      <w:r w:rsidR="00020B99" w:rsidRPr="00020B99">
        <w:rPr>
          <w:rFonts w:ascii="GHEA Grapalat" w:hAnsi="GHEA Grapalat"/>
          <w:sz w:val="24"/>
          <w:szCs w:val="24"/>
          <w:lang w:val="hy-AM"/>
        </w:rPr>
        <w:t xml:space="preserve">արդյունաբերական վերամշակման համար </w:t>
      </w:r>
      <w:r w:rsidR="00020B99">
        <w:rPr>
          <w:rFonts w:ascii="GHEA Grapalat" w:hAnsi="GHEA Grapalat"/>
          <w:sz w:val="24"/>
          <w:szCs w:val="24"/>
          <w:lang w:val="hy-AM"/>
        </w:rPr>
        <w:t xml:space="preserve">նախատեսված </w:t>
      </w:r>
      <w:r w:rsidR="00DA1AC9" w:rsidRPr="00020B99">
        <w:rPr>
          <w:rFonts w:ascii="GHEA Grapalat" w:hAnsi="GHEA Grapalat"/>
          <w:color w:val="000000"/>
          <w:sz w:val="24"/>
          <w:szCs w:val="24"/>
          <w:lang w:val="hy-AM"/>
        </w:rPr>
        <w:t>կակաո-</w:t>
      </w:r>
      <w:r w:rsidR="00020B99" w:rsidRPr="00020B99">
        <w:rPr>
          <w:rFonts w:ascii="GHEA Grapalat" w:hAnsi="GHEA Grapalat"/>
          <w:color w:val="000000"/>
          <w:sz w:val="24"/>
          <w:szCs w:val="24"/>
          <w:lang w:val="hy-AM"/>
        </w:rPr>
        <w:t>փոշու</w:t>
      </w:r>
      <w:r w:rsidR="00DA1AC9" w:rsidRPr="00020B9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E46D5" w:rsidRPr="00020B99">
        <w:rPr>
          <w:rFonts w:ascii="GHEA Grapalat" w:hAnsi="GHEA Grapalat"/>
          <w:sz w:val="24"/>
          <w:szCs w:val="24"/>
          <w:lang w:val="hy-AM"/>
        </w:rPr>
        <w:t>մասով</w:t>
      </w:r>
      <w:r w:rsidR="008E46D5" w:rsidRPr="00B35AB9">
        <w:rPr>
          <w:rFonts w:ascii="GHEA Grapalat" w:hAnsi="GHEA Grapalat"/>
          <w:sz w:val="24"/>
          <w:szCs w:val="24"/>
          <w:lang w:val="hy-AM"/>
        </w:rPr>
        <w:t xml:space="preserve"> փոփոխություններ կատարելու մասին</w:t>
      </w:r>
      <w:r w:rsidR="00E27A31" w:rsidRPr="00B35AB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7A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№</w:t>
      </w:r>
      <w:r w:rsidR="003A4B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60 </w:t>
      </w:r>
      <w:r w:rsidRPr="00B35A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5F02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F0295" w:rsidRPr="00B35AB9">
        <w:rPr>
          <w:rFonts w:ascii="GHEA Grapalat" w:hAnsi="GHEA Grapalat"/>
          <w:sz w:val="24"/>
          <w:szCs w:val="24"/>
          <w:lang w:val="hy-AM"/>
        </w:rPr>
        <w:t>(</w:t>
      </w:r>
      <w:r w:rsidR="005F0295">
        <w:rPr>
          <w:rFonts w:ascii="GHEA Grapalat" w:hAnsi="GHEA Grapalat"/>
          <w:sz w:val="24"/>
          <w:szCs w:val="24"/>
          <w:lang w:val="hy-AM"/>
        </w:rPr>
        <w:t>այսուհետ՝ Որոշում</w:t>
      </w:r>
      <w:r w:rsidR="005F0295" w:rsidRPr="00B35AB9">
        <w:rPr>
          <w:rFonts w:ascii="GHEA Grapalat" w:hAnsi="GHEA Grapalat"/>
          <w:sz w:val="24"/>
          <w:szCs w:val="24"/>
          <w:lang w:val="hy-AM"/>
        </w:rPr>
        <w:t xml:space="preserve">) </w:t>
      </w:r>
      <w:bookmarkEnd w:id="1"/>
      <w:r w:rsidRPr="00B35A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A923B6" w:rsidRPr="00B35A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-ին</w:t>
      </w:r>
      <w:r w:rsidRPr="00B35A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կետի</w:t>
      </w:r>
      <w:r w:rsidR="00017B84" w:rsidRPr="00B35A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35A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դրույթներով</w:t>
      </w:r>
      <w:r w:rsidR="004707F1" w:rsidRPr="00B35A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B35A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կառավարությունը </w:t>
      </w:r>
      <w:r w:rsidRPr="00B35AB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որոշում է.</w:t>
      </w:r>
    </w:p>
    <w:p w14:paraId="0D0927E8" w14:textId="70B1D28B" w:rsidR="002D779A" w:rsidRPr="00B35AB9" w:rsidRDefault="009B6264" w:rsidP="00896F93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</w:pPr>
      <w:r w:rsidRPr="00B35AB9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1. Կիրառել սակագնային արտոնություն, </w:t>
      </w:r>
      <w:bookmarkStart w:id="2" w:name="_Hlk230622588"/>
      <w:r w:rsidRPr="00B35AB9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0 տոկոս ներմուծման մաքսատուրքի դրույքաչափի կիրառման </w:t>
      </w:r>
      <w:bookmarkEnd w:id="2"/>
      <w:r w:rsidRPr="00B35AB9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>պայմանով</w:t>
      </w:r>
      <w:r w:rsidR="00CF4DD7" w:rsidRPr="00B35AB9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 </w:t>
      </w:r>
      <w:r w:rsidRPr="00B35AB9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Հայաստանի Հանրապետության տարածք՝ </w:t>
      </w:r>
      <w:bookmarkStart w:id="3" w:name="_Hlk230622333"/>
      <w:r w:rsidR="002D779A" w:rsidRPr="00B35AB9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ԵԱՏՄ ԱՏԳ ԱԱ </w:t>
      </w:r>
      <w:r w:rsidR="00DA1AC9" w:rsidRPr="00020B99">
        <w:rPr>
          <w:rFonts w:ascii="GHEA Grapalat" w:eastAsia="Times New Roman" w:hAnsi="GHEA Grapalat"/>
          <w:spacing w:val="-4"/>
          <w:sz w:val="24"/>
          <w:szCs w:val="24"/>
          <w:lang w:val="hy-AM" w:eastAsia="ru-RU"/>
        </w:rPr>
        <w:t>180</w:t>
      </w:r>
      <w:r w:rsidR="00B002CF" w:rsidRPr="00020B99">
        <w:rPr>
          <w:rFonts w:ascii="GHEA Grapalat" w:eastAsia="Times New Roman" w:hAnsi="GHEA Grapalat"/>
          <w:spacing w:val="-4"/>
          <w:sz w:val="24"/>
          <w:szCs w:val="24"/>
          <w:lang w:val="hy-AM" w:eastAsia="ru-RU"/>
        </w:rPr>
        <w:t>5</w:t>
      </w:r>
      <w:r w:rsidR="00DA1AC9" w:rsidRPr="00020B99">
        <w:rPr>
          <w:rFonts w:ascii="Calibri" w:eastAsia="Times New Roman" w:hAnsi="Calibri" w:cs="Calibri"/>
          <w:spacing w:val="-4"/>
          <w:sz w:val="24"/>
          <w:szCs w:val="24"/>
          <w:lang w:val="hy-AM" w:eastAsia="ru-RU"/>
        </w:rPr>
        <w:t> </w:t>
      </w:r>
      <w:r w:rsidR="00DA1AC9" w:rsidRPr="00020B99">
        <w:rPr>
          <w:rFonts w:ascii="GHEA Grapalat" w:eastAsia="Times New Roman" w:hAnsi="GHEA Grapalat"/>
          <w:spacing w:val="-4"/>
          <w:sz w:val="24"/>
          <w:szCs w:val="24"/>
          <w:lang w:val="hy-AM" w:eastAsia="ru-RU"/>
        </w:rPr>
        <w:t>0</w:t>
      </w:r>
      <w:r w:rsidR="00B002CF" w:rsidRPr="00020B99">
        <w:rPr>
          <w:rFonts w:ascii="GHEA Grapalat" w:eastAsia="Times New Roman" w:hAnsi="GHEA Grapalat"/>
          <w:spacing w:val="-4"/>
          <w:sz w:val="24"/>
          <w:szCs w:val="24"/>
          <w:lang w:val="hy-AM" w:eastAsia="ru-RU"/>
        </w:rPr>
        <w:t>0</w:t>
      </w:r>
      <w:r w:rsidR="00DA1AC9" w:rsidRPr="00020B99">
        <w:rPr>
          <w:rFonts w:ascii="Calibri" w:eastAsia="Times New Roman" w:hAnsi="Calibri" w:cs="Calibri"/>
          <w:spacing w:val="-4"/>
          <w:sz w:val="24"/>
          <w:szCs w:val="24"/>
          <w:lang w:val="hy-AM" w:eastAsia="ru-RU"/>
        </w:rPr>
        <w:t> </w:t>
      </w:r>
      <w:r w:rsidR="00DA1AC9" w:rsidRPr="00020B99">
        <w:rPr>
          <w:rFonts w:ascii="GHEA Grapalat" w:eastAsia="Times New Roman" w:hAnsi="GHEA Grapalat"/>
          <w:spacing w:val="-4"/>
          <w:sz w:val="24"/>
          <w:szCs w:val="24"/>
          <w:lang w:val="hy-AM" w:eastAsia="ru-RU"/>
        </w:rPr>
        <w:t>000</w:t>
      </w:r>
      <w:r w:rsidR="00DA1AC9" w:rsidRPr="00020B99">
        <w:rPr>
          <w:rFonts w:ascii="Calibri" w:eastAsia="Times New Roman" w:hAnsi="Calibri" w:cs="Calibri"/>
          <w:spacing w:val="-4"/>
          <w:sz w:val="24"/>
          <w:szCs w:val="24"/>
          <w:lang w:val="hy-AM" w:eastAsia="ru-RU"/>
        </w:rPr>
        <w:t> </w:t>
      </w:r>
      <w:r w:rsidR="00DA1AC9" w:rsidRPr="00020B99">
        <w:rPr>
          <w:rFonts w:ascii="GHEA Grapalat" w:eastAsia="Times New Roman" w:hAnsi="GHEA Grapalat"/>
          <w:spacing w:val="-4"/>
          <w:sz w:val="24"/>
          <w:szCs w:val="24"/>
          <w:lang w:val="hy-AM" w:eastAsia="ru-RU"/>
        </w:rPr>
        <w:t>0</w:t>
      </w:r>
      <w:r w:rsidR="00DA1AC9" w:rsidRPr="00020B9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2D779A" w:rsidRPr="00020B99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ծածկագրին դասվող </w:t>
      </w:r>
      <w:r w:rsidR="00DA1AC9" w:rsidRPr="00020B99">
        <w:rPr>
          <w:rFonts w:ascii="GHEA Grapalat" w:hAnsi="GHEA Grapalat"/>
          <w:sz w:val="24"/>
          <w:szCs w:val="24"/>
          <w:lang w:val="hy-AM"/>
        </w:rPr>
        <w:t>կ</w:t>
      </w:r>
      <w:r w:rsidR="00DA1AC9" w:rsidRPr="00020B99">
        <w:rPr>
          <w:rFonts w:ascii="GHEA Grapalat" w:hAnsi="GHEA Grapalat"/>
          <w:color w:val="000000"/>
          <w:sz w:val="24"/>
          <w:szCs w:val="24"/>
          <w:lang w:val="hy-AM"/>
        </w:rPr>
        <w:t>ակաո-</w:t>
      </w:r>
      <w:r w:rsidR="00FA7FD9" w:rsidRPr="00020B99">
        <w:rPr>
          <w:rFonts w:ascii="GHEA Grapalat" w:hAnsi="GHEA Grapalat"/>
          <w:color w:val="000000"/>
          <w:sz w:val="24"/>
          <w:szCs w:val="24"/>
          <w:lang w:val="hy-AM"/>
        </w:rPr>
        <w:t>փոշու</w:t>
      </w:r>
      <w:r w:rsidR="00DA1AC9" w:rsidRPr="00020B9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002CF" w:rsidRPr="00020B99">
        <w:rPr>
          <w:rFonts w:ascii="GHEA Grapalat" w:hAnsi="GHEA Grapalat"/>
          <w:color w:val="000000"/>
          <w:sz w:val="24"/>
          <w:szCs w:val="24"/>
          <w:lang w:val="hy-AM"/>
        </w:rPr>
        <w:t>նկատմամբ</w:t>
      </w:r>
      <w:r w:rsidR="00DA1AC9" w:rsidRPr="00020B99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DA1AC9" w:rsidRPr="00020B99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որը </w:t>
      </w:r>
      <w:r w:rsidR="00020B99" w:rsidRPr="00020B99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նախատեսված է Հայաստանի Հանրապետությունում արդյունաբերական վերամշակման համար և </w:t>
      </w:r>
      <w:r w:rsidR="00DA1AC9" w:rsidRPr="00020B99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>ներմուծվում է Հայաստանի Հանրապետություն ոչ ավելի, քան 300,0 տոննա ծավալով</w:t>
      </w:r>
      <w:bookmarkEnd w:id="3"/>
      <w:r w:rsidR="00020B99" w:rsidRPr="00020B99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>։</w:t>
      </w:r>
      <w:r w:rsidR="00DA1AC9" w:rsidRPr="00020B99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 </w:t>
      </w:r>
    </w:p>
    <w:p w14:paraId="3169C91D" w14:textId="1FF61424" w:rsidR="00896F93" w:rsidRPr="00B35AB9" w:rsidRDefault="003D0F7C" w:rsidP="00896F93">
      <w:pPr>
        <w:spacing w:line="276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B35AB9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>2</w:t>
      </w:r>
      <w:r w:rsidRPr="00B35AB9">
        <w:rPr>
          <w:rFonts w:ascii="Cambria Math" w:eastAsia="Times New Roman" w:hAnsi="Cambria Math" w:cs="Cambria Math"/>
          <w:color w:val="333333"/>
          <w:sz w:val="24"/>
          <w:szCs w:val="24"/>
          <w:lang w:val="hy-AM" w:eastAsia="hy-AM"/>
        </w:rPr>
        <w:t>․</w:t>
      </w:r>
      <w:r w:rsidRPr="00B35AB9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 </w:t>
      </w:r>
      <w:r w:rsidR="00896F93" w:rsidRPr="00B35AB9">
        <w:rPr>
          <w:rFonts w:ascii="GHEA Grapalat" w:hAnsi="GHEA Grapalat"/>
          <w:sz w:val="24"/>
          <w:szCs w:val="24"/>
          <w:lang w:val="hy-AM"/>
        </w:rPr>
        <w:t xml:space="preserve">Սակագնային արտոնությունը կիրառվում է «բացթողում ներքին սպառման համար» մաքսային ընթացակարգով ձևակերպվող (ձևակերպված) ապրանքների նկատմամբ, որոնց համար մաքսային հայտարարագիրը, իսկ մինչև ապրանքների հայտարարագրումը բացթողման դեպքում՝ մինչև ապրանքների հայտարարագրումը բացթողման համար դիմումը </w:t>
      </w:r>
      <w:r w:rsidR="00896F93" w:rsidRPr="009A4B23">
        <w:rPr>
          <w:rFonts w:ascii="GHEA Grapalat" w:hAnsi="GHEA Grapalat"/>
          <w:sz w:val="24"/>
          <w:szCs w:val="24"/>
          <w:lang w:val="hy-AM"/>
        </w:rPr>
        <w:t>Հայաստանի Հանրապետության մաքսային մարմինների կողմից գրանցվել են</w:t>
      </w:r>
      <w:r w:rsidR="00017B84" w:rsidRPr="009A4B23">
        <w:rPr>
          <w:rFonts w:ascii="GHEA Grapalat" w:hAnsi="GHEA Grapalat"/>
          <w:sz w:val="24"/>
          <w:szCs w:val="24"/>
          <w:lang w:val="hy-AM"/>
        </w:rPr>
        <w:t xml:space="preserve"> </w:t>
      </w:r>
      <w:r w:rsidR="005F0295" w:rsidRPr="00384388">
        <w:rPr>
          <w:rFonts w:ascii="GHEA Grapalat" w:hAnsi="GHEA Grapalat"/>
          <w:sz w:val="24"/>
          <w:szCs w:val="24"/>
          <w:lang w:val="hy-AM"/>
        </w:rPr>
        <w:t>Որոշումն ուժի մեջ մտնելուց հետո</w:t>
      </w:r>
      <w:r w:rsidR="005F0295">
        <w:rPr>
          <w:rFonts w:ascii="GHEA Grapalat" w:hAnsi="GHEA Grapalat"/>
          <w:sz w:val="24"/>
          <w:szCs w:val="24"/>
          <w:lang w:val="hy-AM"/>
        </w:rPr>
        <w:t xml:space="preserve"> </w:t>
      </w:r>
      <w:r w:rsidR="00896F93" w:rsidRPr="009A4B23">
        <w:rPr>
          <w:rFonts w:ascii="GHEA Grapalat" w:hAnsi="GHEA Grapalat"/>
          <w:sz w:val="24"/>
          <w:szCs w:val="24"/>
          <w:lang w:val="hy-AM"/>
        </w:rPr>
        <w:t>մինչև</w:t>
      </w:r>
      <w:r w:rsidR="00017B84" w:rsidRPr="009A4B23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CE2A08" w:rsidRPr="009A4B23">
        <w:rPr>
          <w:rFonts w:ascii="GHEA Grapalat" w:hAnsi="GHEA Grapalat"/>
          <w:sz w:val="24"/>
          <w:szCs w:val="24"/>
          <w:lang w:val="hy-AM"/>
        </w:rPr>
        <w:t>6</w:t>
      </w:r>
      <w:r w:rsidR="00017B84" w:rsidRPr="009A4B23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896F93" w:rsidRPr="009A4B23">
        <w:rPr>
          <w:rFonts w:ascii="GHEA Grapalat" w:hAnsi="GHEA Grapalat"/>
          <w:sz w:val="24"/>
          <w:szCs w:val="24"/>
          <w:lang w:val="hy-AM"/>
        </w:rPr>
        <w:t xml:space="preserve"> </w:t>
      </w:r>
      <w:r w:rsidR="00CE2A08" w:rsidRPr="009A4B23">
        <w:rPr>
          <w:rFonts w:ascii="GHEA Grapalat" w:hAnsi="GHEA Grapalat"/>
          <w:sz w:val="24"/>
          <w:szCs w:val="24"/>
          <w:lang w:val="hy-AM"/>
        </w:rPr>
        <w:t>դեկտեմբերի</w:t>
      </w:r>
      <w:r w:rsidR="00896F93" w:rsidRPr="009A4B23">
        <w:rPr>
          <w:rFonts w:ascii="GHEA Grapalat" w:hAnsi="GHEA Grapalat"/>
          <w:sz w:val="24"/>
          <w:szCs w:val="24"/>
          <w:lang w:val="hy-AM"/>
        </w:rPr>
        <w:t xml:space="preserve"> 3</w:t>
      </w:r>
      <w:r w:rsidR="00CE2A08" w:rsidRPr="009A4B23">
        <w:rPr>
          <w:rFonts w:ascii="GHEA Grapalat" w:hAnsi="GHEA Grapalat"/>
          <w:sz w:val="24"/>
          <w:szCs w:val="24"/>
          <w:lang w:val="hy-AM"/>
        </w:rPr>
        <w:t>1</w:t>
      </w:r>
      <w:r w:rsidR="00896F93" w:rsidRPr="009A4B23">
        <w:rPr>
          <w:rFonts w:ascii="GHEA Grapalat" w:hAnsi="GHEA Grapalat"/>
          <w:sz w:val="24"/>
          <w:szCs w:val="24"/>
          <w:lang w:val="hy-AM"/>
        </w:rPr>
        <w:t>-ը ներառյալ ընկած ժամանակահատվածում։</w:t>
      </w:r>
      <w:r w:rsidR="00896F93" w:rsidRPr="00B35AB9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A71B977" w14:textId="6DE78381" w:rsidR="00CF4DD7" w:rsidRPr="00B35AB9" w:rsidRDefault="003D0F7C" w:rsidP="00896F93">
      <w:pPr>
        <w:shd w:val="clear" w:color="auto" w:fill="FFFFFF"/>
        <w:spacing w:after="0" w:line="276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35A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CF4DD7" w:rsidRPr="00B35A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Սահմանել Հայաստանի Հանրապետության էկոնոմիկայի նախարարությունը լիազոր մարմին՝ </w:t>
      </w:r>
      <w:r w:rsidR="007948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</w:t>
      </w:r>
      <w:r w:rsidR="00CF4DD7" w:rsidRPr="00B35A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րոշման կիրարկման իմաստով:</w:t>
      </w:r>
    </w:p>
    <w:p w14:paraId="07E4D610" w14:textId="2AFCB573" w:rsidR="00CF4DD7" w:rsidRDefault="003D0F7C" w:rsidP="00CF4DD7">
      <w:pPr>
        <w:shd w:val="clear" w:color="auto" w:fill="FFFFFF"/>
        <w:spacing w:after="0" w:line="276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="00CF4DD7" w:rsidRPr="00A819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Սույն որոշման 1-ին կետում նշված ապրանքների՝ առանց</w:t>
      </w:r>
      <w:r w:rsidR="00896F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ներմուծման մաքսա</w:t>
      </w:r>
      <w:r w:rsidR="00CF4DD7" w:rsidRPr="00A819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տուրքի վճարման «Բացթողում ներքին սպառման համար» մաքսային </w:t>
      </w:r>
      <w:r w:rsidR="00CF4DD7" w:rsidRPr="00A819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ընթացակարգով ձևակերպումն իրականացվում է </w:t>
      </w:r>
      <w:r w:rsidR="00C454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CF4DD7" w:rsidRPr="00A819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այաստանի Հանրապետության էկոնոմիկայի նախարարության կողմից Հայաստանի Հանրապետության կառավարության 2015 թվականի մարտի 10-ի № 228-Ն որոշման համաձայն տրամադրված եզրակացության հիման վրա՝ եզրակացության մեջ նշված քանակներով:</w:t>
      </w:r>
    </w:p>
    <w:p w14:paraId="371E6590" w14:textId="3E25608F" w:rsidR="009B6264" w:rsidRDefault="003D0F7C" w:rsidP="00674E5D">
      <w:pPr>
        <w:shd w:val="clear" w:color="auto" w:fill="FFFFFF"/>
        <w:spacing w:after="0" w:line="276" w:lineRule="auto"/>
        <w:ind w:firstLine="375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547A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CF4DD7" w:rsidRPr="00547A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FC66F4" w:rsidRPr="002C79D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որոշումն ուժի մեջ է մտնում պաշտոնական հրապարակմանը հաջորդող օրվանից </w:t>
      </w:r>
      <w:r w:rsidR="005F0295" w:rsidRPr="0038438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="003D4EFC" w:rsidRPr="00384388">
        <w:rPr>
          <w:rFonts w:ascii="GHEA Grapalat" w:eastAsia="Times New Roman" w:hAnsi="GHEA Grapalat" w:cs="Times New Roman"/>
          <w:sz w:val="24"/>
          <w:szCs w:val="24"/>
          <w:lang w:val="hy-AM"/>
        </w:rPr>
        <w:t>տարած</w:t>
      </w:r>
      <w:r w:rsidR="003D4EFC" w:rsidRPr="00384388">
        <w:rPr>
          <w:rFonts w:ascii="GHEA Grapalat" w:eastAsia="Times New Roman" w:hAnsi="GHEA Grapalat" w:cs="Times New Roman"/>
          <w:sz w:val="24"/>
          <w:szCs w:val="24"/>
          <w:lang w:val="hy-AM"/>
        </w:rPr>
        <w:t>վում է</w:t>
      </w:r>
      <w:r w:rsidR="003D4EFC" w:rsidRPr="0038438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Եվրասիական տնտեսական հանձնաժողովի խորհրդի 2026 թվականի մայիսի 20-ի № 60 որոշումն ուժի մեջ մտնելու օրվանից ծագած իրավահարաբերությունների վրա։</w:t>
      </w:r>
    </w:p>
    <w:p w14:paraId="45588B10" w14:textId="77777777" w:rsidR="003D0F7C" w:rsidRDefault="003D0F7C" w:rsidP="00674E5D">
      <w:pPr>
        <w:shd w:val="clear" w:color="auto" w:fill="FFFFFF"/>
        <w:spacing w:after="0" w:line="276" w:lineRule="auto"/>
        <w:ind w:firstLine="375"/>
        <w:jc w:val="both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p w14:paraId="0AD72D3E" w14:textId="70DBB8CE" w:rsidR="00B35339" w:rsidRPr="00A8192D" w:rsidRDefault="00B35339" w:rsidP="00674E5D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4EECF7F" w14:textId="77777777" w:rsidR="00B35339" w:rsidRPr="00BF2D00" w:rsidRDefault="00B35339" w:rsidP="00B3533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F2D0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60"/>
      </w:tblGrid>
      <w:tr w:rsidR="00B35339" w:rsidRPr="00B35339" w14:paraId="1C1ADCFB" w14:textId="77777777" w:rsidTr="00B35339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689B1679" w14:textId="77777777" w:rsidR="00B35339" w:rsidRPr="00B35339" w:rsidRDefault="00B35339" w:rsidP="00B3533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53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 Հանրապետության</w:t>
            </w:r>
            <w:r w:rsidRPr="00B353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0BA09E8" w14:textId="77777777" w:rsidR="00B35339" w:rsidRPr="00B35339" w:rsidRDefault="00B35339" w:rsidP="00B35339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533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Ն.</w:t>
            </w:r>
            <w:r w:rsidRPr="00B3533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B35339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Փաշինյան</w:t>
            </w:r>
          </w:p>
        </w:tc>
      </w:tr>
    </w:tbl>
    <w:p w14:paraId="2E614E32" w14:textId="49AD6055" w:rsidR="00B35339" w:rsidRDefault="00B35339" w:rsidP="00B35339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</w:rPr>
      </w:pPr>
    </w:p>
    <w:p w14:paraId="3D8CEA86" w14:textId="48417DB9" w:rsidR="00BF796E" w:rsidRDefault="00BF796E" w:rsidP="00B35339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</w:rPr>
      </w:pPr>
    </w:p>
    <w:sectPr w:rsidR="00BF796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BB0B00"/>
    <w:multiLevelType w:val="hybridMultilevel"/>
    <w:tmpl w:val="D2B89B5E"/>
    <w:lvl w:ilvl="0" w:tplc="DED4282E">
      <w:start w:val="1"/>
      <w:numFmt w:val="decimal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3D0"/>
    <w:rsid w:val="00017B84"/>
    <w:rsid w:val="00020B99"/>
    <w:rsid w:val="00027483"/>
    <w:rsid w:val="000427C0"/>
    <w:rsid w:val="0007035F"/>
    <w:rsid w:val="00093A91"/>
    <w:rsid w:val="00116CC2"/>
    <w:rsid w:val="001A4F64"/>
    <w:rsid w:val="001A5D1D"/>
    <w:rsid w:val="001C25EB"/>
    <w:rsid w:val="00242E25"/>
    <w:rsid w:val="00264BA9"/>
    <w:rsid w:val="002675AC"/>
    <w:rsid w:val="0029069C"/>
    <w:rsid w:val="0029420D"/>
    <w:rsid w:val="002C5367"/>
    <w:rsid w:val="002D3C70"/>
    <w:rsid w:val="002D779A"/>
    <w:rsid w:val="002F5B6F"/>
    <w:rsid w:val="00320D31"/>
    <w:rsid w:val="00340F02"/>
    <w:rsid w:val="00363922"/>
    <w:rsid w:val="00384388"/>
    <w:rsid w:val="003A4BEB"/>
    <w:rsid w:val="003D0F7C"/>
    <w:rsid w:val="003D3EF5"/>
    <w:rsid w:val="003D4EFC"/>
    <w:rsid w:val="003E78B7"/>
    <w:rsid w:val="003F0C25"/>
    <w:rsid w:val="00441841"/>
    <w:rsid w:val="00467EB2"/>
    <w:rsid w:val="004707F1"/>
    <w:rsid w:val="004A7F1D"/>
    <w:rsid w:val="004C2D02"/>
    <w:rsid w:val="00522F80"/>
    <w:rsid w:val="005369C1"/>
    <w:rsid w:val="00547AEC"/>
    <w:rsid w:val="005626E6"/>
    <w:rsid w:val="005C17EA"/>
    <w:rsid w:val="005F0295"/>
    <w:rsid w:val="005F1AE4"/>
    <w:rsid w:val="00633987"/>
    <w:rsid w:val="00650FAE"/>
    <w:rsid w:val="00664D7F"/>
    <w:rsid w:val="00674E5D"/>
    <w:rsid w:val="0068160C"/>
    <w:rsid w:val="00683965"/>
    <w:rsid w:val="0073744D"/>
    <w:rsid w:val="007615EC"/>
    <w:rsid w:val="007948A8"/>
    <w:rsid w:val="00811292"/>
    <w:rsid w:val="00864495"/>
    <w:rsid w:val="0087443B"/>
    <w:rsid w:val="00896F93"/>
    <w:rsid w:val="008B3E79"/>
    <w:rsid w:val="008E46D5"/>
    <w:rsid w:val="008E4960"/>
    <w:rsid w:val="00937911"/>
    <w:rsid w:val="0096373B"/>
    <w:rsid w:val="0097311A"/>
    <w:rsid w:val="00984545"/>
    <w:rsid w:val="009A4B23"/>
    <w:rsid w:val="009B6264"/>
    <w:rsid w:val="009C0BC1"/>
    <w:rsid w:val="009E6C76"/>
    <w:rsid w:val="00A2285A"/>
    <w:rsid w:val="00A8192D"/>
    <w:rsid w:val="00A923B6"/>
    <w:rsid w:val="00A93323"/>
    <w:rsid w:val="00B002CF"/>
    <w:rsid w:val="00B07A3B"/>
    <w:rsid w:val="00B07EB3"/>
    <w:rsid w:val="00B1380B"/>
    <w:rsid w:val="00B35339"/>
    <w:rsid w:val="00B35AB9"/>
    <w:rsid w:val="00B813D0"/>
    <w:rsid w:val="00BF2D00"/>
    <w:rsid w:val="00BF796E"/>
    <w:rsid w:val="00C425B3"/>
    <w:rsid w:val="00C454DB"/>
    <w:rsid w:val="00C52F7F"/>
    <w:rsid w:val="00C65955"/>
    <w:rsid w:val="00C86591"/>
    <w:rsid w:val="00CC4E41"/>
    <w:rsid w:val="00CE2A08"/>
    <w:rsid w:val="00CE78CD"/>
    <w:rsid w:val="00CF4DD7"/>
    <w:rsid w:val="00D02449"/>
    <w:rsid w:val="00D117D1"/>
    <w:rsid w:val="00D174E3"/>
    <w:rsid w:val="00D43C72"/>
    <w:rsid w:val="00DA1AC9"/>
    <w:rsid w:val="00DB102E"/>
    <w:rsid w:val="00DB1043"/>
    <w:rsid w:val="00DB5B86"/>
    <w:rsid w:val="00DD5877"/>
    <w:rsid w:val="00DF3FD2"/>
    <w:rsid w:val="00DF5076"/>
    <w:rsid w:val="00E27A31"/>
    <w:rsid w:val="00E5658C"/>
    <w:rsid w:val="00ED797A"/>
    <w:rsid w:val="00F45804"/>
    <w:rsid w:val="00F9044B"/>
    <w:rsid w:val="00F979BE"/>
    <w:rsid w:val="00FA7FD9"/>
    <w:rsid w:val="00FB0325"/>
    <w:rsid w:val="00FC6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35199"/>
  <w15:chartTrackingRefBased/>
  <w15:docId w15:val="{8B6DEACD-873B-492D-A52B-ED6581670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д1"/>
    <w:basedOn w:val="Normal"/>
    <w:link w:val="10"/>
    <w:rsid w:val="003E78B7"/>
    <w:pPr>
      <w:keepLines/>
      <w:suppressAutoHyphens/>
      <w:overflowPunct w:val="0"/>
      <w:autoSpaceDE w:val="0"/>
      <w:autoSpaceDN w:val="0"/>
      <w:adjustRightInd w:val="0"/>
      <w:spacing w:after="0" w:line="240" w:lineRule="auto"/>
      <w:ind w:left="255" w:right="57" w:hanging="198"/>
      <w:textAlignment w:val="baseline"/>
    </w:pPr>
    <w:rPr>
      <w:rFonts w:ascii="Times New Roman" w:eastAsia="Times New Roman" w:hAnsi="Times New Roman" w:cs="Times New Roman"/>
      <w:sz w:val="26"/>
      <w:szCs w:val="26"/>
      <w:lang w:val="hy-AM" w:eastAsia="hy-AM"/>
    </w:rPr>
  </w:style>
  <w:style w:type="character" w:customStyle="1" w:styleId="10">
    <w:name w:val="д1 Знак"/>
    <w:link w:val="1"/>
    <w:locked/>
    <w:rsid w:val="003E78B7"/>
    <w:rPr>
      <w:rFonts w:ascii="Times New Roman" w:eastAsia="Times New Roman" w:hAnsi="Times New Roman" w:cs="Times New Roman"/>
      <w:sz w:val="26"/>
      <w:szCs w:val="26"/>
      <w:lang w:val="hy-AM" w:eastAsia="hy-AM"/>
    </w:rPr>
  </w:style>
  <w:style w:type="character" w:customStyle="1" w:styleId="anegp0gi0b9av8jahpyh">
    <w:name w:val="anegp0gi0b9av8jahpyh"/>
    <w:basedOn w:val="DefaultParagraphFont"/>
    <w:rsid w:val="00522F80"/>
  </w:style>
  <w:style w:type="paragraph" w:styleId="NormalWeb">
    <w:name w:val="Normal (Web)"/>
    <w:basedOn w:val="Normal"/>
    <w:uiPriority w:val="99"/>
    <w:semiHidden/>
    <w:unhideWhenUsed/>
    <w:rsid w:val="00BF7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644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78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6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EFF9D2-B3C2-4C09-9DF1-64050913C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Gagik K. Kocharyan</dc:creator>
  <cp:keywords/>
  <dc:description/>
  <cp:lastModifiedBy>Azgush A. Elazyan</cp:lastModifiedBy>
  <cp:revision>15</cp:revision>
  <cp:lastPrinted>2026-07-24T10:05:00Z</cp:lastPrinted>
  <dcterms:created xsi:type="dcterms:W3CDTF">2026-05-21T08:45:00Z</dcterms:created>
  <dcterms:modified xsi:type="dcterms:W3CDTF">2026-07-24T10:17:00Z</dcterms:modified>
</cp:coreProperties>
</file>