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89516" w14:textId="6C3DB396" w:rsidR="00C74F03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0F852E6E" w14:textId="39884160" w:rsidR="000E669F" w:rsidRPr="000E669F" w:rsidRDefault="009F7ED7" w:rsidP="000E669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Hlk113889296"/>
      <w:r w:rsidRPr="000E6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235611039"/>
      <w:bookmarkEnd w:id="0"/>
      <w:r w:rsidR="000E669F" w:rsidRPr="000E6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ՏԱՐԱԾՔ </w:t>
      </w:r>
      <w:bookmarkStart w:id="2" w:name="_Hlk235610296"/>
      <w:bookmarkStart w:id="3" w:name="_Hlk235610517"/>
      <w:r w:rsidR="000E669F" w:rsidRPr="000E6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ԵԱՏՄ ԱՏԳ ԱԱ 2002 90 </w:t>
      </w:r>
      <w:bookmarkStart w:id="4" w:name="_Hlk79425391"/>
      <w:r w:rsidR="000E669F" w:rsidRPr="000E6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ԾԱԾԿԱԳՐԻՆ</w:t>
      </w:r>
      <w:bookmarkEnd w:id="4"/>
      <w:r w:rsidR="000E669F" w:rsidRPr="000E6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ԴԱՍՎՈՂ </w:t>
      </w:r>
      <w:bookmarkEnd w:id="2"/>
      <w:r w:rsidR="000E669F" w:rsidRPr="000E6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ԱՊՐԱՆՔԱՏԵՍԱԿՆԵՐԻ  </w:t>
      </w:r>
      <w:bookmarkEnd w:id="3"/>
      <w:r w:rsidR="000E669F" w:rsidRPr="000E6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ՆԵՐՄՈՒԾՄԱՆ ԺԱՄԱՆԱԿԱՎՈՐ ԱՐԳԵԼՔ ԿԻՐԱՌԵԼՈՒ ՄԱՍԻՆ ՀԱՅԱՍՏԱՆԻ ՀԱՆՐԱՊԵՏՈՒԹՅԱՆ ԿԱՌԱՎԱՐՈՒԹՅԱՆ ՈՐՈՇՄԱՆ </w:t>
      </w:r>
      <w:bookmarkEnd w:id="1"/>
      <w:r w:rsidR="000E669F" w:rsidRPr="000E66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ԸՆԴՈՒՆՄԱՆ ՄԱՍԻՆ</w:t>
      </w:r>
    </w:p>
    <w:p w14:paraId="0352EF08" w14:textId="77777777" w:rsidR="000E669F" w:rsidRPr="000E669F" w:rsidRDefault="000E669F" w:rsidP="000E669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4D460B6" w14:textId="08D94705" w:rsidR="00DE29B8" w:rsidRPr="00291EF0" w:rsidRDefault="00DE29B8" w:rsidP="00C05484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Իրավական ակտի ընդունման ա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697D805F" w14:textId="35E20F29" w:rsidR="00B45616" w:rsidRPr="00924421" w:rsidRDefault="000E669F" w:rsidP="002C23A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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E669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E669F">
        <w:rPr>
          <w:rFonts w:ascii="GHEA Grapalat" w:hAnsi="GHEA Grapalat"/>
          <w:sz w:val="24"/>
          <w:szCs w:val="24"/>
          <w:lang w:val="hy-AM"/>
        </w:rPr>
        <w:t xml:space="preserve">անրապետության տարածք </w:t>
      </w:r>
      <w:r>
        <w:rPr>
          <w:rFonts w:ascii="GHEA Grapalat" w:hAnsi="GHEA Grapalat"/>
          <w:sz w:val="24"/>
          <w:szCs w:val="24"/>
          <w:lang w:val="hy-AM"/>
        </w:rPr>
        <w:t>ԵԱՏՄ ԱՏԳ ԱԱ</w:t>
      </w:r>
      <w:r w:rsidRPr="000E669F">
        <w:rPr>
          <w:rFonts w:ascii="GHEA Grapalat" w:hAnsi="GHEA Grapalat"/>
          <w:sz w:val="24"/>
          <w:szCs w:val="24"/>
          <w:lang w:val="hy-AM"/>
        </w:rPr>
        <w:t xml:space="preserve"> 2002 90 ծածկագրին դասվող ապրանքատեսակ</w:t>
      </w:r>
      <w:r>
        <w:rPr>
          <w:rFonts w:ascii="GHEA Grapalat" w:hAnsi="GHEA Grapalat"/>
          <w:sz w:val="24"/>
          <w:szCs w:val="24"/>
          <w:lang w:val="hy-AM"/>
        </w:rPr>
        <w:t>ների</w:t>
      </w:r>
      <w:r w:rsidRPr="000E669F">
        <w:rPr>
          <w:rFonts w:ascii="GHEA Grapalat" w:hAnsi="GHEA Grapalat"/>
          <w:sz w:val="24"/>
          <w:szCs w:val="24"/>
          <w:lang w:val="hy-AM"/>
        </w:rPr>
        <w:t xml:space="preserve"> ներմուծման ժամանակավոր արգելք կիրառելու մասին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E669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E669F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="00B45616" w:rsidRPr="00924421">
        <w:rPr>
          <w:rFonts w:ascii="GHEA Grapalat" w:hAnsi="GHEA Grapalat"/>
          <w:bCs/>
          <w:sz w:val="24"/>
          <w:szCs w:val="24"/>
          <w:lang w:val="hy-AM"/>
        </w:rPr>
        <w:t>(</w:t>
      </w:r>
      <w:r w:rsidR="00B45616">
        <w:rPr>
          <w:rFonts w:ascii="GHEA Grapalat" w:hAnsi="GHEA Grapalat"/>
          <w:bCs/>
          <w:sz w:val="24"/>
          <w:szCs w:val="24"/>
          <w:lang w:val="hy-AM"/>
        </w:rPr>
        <w:t>այսուհետ՝ Նախագիծ</w:t>
      </w:r>
      <w:r w:rsidR="00B45616" w:rsidRPr="00924421">
        <w:rPr>
          <w:rFonts w:ascii="GHEA Grapalat" w:hAnsi="GHEA Grapalat"/>
          <w:bCs/>
          <w:sz w:val="24"/>
          <w:szCs w:val="24"/>
          <w:lang w:val="hy-AM"/>
        </w:rPr>
        <w:t>)</w:t>
      </w:r>
      <w:r w:rsidR="00B4561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45616" w:rsidRPr="00924421">
        <w:rPr>
          <w:rFonts w:ascii="GHEA Grapalat" w:hAnsi="GHEA Grapalat"/>
          <w:sz w:val="24"/>
          <w:szCs w:val="24"/>
          <w:lang w:val="hy-AM"/>
        </w:rPr>
        <w:t xml:space="preserve">ընդունումը պայմանավորված է </w:t>
      </w:r>
      <w:r w:rsidR="00B45616">
        <w:rPr>
          <w:rFonts w:ascii="GHEA Grapalat" w:hAnsi="GHEA Grapalat"/>
          <w:sz w:val="24"/>
          <w:szCs w:val="24"/>
          <w:lang w:val="hy-AM"/>
        </w:rPr>
        <w:t>տ</w:t>
      </w:r>
      <w:r w:rsidR="00B45616" w:rsidRPr="00924421">
        <w:rPr>
          <w:rFonts w:ascii="GHEA Grapalat" w:hAnsi="GHEA Grapalat"/>
          <w:sz w:val="24"/>
          <w:szCs w:val="24"/>
          <w:lang w:val="hy-AM"/>
        </w:rPr>
        <w:t>ոմատի մածուկ</w:t>
      </w:r>
      <w:r w:rsidR="00B45616">
        <w:rPr>
          <w:rFonts w:ascii="GHEA Grapalat" w:hAnsi="GHEA Grapalat"/>
          <w:sz w:val="24"/>
          <w:szCs w:val="24"/>
          <w:lang w:val="hy-AM"/>
        </w:rPr>
        <w:t xml:space="preserve"> </w:t>
      </w:r>
      <w:r w:rsidR="00B45616" w:rsidRPr="00924421">
        <w:rPr>
          <w:rFonts w:ascii="GHEA Grapalat" w:hAnsi="GHEA Grapalat"/>
          <w:sz w:val="24"/>
          <w:szCs w:val="24"/>
          <w:lang w:val="hy-AM"/>
        </w:rPr>
        <w:t>ներմուծո</w:t>
      </w:r>
      <w:r w:rsidR="00B45616">
        <w:rPr>
          <w:rFonts w:ascii="GHEA Grapalat" w:hAnsi="GHEA Grapalat"/>
          <w:sz w:val="24"/>
          <w:szCs w:val="24"/>
          <w:lang w:val="hy-AM"/>
        </w:rPr>
        <w:t xml:space="preserve">ղ </w:t>
      </w:r>
      <w:r w:rsidR="00B45616" w:rsidRPr="00924421">
        <w:rPr>
          <w:rFonts w:ascii="GHEA Grapalat" w:hAnsi="GHEA Grapalat"/>
          <w:sz w:val="24"/>
          <w:szCs w:val="24"/>
          <w:lang w:val="hy-AM"/>
        </w:rPr>
        <w:t xml:space="preserve">և տեղական </w:t>
      </w:r>
      <w:r w:rsidR="00B45616">
        <w:rPr>
          <w:rFonts w:ascii="GHEA Grapalat" w:hAnsi="GHEA Grapalat"/>
          <w:sz w:val="24"/>
          <w:szCs w:val="24"/>
          <w:lang w:val="hy-AM"/>
        </w:rPr>
        <w:t>հումքով տ</w:t>
      </w:r>
      <w:r w:rsidR="00B45616" w:rsidRPr="00924421">
        <w:rPr>
          <w:rFonts w:ascii="GHEA Grapalat" w:hAnsi="GHEA Grapalat"/>
          <w:sz w:val="24"/>
          <w:szCs w:val="24"/>
          <w:lang w:val="hy-AM"/>
        </w:rPr>
        <w:t>ոմատի մածուկ</w:t>
      </w:r>
      <w:r w:rsidR="00B45616">
        <w:rPr>
          <w:rFonts w:ascii="GHEA Grapalat" w:hAnsi="GHEA Grapalat"/>
          <w:sz w:val="24"/>
          <w:szCs w:val="24"/>
          <w:lang w:val="hy-AM"/>
        </w:rPr>
        <w:t xml:space="preserve"> </w:t>
      </w:r>
      <w:r w:rsidR="00B45616" w:rsidRPr="00924421">
        <w:rPr>
          <w:rFonts w:ascii="GHEA Grapalat" w:hAnsi="GHEA Grapalat"/>
          <w:sz w:val="24"/>
          <w:szCs w:val="24"/>
          <w:lang w:val="hy-AM"/>
        </w:rPr>
        <w:t xml:space="preserve">արտադրող </w:t>
      </w:r>
      <w:r w:rsidR="00B45616">
        <w:rPr>
          <w:rFonts w:ascii="GHEA Grapalat" w:hAnsi="GHEA Grapalat"/>
          <w:sz w:val="24"/>
          <w:szCs w:val="24"/>
          <w:lang w:val="hy-AM"/>
        </w:rPr>
        <w:t xml:space="preserve">տնտեսավարողների </w:t>
      </w:r>
      <w:r w:rsidR="00B45616" w:rsidRPr="00924421">
        <w:rPr>
          <w:rFonts w:ascii="GHEA Grapalat" w:hAnsi="GHEA Grapalat"/>
          <w:sz w:val="24"/>
          <w:szCs w:val="24"/>
          <w:lang w:val="hy-AM"/>
        </w:rPr>
        <w:t xml:space="preserve">համար հավասար </w:t>
      </w:r>
      <w:r w:rsidR="00B45616">
        <w:rPr>
          <w:rFonts w:ascii="GHEA Grapalat" w:hAnsi="GHEA Grapalat"/>
          <w:sz w:val="24"/>
          <w:szCs w:val="24"/>
          <w:lang w:val="hy-AM"/>
        </w:rPr>
        <w:t xml:space="preserve">մրցակցային </w:t>
      </w:r>
      <w:r w:rsidR="00B45616" w:rsidRPr="00924421">
        <w:rPr>
          <w:rFonts w:ascii="GHEA Grapalat" w:hAnsi="GHEA Grapalat"/>
          <w:sz w:val="24"/>
          <w:szCs w:val="24"/>
          <w:lang w:val="hy-AM"/>
        </w:rPr>
        <w:t xml:space="preserve">պայմաններ </w:t>
      </w:r>
      <w:r w:rsidR="00B45616">
        <w:rPr>
          <w:rFonts w:ascii="GHEA Grapalat" w:hAnsi="GHEA Grapalat"/>
          <w:sz w:val="24"/>
          <w:szCs w:val="24"/>
          <w:lang w:val="hy-AM"/>
        </w:rPr>
        <w:t>ապահովելու</w:t>
      </w:r>
      <w:r w:rsidR="00B45616" w:rsidRPr="00924421">
        <w:rPr>
          <w:rFonts w:ascii="GHEA Grapalat" w:hAnsi="GHEA Grapalat"/>
          <w:sz w:val="24"/>
          <w:szCs w:val="24"/>
          <w:lang w:val="hy-AM"/>
        </w:rPr>
        <w:t>, ինչպես նաև լոլիկի մթերման գործընթացը կանոնակարգելու</w:t>
      </w:r>
      <w:r w:rsidR="00B45616">
        <w:rPr>
          <w:rFonts w:ascii="GHEA Grapalat" w:hAnsi="GHEA Grapalat"/>
          <w:sz w:val="24"/>
          <w:szCs w:val="24"/>
          <w:lang w:val="hy-AM"/>
        </w:rPr>
        <w:t xml:space="preserve"> </w:t>
      </w:r>
      <w:r w:rsidR="00B45616" w:rsidRPr="00924421">
        <w:rPr>
          <w:rFonts w:ascii="GHEA Grapalat" w:hAnsi="GHEA Grapalat"/>
          <w:sz w:val="24"/>
          <w:szCs w:val="24"/>
          <w:lang w:val="hy-AM"/>
        </w:rPr>
        <w:t xml:space="preserve">անհրաժեշտությամբ: </w:t>
      </w:r>
    </w:p>
    <w:p w14:paraId="49FC89EA" w14:textId="36CC5056" w:rsidR="00C807C8" w:rsidRDefault="00386820" w:rsidP="00C05484">
      <w:pPr>
        <w:pStyle w:val="Footer"/>
        <w:spacing w:line="360" w:lineRule="auto"/>
        <w:ind w:firstLine="426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Pr="008C6DBD">
        <w:rPr>
          <w:rFonts w:ascii="Cambria Math" w:eastAsia="Calibri" w:hAnsi="Cambria Math" w:cs="Sylfaen"/>
          <w:b/>
          <w:bCs/>
          <w:sz w:val="24"/>
          <w:szCs w:val="24"/>
          <w:lang w:val="hy-AM"/>
        </w:rPr>
        <w:t xml:space="preserve">․ </w:t>
      </w:r>
      <w:r w:rsidR="00DE29B8"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="00DE29B8" w:rsidRPr="008C6DB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իրավիճակը և խնդիրները</w:t>
      </w:r>
    </w:p>
    <w:p w14:paraId="7441FD95" w14:textId="3C6C776E" w:rsidR="00B45616" w:rsidRPr="00B45616" w:rsidRDefault="00E00734" w:rsidP="00B45616">
      <w:pPr>
        <w:spacing w:after="0" w:line="360" w:lineRule="auto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886BE4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="00B45616" w:rsidRPr="00B45616">
        <w:rPr>
          <w:rFonts w:ascii="GHEA Grapalat" w:hAnsi="GHEA Grapalat" w:cs="Helvetica"/>
          <w:sz w:val="24"/>
          <w:szCs w:val="24"/>
          <w:lang w:val="hy-AM"/>
        </w:rPr>
        <w:t xml:space="preserve">Հայկական ծագում ունեցող կարանտինային արտադրանքների </w:t>
      </w:r>
      <w:r w:rsidR="00B45616">
        <w:rPr>
          <w:rFonts w:ascii="GHEA Grapalat" w:hAnsi="GHEA Grapalat" w:cs="Helvetica"/>
          <w:sz w:val="24"/>
          <w:szCs w:val="24"/>
          <w:lang w:val="hy-AM"/>
        </w:rPr>
        <w:t xml:space="preserve">ՀՀ-ի արտահանման և տարանցման նկատմամբ </w:t>
      </w:r>
      <w:r w:rsidR="00B45616" w:rsidRPr="00B45616">
        <w:rPr>
          <w:rFonts w:ascii="GHEA Grapalat" w:hAnsi="GHEA Grapalat" w:cs="Helvetica"/>
          <w:sz w:val="24"/>
          <w:szCs w:val="24"/>
          <w:lang w:val="hy-AM"/>
        </w:rPr>
        <w:t xml:space="preserve">կիրառվող սահմանփակումներով պայմանավորված նվազել են հայկական ծագման պտուղբանջարեղենի, այդ թվում՝ ջերմատնային արտադրության լոլիկի արտահանման ծավալները, որի պատճառով արտահանվող ջերմատնային արտադրության լոլիկի զգալի մասը </w:t>
      </w:r>
      <w:r w:rsidR="00B45616">
        <w:rPr>
          <w:rFonts w:ascii="GHEA Grapalat" w:hAnsi="GHEA Grapalat" w:cs="Helvetica"/>
          <w:sz w:val="24"/>
          <w:szCs w:val="24"/>
          <w:lang w:val="hy-AM"/>
        </w:rPr>
        <w:t xml:space="preserve">ներկայումս </w:t>
      </w:r>
      <w:r w:rsidR="00B45616" w:rsidRPr="00B45616">
        <w:rPr>
          <w:rFonts w:ascii="GHEA Grapalat" w:hAnsi="GHEA Grapalat" w:cs="Helvetica"/>
          <w:sz w:val="24"/>
          <w:szCs w:val="24"/>
          <w:lang w:val="hy-AM"/>
        </w:rPr>
        <w:t xml:space="preserve"> վաճառվ</w:t>
      </w:r>
      <w:r w:rsidR="00B45616">
        <w:rPr>
          <w:rFonts w:ascii="GHEA Grapalat" w:hAnsi="GHEA Grapalat" w:cs="Helvetica"/>
          <w:sz w:val="24"/>
          <w:szCs w:val="24"/>
          <w:lang w:val="hy-AM"/>
        </w:rPr>
        <w:t>ում է</w:t>
      </w:r>
      <w:r w:rsidR="00B45616" w:rsidRPr="00B45616">
        <w:rPr>
          <w:rFonts w:ascii="GHEA Grapalat" w:hAnsi="GHEA Grapalat" w:cs="Helvetica"/>
          <w:sz w:val="24"/>
          <w:szCs w:val="24"/>
          <w:lang w:val="hy-AM"/>
        </w:rPr>
        <w:t xml:space="preserve"> տեղական շուկայում՝ հանգեցնելով բաց դաշտում արտադրված լոլիկի նկատմամբ պահանջարկի նվազմանը։ </w:t>
      </w:r>
    </w:p>
    <w:p w14:paraId="7FEC4C4E" w14:textId="44B42910" w:rsidR="000E669F" w:rsidRDefault="00B45616" w:rsidP="00B45616">
      <w:pPr>
        <w:spacing w:after="0" w:line="360" w:lineRule="auto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B45616">
        <w:rPr>
          <w:rFonts w:ascii="GHEA Grapalat" w:hAnsi="GHEA Grapalat" w:cs="Helvetica"/>
          <w:sz w:val="24"/>
          <w:szCs w:val="24"/>
          <w:lang w:val="hy-AM"/>
        </w:rPr>
        <w:t xml:space="preserve">   Լոլիկի արտահանման սահմանափակումների կիրառման օրվանից՝ 2026 թվականի մայիսի 22-ից մինչև հուլիսի 22-ը ջերմատնային արտադրության լոլիկի արտահանման ծավալը կազմել է շուրջ 800 տոննա, իսկ նախորդ տարվա նույն </w:t>
      </w:r>
      <w:r w:rsidRPr="00B45616">
        <w:rPr>
          <w:rFonts w:ascii="GHEA Grapalat" w:hAnsi="GHEA Grapalat" w:cs="Helvetica"/>
          <w:sz w:val="24"/>
          <w:szCs w:val="24"/>
          <w:lang w:val="hy-AM"/>
        </w:rPr>
        <w:lastRenderedPageBreak/>
        <w:t xml:space="preserve">ժամանակահատվածում արտահանվել է շուրջ 7000 տոննա՝ ամբողջությամբ ԵԱՏՄ անդամ </w:t>
      </w:r>
      <w:r>
        <w:rPr>
          <w:rFonts w:ascii="GHEA Grapalat" w:hAnsi="GHEA Grapalat" w:cs="Helvetica"/>
          <w:sz w:val="24"/>
          <w:szCs w:val="24"/>
          <w:lang w:val="hy-AM"/>
        </w:rPr>
        <w:t>պետություններ</w:t>
      </w:r>
      <w:r w:rsidRPr="00B45616">
        <w:rPr>
          <w:rFonts w:ascii="GHEA Grapalat" w:hAnsi="GHEA Grapalat" w:cs="Helvetica"/>
          <w:sz w:val="24"/>
          <w:szCs w:val="24"/>
          <w:lang w:val="hy-AM"/>
        </w:rPr>
        <w:t>։</w:t>
      </w:r>
    </w:p>
    <w:p w14:paraId="4E981E82" w14:textId="11F1D1C6" w:rsidR="00692CF0" w:rsidRDefault="00692CF0" w:rsidP="00B45616">
      <w:pPr>
        <w:spacing w:after="0" w:line="360" w:lineRule="auto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692CF0">
        <w:rPr>
          <w:rFonts w:ascii="GHEA Grapalat" w:hAnsi="GHEA Grapalat" w:cs="Helvetica"/>
          <w:sz w:val="24"/>
          <w:szCs w:val="24"/>
          <w:lang w:val="hy-AM"/>
        </w:rPr>
        <w:t xml:space="preserve">    2020-2025 թվականներին լոլիկի մթերման և  տոմատի մածուկի ներմուծման ու արտահանման ծավալները </w:t>
      </w:r>
      <w:r>
        <w:rPr>
          <w:rFonts w:ascii="GHEA Grapalat" w:hAnsi="GHEA Grapalat" w:cs="Helvetica"/>
          <w:sz w:val="24"/>
          <w:szCs w:val="24"/>
          <w:lang w:val="hy-AM"/>
        </w:rPr>
        <w:t>ներկայացված են ստորև</w:t>
      </w:r>
      <w:r w:rsidRPr="00692CF0">
        <w:rPr>
          <w:rFonts w:ascii="GHEA Grapalat" w:hAnsi="GHEA Grapalat" w:cs="Helvetica"/>
          <w:sz w:val="24"/>
          <w:szCs w:val="24"/>
          <w:lang w:val="hy-AM"/>
        </w:rPr>
        <w:t>՝</w:t>
      </w:r>
    </w:p>
    <w:p w14:paraId="3C14F8F9" w14:textId="3B475ED3" w:rsidR="00692CF0" w:rsidRPr="00692CF0" w:rsidRDefault="00692CF0" w:rsidP="00692CF0">
      <w:pPr>
        <w:tabs>
          <w:tab w:val="left" w:pos="900"/>
        </w:tabs>
        <w:spacing w:after="0" w:line="360" w:lineRule="auto"/>
        <w:ind w:left="8370" w:firstLine="17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2C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                                          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</w:t>
      </w:r>
      <w:r w:rsidRPr="00692CF0">
        <w:rPr>
          <w:rFonts w:ascii="GHEA Grapalat" w:eastAsia="Calibri" w:hAnsi="GHEA Grapalat" w:cs="Times New Roman"/>
          <w:sz w:val="24"/>
          <w:szCs w:val="24"/>
          <w:lang w:val="hy-AM"/>
        </w:rPr>
        <w:t>/տոննա/</w:t>
      </w:r>
    </w:p>
    <w:tbl>
      <w:tblPr>
        <w:tblStyle w:val="TableGrid1"/>
        <w:tblW w:w="10641" w:type="dxa"/>
        <w:tblLook w:val="04A0" w:firstRow="1" w:lastRow="0" w:firstColumn="1" w:lastColumn="0" w:noHBand="0" w:noVBand="1"/>
      </w:tblPr>
      <w:tblGrid>
        <w:gridCol w:w="3299"/>
        <w:gridCol w:w="1133"/>
        <w:gridCol w:w="1088"/>
        <w:gridCol w:w="1135"/>
        <w:gridCol w:w="1344"/>
        <w:gridCol w:w="1321"/>
        <w:gridCol w:w="1321"/>
      </w:tblGrid>
      <w:tr w:rsidR="00692CF0" w:rsidRPr="00692CF0" w14:paraId="57C44868" w14:textId="77777777" w:rsidTr="004E1A47">
        <w:trPr>
          <w:trHeight w:val="1178"/>
        </w:trPr>
        <w:tc>
          <w:tcPr>
            <w:tcW w:w="3299" w:type="dxa"/>
            <w:vAlign w:val="center"/>
          </w:tcPr>
          <w:p w14:paraId="0BA038C9" w14:textId="77777777" w:rsidR="00692CF0" w:rsidRPr="00692CF0" w:rsidRDefault="00692CF0" w:rsidP="00692CF0">
            <w:pPr>
              <w:spacing w:line="360" w:lineRule="auto"/>
              <w:ind w:firstLine="630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Ցուցանիշը</w:t>
            </w:r>
          </w:p>
        </w:tc>
        <w:tc>
          <w:tcPr>
            <w:tcW w:w="1133" w:type="dxa"/>
            <w:vAlign w:val="center"/>
          </w:tcPr>
          <w:p w14:paraId="1CAF1FB5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1088" w:type="dxa"/>
            <w:vAlign w:val="center"/>
          </w:tcPr>
          <w:p w14:paraId="05602E6F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2021թ.</w:t>
            </w:r>
          </w:p>
        </w:tc>
        <w:tc>
          <w:tcPr>
            <w:tcW w:w="1135" w:type="dxa"/>
            <w:vAlign w:val="center"/>
          </w:tcPr>
          <w:p w14:paraId="55E21D55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2022թ.</w:t>
            </w:r>
          </w:p>
        </w:tc>
        <w:tc>
          <w:tcPr>
            <w:tcW w:w="1344" w:type="dxa"/>
            <w:vAlign w:val="center"/>
          </w:tcPr>
          <w:p w14:paraId="5E8C2AE1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2023թ.</w:t>
            </w:r>
          </w:p>
        </w:tc>
        <w:tc>
          <w:tcPr>
            <w:tcW w:w="1321" w:type="dxa"/>
            <w:vAlign w:val="center"/>
          </w:tcPr>
          <w:p w14:paraId="4255F43F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692CF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4</w:t>
            </w:r>
            <w:r w:rsidRPr="00692CF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</w:p>
        </w:tc>
        <w:tc>
          <w:tcPr>
            <w:tcW w:w="1321" w:type="dxa"/>
            <w:vAlign w:val="center"/>
          </w:tcPr>
          <w:p w14:paraId="7687EE0C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692CF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5</w:t>
            </w:r>
            <w:r w:rsidRPr="00692CF0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692CF0" w:rsidRPr="00692CF0" w14:paraId="0AA8728D" w14:textId="77777777" w:rsidTr="004E1A47">
        <w:tc>
          <w:tcPr>
            <w:tcW w:w="3299" w:type="dxa"/>
          </w:tcPr>
          <w:p w14:paraId="201A95F9" w14:textId="77777777" w:rsidR="00692CF0" w:rsidRPr="00692CF0" w:rsidRDefault="00692CF0" w:rsidP="00692CF0">
            <w:pPr>
              <w:jc w:val="both"/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Արտահանում  ընդամենը, որից՝</w:t>
            </w:r>
          </w:p>
        </w:tc>
        <w:tc>
          <w:tcPr>
            <w:tcW w:w="1133" w:type="dxa"/>
            <w:vAlign w:val="center"/>
          </w:tcPr>
          <w:p w14:paraId="36F84348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3290.7</w:t>
            </w:r>
          </w:p>
        </w:tc>
        <w:tc>
          <w:tcPr>
            <w:tcW w:w="1088" w:type="dxa"/>
            <w:vAlign w:val="center"/>
          </w:tcPr>
          <w:p w14:paraId="6D39E21E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4061.5</w:t>
            </w:r>
          </w:p>
        </w:tc>
        <w:tc>
          <w:tcPr>
            <w:tcW w:w="1135" w:type="dxa"/>
            <w:vAlign w:val="center"/>
          </w:tcPr>
          <w:p w14:paraId="60A4853E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556.5</w:t>
            </w:r>
          </w:p>
        </w:tc>
        <w:tc>
          <w:tcPr>
            <w:tcW w:w="1344" w:type="dxa"/>
            <w:vAlign w:val="center"/>
          </w:tcPr>
          <w:p w14:paraId="22988E8A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6624.7</w:t>
            </w:r>
          </w:p>
        </w:tc>
        <w:tc>
          <w:tcPr>
            <w:tcW w:w="1321" w:type="dxa"/>
          </w:tcPr>
          <w:p w14:paraId="51A11701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</w:rPr>
              <w:t>7202.6</w:t>
            </w:r>
          </w:p>
        </w:tc>
        <w:tc>
          <w:tcPr>
            <w:tcW w:w="1321" w:type="dxa"/>
          </w:tcPr>
          <w:p w14:paraId="2BFC5728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Cambria Math" w:eastAsia="Calibri" w:hAnsi="Cambria Math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1198</w:t>
            </w:r>
            <w:r w:rsidRPr="00692CF0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8</w:t>
            </w:r>
          </w:p>
        </w:tc>
      </w:tr>
      <w:tr w:rsidR="00692CF0" w:rsidRPr="00692CF0" w14:paraId="65292148" w14:textId="77777777" w:rsidTr="004E1A47">
        <w:tc>
          <w:tcPr>
            <w:tcW w:w="3299" w:type="dxa"/>
          </w:tcPr>
          <w:p w14:paraId="7B3F369A" w14:textId="77777777" w:rsidR="00692CF0" w:rsidRPr="00692CF0" w:rsidRDefault="00692CF0" w:rsidP="00692CF0">
            <w:pPr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Ներմուծում ընդամենը, որից՝</w:t>
            </w:r>
          </w:p>
        </w:tc>
        <w:tc>
          <w:tcPr>
            <w:tcW w:w="1133" w:type="dxa"/>
            <w:vAlign w:val="center"/>
          </w:tcPr>
          <w:p w14:paraId="431EB8AB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4401.2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4261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4326.6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36F0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1526.3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7BC4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8749.1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2DB3A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</w:rPr>
              <w:t>8677.4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7135C8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4335</w:t>
            </w:r>
            <w:r w:rsidRPr="00692CF0">
              <w:rPr>
                <w:rFonts w:ascii="Cambria Math" w:eastAsia="Calibri" w:hAnsi="Cambria Math" w:cs="Times New Roman"/>
                <w:sz w:val="24"/>
                <w:szCs w:val="24"/>
                <w:lang w:val="hy-AM"/>
              </w:rPr>
              <w:t>․</w:t>
            </w: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</w:t>
            </w:r>
          </w:p>
        </w:tc>
      </w:tr>
      <w:tr w:rsidR="00692CF0" w:rsidRPr="00692CF0" w14:paraId="3C1B8CD5" w14:textId="77777777" w:rsidTr="004E1A47">
        <w:trPr>
          <w:trHeight w:val="440"/>
        </w:trPr>
        <w:tc>
          <w:tcPr>
            <w:tcW w:w="3299" w:type="dxa"/>
          </w:tcPr>
          <w:p w14:paraId="75EEA916" w14:textId="77777777" w:rsidR="00692CF0" w:rsidRPr="00692CF0" w:rsidRDefault="00692CF0" w:rsidP="00692CF0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Ներմուծման 1կգ-ի միջին մաքսային արժեքը /ՀՀ դրամ/, որից՝ </w:t>
            </w:r>
          </w:p>
        </w:tc>
        <w:tc>
          <w:tcPr>
            <w:tcW w:w="1133" w:type="dxa"/>
            <w:vAlign w:val="center"/>
          </w:tcPr>
          <w:p w14:paraId="5FD99A57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344.1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2E46E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384.7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2E39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530.2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40784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434.6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11F62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</w:rPr>
              <w:t>372.4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DB091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</w:rPr>
              <w:t>477.8</w:t>
            </w:r>
          </w:p>
        </w:tc>
      </w:tr>
      <w:tr w:rsidR="00692CF0" w:rsidRPr="00692CF0" w14:paraId="11541F01" w14:textId="77777777" w:rsidTr="004E1A47">
        <w:trPr>
          <w:trHeight w:val="440"/>
        </w:trPr>
        <w:tc>
          <w:tcPr>
            <w:tcW w:w="3299" w:type="dxa"/>
          </w:tcPr>
          <w:p w14:paraId="07F69F46" w14:textId="77777777" w:rsidR="00692CF0" w:rsidRPr="00692CF0" w:rsidRDefault="00692CF0" w:rsidP="00692CF0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Մթերում </w:t>
            </w:r>
          </w:p>
        </w:tc>
        <w:tc>
          <w:tcPr>
            <w:tcW w:w="1133" w:type="dxa"/>
            <w:vAlign w:val="center"/>
          </w:tcPr>
          <w:p w14:paraId="1B48F661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48298.0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B8AF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22547.0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FC6C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26933.0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5D3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30461.0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18A48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</w:rPr>
              <w:t>15031.0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2C2B3" w14:textId="77777777" w:rsidR="00692CF0" w:rsidRPr="00692CF0" w:rsidRDefault="00692CF0" w:rsidP="00692CF0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692CF0">
              <w:rPr>
                <w:rFonts w:ascii="GHEA Grapalat" w:eastAsia="Calibri" w:hAnsi="GHEA Grapalat" w:cs="Times New Roman"/>
                <w:sz w:val="24"/>
                <w:szCs w:val="24"/>
              </w:rPr>
              <w:t>19379.0</w:t>
            </w:r>
          </w:p>
        </w:tc>
      </w:tr>
    </w:tbl>
    <w:p w14:paraId="1BC5B779" w14:textId="77777777" w:rsidR="00692CF0" w:rsidRDefault="00692CF0" w:rsidP="00B45616">
      <w:pPr>
        <w:spacing w:after="0" w:line="360" w:lineRule="auto"/>
        <w:jc w:val="both"/>
        <w:rPr>
          <w:rFonts w:ascii="GHEA Grapalat" w:hAnsi="GHEA Grapalat" w:cs="Helvetica"/>
          <w:sz w:val="24"/>
          <w:szCs w:val="24"/>
          <w:lang w:val="hy-AM"/>
        </w:rPr>
      </w:pPr>
    </w:p>
    <w:p w14:paraId="45624DA0" w14:textId="77777777" w:rsidR="00692CF0" w:rsidRPr="00692CF0" w:rsidRDefault="00692CF0" w:rsidP="00692CF0">
      <w:pPr>
        <w:spacing w:after="0" w:line="360" w:lineRule="auto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692CF0">
        <w:rPr>
          <w:rFonts w:ascii="GHEA Grapalat" w:hAnsi="GHEA Grapalat" w:cs="Helvetica"/>
          <w:sz w:val="24"/>
          <w:szCs w:val="24"/>
          <w:lang w:val="hy-AM"/>
        </w:rPr>
        <w:t xml:space="preserve">   2020-2025 թվականներին տոմատի մածուկի ներմուծման տարեկան միջին ծավալը կազմել է շուրջ 5336.0 տոննա, իսկ նույն ժամանակահատվածում արտահանման տարեկան միջին ծավալը կազմել է շուրջ 3822.0 տոննա։</w:t>
      </w:r>
    </w:p>
    <w:p w14:paraId="6748CD7D" w14:textId="77777777" w:rsidR="00692CF0" w:rsidRPr="00692CF0" w:rsidRDefault="00692CF0" w:rsidP="00692CF0">
      <w:pPr>
        <w:spacing w:after="0" w:line="360" w:lineRule="auto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692CF0">
        <w:rPr>
          <w:rFonts w:ascii="GHEA Grapalat" w:hAnsi="GHEA Grapalat" w:cs="Helvetica"/>
          <w:sz w:val="24"/>
          <w:szCs w:val="24"/>
          <w:lang w:val="hy-AM"/>
        </w:rPr>
        <w:t xml:space="preserve">     Նկատի ունենալով, որ տեղական շուկայում տոմատի մածուկի սպառման տարեկան միջին ծավալը կազմում է շուրջ 3000.0 տոննա, ստացվում է, որ ներմուծվող տոմատի մածուկի գերակշռող մասը վերաարտահանվում է, իսկ որոշ մասը նոսրացնելուց և վերափաթեթավորելուց հետո իրացվում է տեղական շուկայում։</w:t>
      </w:r>
    </w:p>
    <w:p w14:paraId="6F00107F" w14:textId="77777777" w:rsidR="00692CF0" w:rsidRPr="00692CF0" w:rsidRDefault="00692CF0" w:rsidP="00692CF0">
      <w:pPr>
        <w:spacing w:after="0" w:line="360" w:lineRule="auto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692CF0">
        <w:rPr>
          <w:rFonts w:ascii="GHEA Grapalat" w:hAnsi="GHEA Grapalat" w:cs="Helvetica"/>
          <w:sz w:val="24"/>
          <w:szCs w:val="24"/>
          <w:lang w:val="hy-AM"/>
        </w:rPr>
        <w:lastRenderedPageBreak/>
        <w:t xml:space="preserve">    Վիճակագրական կոմիտեի կողմից առանձնացված տոմատի մածուկի արտադրության ծավալ չի հրապարակվում։ Մթերված լոլիկի ծավալներից տոմատի մածուկի արտադրությանն ուղղված մասնաբաժնի և միջին հաշվով 7 կգ լոլիկից 1 կգ մինչև 30 զանգվածային % չոր նյութի պարունակությամբ տոմատի մածուկի ստացման հաշվարկներից ելնելով՝ գնահատվում է, որ տոմատի մածուկի արտադրության տարեկան ծավալների նվազումն ուղիղ համեմատական է մթերված լոլիկի ծավալների նվազմանը։   </w:t>
      </w:r>
    </w:p>
    <w:p w14:paraId="7085BB0A" w14:textId="603C1FA5" w:rsidR="00692CF0" w:rsidRPr="00692CF0" w:rsidRDefault="00692CF0" w:rsidP="00692CF0">
      <w:pPr>
        <w:spacing w:after="0" w:line="360" w:lineRule="auto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692CF0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Pr="00692CF0">
        <w:rPr>
          <w:rFonts w:ascii="GHEA Grapalat" w:hAnsi="GHEA Grapalat" w:cs="Helvetica"/>
          <w:sz w:val="24"/>
          <w:szCs w:val="24"/>
          <w:lang w:val="hy-AM"/>
        </w:rPr>
        <w:t>Տոմատի մածուկի արտադրության և լոլիկի մթերման ծավալների նվազումը պայմանավորված է ներմուծված 30 զանգվածային %-ից ավելի չոր նյութի պարունակությամբ տոմատի մածուկի նոսրացման, վերափաթեթավորման և շուկայահանման հանգամանքով։</w:t>
      </w:r>
    </w:p>
    <w:p w14:paraId="563E2899" w14:textId="1125550A" w:rsidR="00692CF0" w:rsidRDefault="00692CF0" w:rsidP="00692CF0">
      <w:pPr>
        <w:spacing w:after="0" w:line="360" w:lineRule="auto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692CF0">
        <w:rPr>
          <w:rFonts w:ascii="GHEA Grapalat" w:hAnsi="GHEA Grapalat" w:cs="Helvetica"/>
          <w:sz w:val="24"/>
          <w:szCs w:val="24"/>
          <w:lang w:val="hy-AM"/>
        </w:rPr>
        <w:t xml:space="preserve">      </w:t>
      </w:r>
      <w:r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Pr="00692CF0">
        <w:rPr>
          <w:rFonts w:ascii="GHEA Grapalat" w:hAnsi="GHEA Grapalat" w:cs="Helvetica"/>
          <w:sz w:val="24"/>
          <w:szCs w:val="24"/>
          <w:lang w:val="hy-AM"/>
        </w:rPr>
        <w:t>Հանրապետությունում տոմատի մածուկ արտադրող տնտեսավարողների կողմից տրամադրված տեղեկատվության համաձայն տեղական արտադրության շուրջ 30 զանգվածային % չոր նյութի պարունակությամբ 1 կգ տոմատի մածուկի արտադրության միջին ինքնարժեքը կազմում է շուրջ 450.0 դրամ։</w:t>
      </w:r>
    </w:p>
    <w:p w14:paraId="785A376F" w14:textId="56C79FD2" w:rsidR="00842E43" w:rsidRDefault="00692CF0" w:rsidP="00692CF0">
      <w:pPr>
        <w:spacing w:after="0" w:line="360" w:lineRule="auto"/>
        <w:ind w:firstLine="360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692CF0">
        <w:rPr>
          <w:rFonts w:ascii="GHEA Grapalat" w:hAnsi="GHEA Grapalat" w:cs="Helvetica"/>
          <w:sz w:val="24"/>
          <w:szCs w:val="24"/>
          <w:lang w:val="hy-AM"/>
        </w:rPr>
        <w:t xml:space="preserve">   2025 թվականին ներմուծվել է 4335</w:t>
      </w:r>
      <w:r w:rsidRPr="00692CF0">
        <w:rPr>
          <w:rFonts w:ascii="Cambria Math" w:hAnsi="Cambria Math" w:cs="Cambria Math"/>
          <w:sz w:val="24"/>
          <w:szCs w:val="24"/>
          <w:lang w:val="hy-AM"/>
        </w:rPr>
        <w:t>․</w:t>
      </w:r>
      <w:r w:rsidRPr="00692CF0">
        <w:rPr>
          <w:rFonts w:ascii="GHEA Grapalat" w:hAnsi="GHEA Grapalat" w:cs="Helvetica"/>
          <w:sz w:val="24"/>
          <w:szCs w:val="24"/>
          <w:lang w:val="hy-AM"/>
        </w:rPr>
        <w:t>2 տոննա տոմատի մածուկ, որից 2195</w:t>
      </w:r>
      <w:r w:rsidRPr="00692CF0">
        <w:rPr>
          <w:rFonts w:ascii="Cambria Math" w:hAnsi="Cambria Math" w:cs="Cambria Math"/>
          <w:sz w:val="24"/>
          <w:szCs w:val="24"/>
          <w:lang w:val="hy-AM"/>
        </w:rPr>
        <w:t>․</w:t>
      </w:r>
      <w:r w:rsidRPr="00692CF0">
        <w:rPr>
          <w:rFonts w:ascii="GHEA Grapalat" w:hAnsi="GHEA Grapalat" w:cs="Helvetica"/>
          <w:sz w:val="24"/>
          <w:szCs w:val="24"/>
          <w:lang w:val="hy-AM"/>
        </w:rPr>
        <w:t>8 տոննան 30 և ավելի զանգվածային % չոր նյութի պարունակությամբ։ 30 և ավելի զանգվածային % չոր նյութի պարունակությամբ տոմատի մածուկի 1 կգ-ի միջին մաքսային արժեքը կազմել է 331.4 դրամ</w:t>
      </w:r>
      <w:r w:rsidR="00842E43">
        <w:rPr>
          <w:rFonts w:ascii="GHEA Grapalat" w:hAnsi="GHEA Grapalat" w:cs="Helvetica"/>
          <w:sz w:val="24"/>
          <w:szCs w:val="24"/>
          <w:lang w:val="hy-AM"/>
        </w:rPr>
        <w:t xml:space="preserve"> և </w:t>
      </w:r>
      <w:r w:rsidR="00842E43" w:rsidRPr="00692CF0">
        <w:rPr>
          <w:rFonts w:ascii="GHEA Grapalat" w:hAnsi="GHEA Grapalat" w:cs="Helvetica"/>
          <w:sz w:val="24"/>
          <w:szCs w:val="24"/>
          <w:lang w:val="hy-AM"/>
        </w:rPr>
        <w:t xml:space="preserve">սահմանված 11.0 % </w:t>
      </w:r>
      <w:r w:rsidR="00842E43">
        <w:rPr>
          <w:rFonts w:ascii="GHEA Grapalat" w:hAnsi="GHEA Grapalat" w:cs="Helvetica"/>
          <w:sz w:val="24"/>
          <w:szCs w:val="24"/>
          <w:lang w:val="hy-AM"/>
        </w:rPr>
        <w:t xml:space="preserve">ներմուծման </w:t>
      </w:r>
      <w:r w:rsidR="00842E43" w:rsidRPr="00692CF0">
        <w:rPr>
          <w:rFonts w:ascii="GHEA Grapalat" w:hAnsi="GHEA Grapalat" w:cs="Helvetica"/>
          <w:sz w:val="24"/>
          <w:szCs w:val="24"/>
          <w:lang w:val="hy-AM"/>
        </w:rPr>
        <w:t>մաքսատուրքը՝ 36.4 դրամ</w:t>
      </w:r>
      <w:r w:rsidR="00842E43">
        <w:rPr>
          <w:rFonts w:ascii="GHEA Grapalat" w:hAnsi="GHEA Grapalat" w:cs="Helvetica"/>
          <w:sz w:val="24"/>
          <w:szCs w:val="24"/>
          <w:lang w:val="hy-AM"/>
        </w:rPr>
        <w:t xml:space="preserve"> վերջինիս </w:t>
      </w:r>
      <w:r w:rsidR="00842E43" w:rsidRPr="00692CF0">
        <w:rPr>
          <w:rFonts w:ascii="GHEA Grapalat" w:hAnsi="GHEA Grapalat" w:cs="Helvetica"/>
          <w:sz w:val="24"/>
          <w:szCs w:val="24"/>
          <w:lang w:val="hy-AM"/>
        </w:rPr>
        <w:t>ավելացնելու դեպքում</w:t>
      </w:r>
      <w:r w:rsidR="00842E43">
        <w:rPr>
          <w:rFonts w:ascii="GHEA Grapalat" w:hAnsi="GHEA Grapalat" w:cs="Helvetica"/>
          <w:sz w:val="24"/>
          <w:szCs w:val="24"/>
          <w:lang w:val="hy-AM"/>
        </w:rPr>
        <w:t>՝</w:t>
      </w:r>
      <w:r w:rsidR="00842E43" w:rsidRPr="00692CF0">
        <w:rPr>
          <w:rFonts w:ascii="GHEA Grapalat" w:hAnsi="GHEA Grapalat" w:cs="Helvetica"/>
          <w:sz w:val="24"/>
          <w:szCs w:val="24"/>
          <w:lang w:val="hy-AM"/>
        </w:rPr>
        <w:t xml:space="preserve"> ստացվում է 367.8 դրամ։</w:t>
      </w:r>
    </w:p>
    <w:p w14:paraId="3AF61B43" w14:textId="77777777" w:rsidR="006C43B7" w:rsidRDefault="00692CF0" w:rsidP="00692CF0">
      <w:pPr>
        <w:spacing w:after="0" w:line="360" w:lineRule="auto"/>
        <w:ind w:firstLine="360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692CF0">
        <w:rPr>
          <w:rFonts w:ascii="GHEA Grapalat" w:hAnsi="GHEA Grapalat" w:cs="Helvetica"/>
          <w:sz w:val="24"/>
          <w:szCs w:val="24"/>
          <w:lang w:val="hy-AM"/>
        </w:rPr>
        <w:t>Հետևաբար, տեղական արտադրության 1 կգ տոմատի մածուկի միջին ինքնարժեքը շուրջ 82.2 դրամով ավելի բարձր է, քան ներմուծված 1 կգ տոմատի մածուկի արժեքը։</w:t>
      </w:r>
    </w:p>
    <w:p w14:paraId="7BAE6EA3" w14:textId="481F088F" w:rsidR="006C43B7" w:rsidRDefault="006C43B7" w:rsidP="00692CF0">
      <w:pPr>
        <w:spacing w:after="0" w:line="360" w:lineRule="auto"/>
        <w:ind w:firstLine="360"/>
        <w:jc w:val="both"/>
        <w:rPr>
          <w:rFonts w:ascii="GHEA Grapalat" w:hAnsi="GHEA Grapalat" w:cs="Helvetica"/>
          <w:sz w:val="24"/>
          <w:szCs w:val="24"/>
          <w:lang w:val="hy-AM"/>
        </w:rPr>
      </w:pPr>
      <w:r>
        <w:rPr>
          <w:rFonts w:ascii="GHEA Grapalat" w:hAnsi="GHEA Grapalat" w:cs="Helvetica"/>
          <w:sz w:val="24"/>
          <w:szCs w:val="24"/>
          <w:lang w:val="hy-AM"/>
        </w:rPr>
        <w:t xml:space="preserve">Հարկ է նշել նաև, որ </w:t>
      </w:r>
      <w:r w:rsidRPr="00692CF0">
        <w:rPr>
          <w:rFonts w:ascii="GHEA Grapalat" w:hAnsi="GHEA Grapalat" w:cs="Helvetica"/>
          <w:sz w:val="24"/>
          <w:szCs w:val="24"/>
          <w:lang w:val="hy-AM"/>
        </w:rPr>
        <w:t>տեղական արտադրության 1 կգ տոմատի մածուկի միջին ինքնարժեք</w:t>
      </w:r>
      <w:r>
        <w:rPr>
          <w:rFonts w:ascii="GHEA Grapalat" w:hAnsi="GHEA Grapalat" w:cs="Helvetica"/>
          <w:sz w:val="24"/>
          <w:szCs w:val="24"/>
          <w:lang w:val="hy-AM"/>
        </w:rPr>
        <w:t>ը</w:t>
      </w:r>
      <w:r w:rsidRPr="00692CF0">
        <w:rPr>
          <w:rFonts w:ascii="GHEA Grapalat" w:hAnsi="GHEA Grapalat" w:cs="Helvetica"/>
          <w:sz w:val="24"/>
          <w:szCs w:val="24"/>
          <w:lang w:val="hy-AM"/>
        </w:rPr>
        <w:t xml:space="preserve"> 82.2 դրամ</w:t>
      </w:r>
      <w:r>
        <w:rPr>
          <w:rFonts w:ascii="GHEA Grapalat" w:hAnsi="GHEA Grapalat" w:cs="Helvetica"/>
          <w:sz w:val="24"/>
          <w:szCs w:val="24"/>
          <w:lang w:val="hy-AM"/>
        </w:rPr>
        <w:t xml:space="preserve">ով բարձր լիելու հաշվարկում հաշվի չի առնվել այն հանգամանքը, որ ներմուծված ծավալում գերակշռում է </w:t>
      </w:r>
      <w:r w:rsidRPr="00692CF0">
        <w:rPr>
          <w:rFonts w:ascii="GHEA Grapalat" w:hAnsi="GHEA Grapalat" w:cs="Helvetica"/>
          <w:sz w:val="24"/>
          <w:szCs w:val="24"/>
          <w:lang w:val="hy-AM"/>
        </w:rPr>
        <w:t>36 զանգվածային % չոր նյութ պարունակ</w:t>
      </w:r>
      <w:r>
        <w:rPr>
          <w:rFonts w:ascii="GHEA Grapalat" w:hAnsi="GHEA Grapalat" w:cs="Helvetica"/>
          <w:sz w:val="24"/>
          <w:szCs w:val="24"/>
          <w:lang w:val="hy-AM"/>
        </w:rPr>
        <w:t>ող տոմատի մածուկը։</w:t>
      </w:r>
    </w:p>
    <w:p w14:paraId="65634168" w14:textId="175F1607" w:rsidR="00692CF0" w:rsidRDefault="00692CF0" w:rsidP="006C43B7">
      <w:pPr>
        <w:spacing w:after="0" w:line="360" w:lineRule="auto"/>
        <w:ind w:firstLine="360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692CF0">
        <w:rPr>
          <w:rFonts w:ascii="GHEA Grapalat" w:hAnsi="GHEA Grapalat" w:cs="Helvetica"/>
          <w:sz w:val="24"/>
          <w:szCs w:val="24"/>
          <w:lang w:val="hy-AM"/>
        </w:rPr>
        <w:lastRenderedPageBreak/>
        <w:t xml:space="preserve">  Տոմատի մածուկի շուկայում ստեղծված իրավիճակն իր ուղղակի ազդեցությունն է թողնում լոլիկի մթերման և տոմատի մածուկի արտադրության գործընթացների վրա։ Այդ մասին է վկայում մթերումների ծավալների նվազման դինամիկան (2025 թվականին մթերվել է շուրջ 19.4 հազար տոննա լոլիկ, որը 2020 թվականին մթերված լոլիկի ծավալից պակաս է շուրջ 28.9 հազար տոննայով կամ ավելի քան 2,5 անգամ)։ Նման իրավիճակում անհավասար մրցակցային պայմաններ են ստեղծվել տեղական հումքով տոմատի մածուկ արտադրող և տոմատի մածուկ ներմուծող տնտեսավարողների համար և այդ իրավիճակը շարունակվելու դեպքում վտանգվելու են լոլիկի արտադրության, մթերման և տոմատի մածուկի արտադրության գործընթացները։  </w:t>
      </w:r>
    </w:p>
    <w:p w14:paraId="258F9A37" w14:textId="019FA69E" w:rsidR="000E669F" w:rsidRDefault="002C23A2" w:rsidP="002C23A2">
      <w:pPr>
        <w:spacing w:after="0" w:line="360" w:lineRule="auto"/>
        <w:ind w:left="36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C23A2">
        <w:rPr>
          <w:rFonts w:ascii="GHEA Grapalat" w:hAnsi="GHEA Grapalat" w:cs="Cambria Math"/>
          <w:b/>
          <w:bCs/>
          <w:sz w:val="24"/>
          <w:szCs w:val="24"/>
          <w:lang w:val="hy-AM"/>
        </w:rPr>
        <w:t>3</w:t>
      </w:r>
      <w:r w:rsidR="00DE29B8" w:rsidRPr="002C23A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 նպատակը և ակնկալվող արդյունքը</w:t>
      </w:r>
    </w:p>
    <w:p w14:paraId="77DA7B30" w14:textId="54ED190A" w:rsidR="000E669F" w:rsidRDefault="002C23A2" w:rsidP="002C23A2">
      <w:pPr>
        <w:spacing w:after="0" w:line="360" w:lineRule="auto"/>
        <w:ind w:firstLine="42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ախագծով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 ամիս ժամկետով արգելք ս</w:t>
      </w:r>
      <w:r w:rsidRPr="002C23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ահմանել Հայաստանի Հանրապետության տարածք (այդ թվում՝ Եվրասիական տնտեսական միության երկրներից տեղափոխման) ԵԱՏՄ ԱՏԳ ԱԱ 2002 90 ծածկագրին դասվող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141C" w:rsidRPr="004514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4514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տոմատի մածուկ</w:t>
      </w:r>
      <w:r w:rsidR="0045141C" w:rsidRPr="004514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2C23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ապրանքատեսակների ներմուծման 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4F43C065" w14:textId="77777777" w:rsidR="002C23A2" w:rsidRPr="006C70D1" w:rsidRDefault="002C23A2" w:rsidP="002C23A2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6C70D1">
        <w:rPr>
          <w:rFonts w:ascii="GHEA Grapalat" w:hAnsi="GHEA Grapalat"/>
          <w:sz w:val="24"/>
          <w:szCs w:val="24"/>
          <w:lang w:val="hy-AM"/>
        </w:rPr>
        <w:t>ախագծի ընդուն</w:t>
      </w:r>
      <w:r>
        <w:rPr>
          <w:rFonts w:ascii="GHEA Grapalat" w:hAnsi="GHEA Grapalat"/>
          <w:sz w:val="24"/>
          <w:szCs w:val="24"/>
          <w:lang w:val="hy-AM"/>
        </w:rPr>
        <w:t>ման դեպքում կավելանան տեղական արտադրության տոմատի մածուկի իրացման ծավալները, կմեծանա լոլիկի նկատմամբ պահանջարկը, որի արդյունքում կապահովվի մթերման համար առաջարկվող լոլիկի բերքի մթերումը՝ ամբողջ ծավալով։</w:t>
      </w:r>
    </w:p>
    <w:p w14:paraId="26E1719C" w14:textId="33AA3BB2" w:rsidR="00DE29B8" w:rsidRPr="002C23A2" w:rsidRDefault="002C23A2" w:rsidP="00C05484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="00DE29B8" w:rsidRPr="002C23A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E29B8" w:rsidRPr="002C23A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="00DE29B8" w:rsidRPr="002C23A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6BC22BD1" w14:textId="77777777" w:rsidR="00692CF0" w:rsidRPr="002C23A2" w:rsidRDefault="00903A6F" w:rsidP="00692CF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23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92CF0" w:rsidRPr="002C23A2">
        <w:rPr>
          <w:rFonts w:ascii="GHEA Grapalat" w:hAnsi="GHEA Grapalat"/>
          <w:sz w:val="24"/>
          <w:szCs w:val="24"/>
          <w:lang w:val="hy-AM"/>
        </w:rPr>
        <w:t>Նախագիծը մշակվել է Էկոնոմիկայի նախարարության կողմից` հաշվի առնելով ոլորտի մասնավոր հատվածի առաջարկությունները:</w:t>
      </w:r>
    </w:p>
    <w:p w14:paraId="1D742728" w14:textId="15EE11B3" w:rsidR="00DE29B8" w:rsidRPr="002C23A2" w:rsidRDefault="002C23A2" w:rsidP="00692CF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="00DE29B8" w:rsidRPr="002C23A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E29B8" w:rsidRPr="002C23A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  <w:r w:rsidR="00DE29B8" w:rsidRPr="002C23A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A2DE17" w14:textId="5908C5BE" w:rsidR="002C23A2" w:rsidRDefault="002C23A2" w:rsidP="002C23A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C23A2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Կառավարության 2021 թվականի նոյեմբերի 18-ի N 1902-Լ որոշումով հաստատված Հայաստանի Հանրապետության կառավարության </w:t>
      </w:r>
      <w:r w:rsidRPr="002C23A2">
        <w:rPr>
          <w:rFonts w:ascii="GHEA Grapalat" w:hAnsi="GHEA Grapalat"/>
          <w:sz w:val="24"/>
          <w:szCs w:val="24"/>
          <w:lang w:val="hy-AM"/>
        </w:rPr>
        <w:lastRenderedPageBreak/>
        <w:t xml:space="preserve">2021-2026 թվականների գործունեության միջոցառումների ծրագրի Էկոնոմիկայի նախարարության բաժնի 5.5-րդ կետի՝ «Ներքին շուկայի պաշտպանության և հակագնագցման միջոցների կիրառման քաղաքականության մշակում» միջոցառման «Հայրենական արտադրողների համար հավասար մրցակցային պայմանների ապահովում» ակնկալվող արդյունքից (հղում՝ </w:t>
      </w:r>
      <w:hyperlink r:id="rId7" w:history="1">
        <w:r w:rsidRPr="007D5792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https://www.arlis.am/Annexes/7/2023_N2300hav.1.pdf</w:t>
        </w:r>
      </w:hyperlink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3A2">
        <w:rPr>
          <w:rFonts w:ascii="GHEA Grapalat" w:hAnsi="GHEA Grapalat"/>
          <w:sz w:val="24"/>
          <w:szCs w:val="24"/>
          <w:lang w:val="hy-AM"/>
        </w:rPr>
        <w:t xml:space="preserve">,   235-236-րդ էջեր)։    </w:t>
      </w:r>
    </w:p>
    <w:p w14:paraId="307AEA47" w14:textId="7FE3AD04" w:rsidR="00DE29B8" w:rsidRPr="002C23A2" w:rsidRDefault="002C23A2" w:rsidP="00C05484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2C23A2">
        <w:rPr>
          <w:rFonts w:ascii="GHEA Grapalat" w:hAnsi="GHEA Grapalat" w:cs="Cambria Math"/>
          <w:b/>
          <w:bCs/>
          <w:sz w:val="24"/>
          <w:szCs w:val="24"/>
          <w:lang w:val="hy-AM"/>
        </w:rPr>
        <w:t>6</w:t>
      </w:r>
      <w:r w:rsidR="00DE29B8" w:rsidRPr="002C23A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2C23A2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9B8" w:rsidRPr="002C23A2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767A6375" w14:textId="77777777" w:rsidR="00DE29B8" w:rsidRPr="002C23A2" w:rsidRDefault="00DE29B8" w:rsidP="00C05484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2C23A2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8AFD655" w14:textId="04BEC602" w:rsidR="00DE29B8" w:rsidRPr="002C23A2" w:rsidRDefault="002C23A2" w:rsidP="00C05484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C23A2"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  <w:t>7</w:t>
      </w:r>
      <w:r w:rsidR="00DE29B8" w:rsidRPr="002C23A2">
        <w:rPr>
          <w:rFonts w:ascii="Cambria Math" w:eastAsia="Microsoft JhengHei" w:hAnsi="Cambria Math" w:cs="Cambria Math"/>
          <w:b/>
          <w:bCs/>
          <w:sz w:val="24"/>
          <w:szCs w:val="24"/>
          <w:lang w:val="hy-AM"/>
        </w:rPr>
        <w:t>․</w:t>
      </w:r>
      <w:r w:rsidR="00DE29B8" w:rsidRPr="002C23A2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C246678" w14:textId="17EFFE1C" w:rsidR="00C74F03" w:rsidRDefault="002261E1" w:rsidP="00C0548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C23A2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E29B8" w:rsidRPr="002C23A2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 xml:space="preserve"> կամ նվազեցում չի նախատեսվում։</w:t>
      </w:r>
    </w:p>
    <w:sectPr w:rsidR="00C74F03" w:rsidSect="0001123B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195041" w14:textId="77777777" w:rsidR="002D39C0" w:rsidRDefault="002D39C0">
      <w:pPr>
        <w:spacing w:after="0" w:line="240" w:lineRule="auto"/>
      </w:pPr>
      <w:r>
        <w:separator/>
      </w:r>
    </w:p>
  </w:endnote>
  <w:endnote w:type="continuationSeparator" w:id="0">
    <w:p w14:paraId="02C3B246" w14:textId="77777777" w:rsidR="002D39C0" w:rsidRDefault="002D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7BE90E" w14:textId="77777777" w:rsidR="00401212" w:rsidRPr="0001123B" w:rsidRDefault="00401212" w:rsidP="0001123B">
    <w:pPr>
      <w:pStyle w:val="Footer"/>
      <w:jc w:val="both"/>
      <w:rPr>
        <w:rFonts w:ascii="GHEA Grapalat" w:hAnsi="GHEA Grapalat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7DED04" w14:textId="77777777" w:rsidR="002D39C0" w:rsidRDefault="002D39C0">
      <w:pPr>
        <w:spacing w:after="0" w:line="240" w:lineRule="auto"/>
      </w:pPr>
      <w:r>
        <w:separator/>
      </w:r>
    </w:p>
  </w:footnote>
  <w:footnote w:type="continuationSeparator" w:id="0">
    <w:p w14:paraId="6D4D144D" w14:textId="77777777" w:rsidR="002D39C0" w:rsidRDefault="002D3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C0CD7"/>
    <w:multiLevelType w:val="hybridMultilevel"/>
    <w:tmpl w:val="CDF0189A"/>
    <w:lvl w:ilvl="0" w:tplc="FAF8AB1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85C41"/>
    <w:multiLevelType w:val="hybridMultilevel"/>
    <w:tmpl w:val="A66267EA"/>
    <w:lvl w:ilvl="0" w:tplc="8C3EA00E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DBD096F"/>
    <w:multiLevelType w:val="hybridMultilevel"/>
    <w:tmpl w:val="59BCFE04"/>
    <w:lvl w:ilvl="0" w:tplc="6C1A88F8">
      <w:start w:val="1"/>
      <w:numFmt w:val="decimal"/>
      <w:lvlText w:val="%1."/>
      <w:lvlJc w:val="left"/>
      <w:pPr>
        <w:ind w:left="108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A6A"/>
    <w:rsid w:val="0002305C"/>
    <w:rsid w:val="0003222D"/>
    <w:rsid w:val="00035AA8"/>
    <w:rsid w:val="000478CD"/>
    <w:rsid w:val="0006329F"/>
    <w:rsid w:val="000D1C86"/>
    <w:rsid w:val="000E669F"/>
    <w:rsid w:val="00135509"/>
    <w:rsid w:val="00164BA0"/>
    <w:rsid w:val="001A49C7"/>
    <w:rsid w:val="001A57CF"/>
    <w:rsid w:val="001B7087"/>
    <w:rsid w:val="001D0A45"/>
    <w:rsid w:val="00217354"/>
    <w:rsid w:val="002261E1"/>
    <w:rsid w:val="00226C84"/>
    <w:rsid w:val="00230FFB"/>
    <w:rsid w:val="002424FB"/>
    <w:rsid w:val="00253052"/>
    <w:rsid w:val="00270D10"/>
    <w:rsid w:val="00291EF0"/>
    <w:rsid w:val="002A3EEE"/>
    <w:rsid w:val="002C23A2"/>
    <w:rsid w:val="002C3B9C"/>
    <w:rsid w:val="002D39C0"/>
    <w:rsid w:val="002E5F4E"/>
    <w:rsid w:val="002F4181"/>
    <w:rsid w:val="00326E12"/>
    <w:rsid w:val="00333970"/>
    <w:rsid w:val="00334785"/>
    <w:rsid w:val="00340291"/>
    <w:rsid w:val="003577EE"/>
    <w:rsid w:val="00380038"/>
    <w:rsid w:val="00386820"/>
    <w:rsid w:val="00394D06"/>
    <w:rsid w:val="003E1DFE"/>
    <w:rsid w:val="00401212"/>
    <w:rsid w:val="00426531"/>
    <w:rsid w:val="004370F6"/>
    <w:rsid w:val="0045141C"/>
    <w:rsid w:val="00476352"/>
    <w:rsid w:val="004B6EEF"/>
    <w:rsid w:val="004D5EFD"/>
    <w:rsid w:val="004D6A5F"/>
    <w:rsid w:val="004D78E9"/>
    <w:rsid w:val="004E1244"/>
    <w:rsid w:val="004E3A0D"/>
    <w:rsid w:val="004E7BE3"/>
    <w:rsid w:val="00511536"/>
    <w:rsid w:val="00511584"/>
    <w:rsid w:val="0054601D"/>
    <w:rsid w:val="00573108"/>
    <w:rsid w:val="005803A6"/>
    <w:rsid w:val="0058764A"/>
    <w:rsid w:val="005923AA"/>
    <w:rsid w:val="005B4EFD"/>
    <w:rsid w:val="005C68AC"/>
    <w:rsid w:val="005D3E82"/>
    <w:rsid w:val="00631999"/>
    <w:rsid w:val="006516A6"/>
    <w:rsid w:val="00670C15"/>
    <w:rsid w:val="00692CF0"/>
    <w:rsid w:val="00693BC3"/>
    <w:rsid w:val="006C2826"/>
    <w:rsid w:val="006C43B7"/>
    <w:rsid w:val="006D75D3"/>
    <w:rsid w:val="00736DBD"/>
    <w:rsid w:val="007425EA"/>
    <w:rsid w:val="0075264D"/>
    <w:rsid w:val="007637DB"/>
    <w:rsid w:val="007B70EC"/>
    <w:rsid w:val="0080346A"/>
    <w:rsid w:val="00806F88"/>
    <w:rsid w:val="00820AF0"/>
    <w:rsid w:val="00841AEC"/>
    <w:rsid w:val="00842E43"/>
    <w:rsid w:val="0085475C"/>
    <w:rsid w:val="008553CF"/>
    <w:rsid w:val="008969A2"/>
    <w:rsid w:val="00897A13"/>
    <w:rsid w:val="008C6DBD"/>
    <w:rsid w:val="008D2AC0"/>
    <w:rsid w:val="008E7F13"/>
    <w:rsid w:val="008F1FCE"/>
    <w:rsid w:val="00903A6F"/>
    <w:rsid w:val="009373EF"/>
    <w:rsid w:val="0094553B"/>
    <w:rsid w:val="00964A6A"/>
    <w:rsid w:val="009B5508"/>
    <w:rsid w:val="009E465D"/>
    <w:rsid w:val="009E794C"/>
    <w:rsid w:val="009F5861"/>
    <w:rsid w:val="009F6C65"/>
    <w:rsid w:val="009F6DA5"/>
    <w:rsid w:val="009F73A6"/>
    <w:rsid w:val="009F7ED7"/>
    <w:rsid w:val="00A24404"/>
    <w:rsid w:val="00A37D1E"/>
    <w:rsid w:val="00A40187"/>
    <w:rsid w:val="00A55442"/>
    <w:rsid w:val="00A70895"/>
    <w:rsid w:val="00AA0FF4"/>
    <w:rsid w:val="00AB0885"/>
    <w:rsid w:val="00AD012A"/>
    <w:rsid w:val="00B0052B"/>
    <w:rsid w:val="00B020D1"/>
    <w:rsid w:val="00B20F10"/>
    <w:rsid w:val="00B23246"/>
    <w:rsid w:val="00B422C3"/>
    <w:rsid w:val="00B441DC"/>
    <w:rsid w:val="00B45616"/>
    <w:rsid w:val="00B718A1"/>
    <w:rsid w:val="00B733DC"/>
    <w:rsid w:val="00B75536"/>
    <w:rsid w:val="00B866F2"/>
    <w:rsid w:val="00BA18E9"/>
    <w:rsid w:val="00BA5059"/>
    <w:rsid w:val="00BC6948"/>
    <w:rsid w:val="00BD5697"/>
    <w:rsid w:val="00BE62ED"/>
    <w:rsid w:val="00BF0038"/>
    <w:rsid w:val="00BF2A24"/>
    <w:rsid w:val="00C01885"/>
    <w:rsid w:val="00C05484"/>
    <w:rsid w:val="00C4434D"/>
    <w:rsid w:val="00C50B5B"/>
    <w:rsid w:val="00C74F03"/>
    <w:rsid w:val="00C807C8"/>
    <w:rsid w:val="00CA20C1"/>
    <w:rsid w:val="00CC44C2"/>
    <w:rsid w:val="00CD43A5"/>
    <w:rsid w:val="00CF3D32"/>
    <w:rsid w:val="00CF7CE4"/>
    <w:rsid w:val="00D134C6"/>
    <w:rsid w:val="00D1784D"/>
    <w:rsid w:val="00D21EF2"/>
    <w:rsid w:val="00DE29B8"/>
    <w:rsid w:val="00E00734"/>
    <w:rsid w:val="00E4789E"/>
    <w:rsid w:val="00E55506"/>
    <w:rsid w:val="00E8222E"/>
    <w:rsid w:val="00E959C4"/>
    <w:rsid w:val="00EA587D"/>
    <w:rsid w:val="00EB1A85"/>
    <w:rsid w:val="00EE0044"/>
    <w:rsid w:val="00EF5DAD"/>
    <w:rsid w:val="00F107CB"/>
    <w:rsid w:val="00F108CC"/>
    <w:rsid w:val="00F21BA7"/>
    <w:rsid w:val="00F23EB1"/>
    <w:rsid w:val="00F70552"/>
    <w:rsid w:val="00F72BCF"/>
    <w:rsid w:val="00FA64C3"/>
    <w:rsid w:val="00FD2112"/>
    <w:rsid w:val="00FD43AC"/>
    <w:rsid w:val="00FE138A"/>
    <w:rsid w:val="00F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CC22C"/>
  <w15:chartTrackingRefBased/>
  <w15:docId w15:val="{C4C3B01B-16E2-417A-B088-73E59124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F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74F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F03"/>
  </w:style>
  <w:style w:type="paragraph" w:customStyle="1" w:styleId="Default">
    <w:name w:val="Default"/>
    <w:basedOn w:val="Normal"/>
    <w:rsid w:val="00386820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868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33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3DC"/>
  </w:style>
  <w:style w:type="paragraph" w:styleId="BalloonText">
    <w:name w:val="Balloon Text"/>
    <w:basedOn w:val="Normal"/>
    <w:link w:val="BalloonTextChar"/>
    <w:uiPriority w:val="99"/>
    <w:semiHidden/>
    <w:unhideWhenUsed/>
    <w:rsid w:val="00B86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6F2"/>
    <w:rPr>
      <w:rFonts w:ascii="Segoe UI" w:hAnsi="Segoe UI" w:cs="Segoe UI"/>
      <w:sz w:val="18"/>
      <w:szCs w:val="18"/>
    </w:rPr>
  </w:style>
  <w:style w:type="character" w:customStyle="1" w:styleId="Bodytext3Sylfaen">
    <w:name w:val="Body text (3) + Sylfaen"/>
    <w:basedOn w:val="DefaultParagraphFont"/>
    <w:rsid w:val="00C807C8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table" w:customStyle="1" w:styleId="TableGrid1">
    <w:name w:val="Table Grid1"/>
    <w:basedOn w:val="TableNormal"/>
    <w:next w:val="TableGrid"/>
    <w:uiPriority w:val="59"/>
    <w:rsid w:val="0069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9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C23A2"/>
  </w:style>
  <w:style w:type="character" w:styleId="Hyperlink">
    <w:name w:val="Hyperlink"/>
    <w:basedOn w:val="DefaultParagraphFont"/>
    <w:uiPriority w:val="99"/>
    <w:unhideWhenUsed/>
    <w:rsid w:val="002C23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23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2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arlis.am/Annexes/7/2023_N2300hav.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https:/mul2-mineconomy.gov.am/tasks/957491/oneclick?token=3f37f5bf543bfe86831542544b4186ac</cp:keywords>
  <dc:description/>
  <cp:lastModifiedBy>Azgush A. Elazyan</cp:lastModifiedBy>
  <cp:revision>12</cp:revision>
  <cp:lastPrinted>2025-03-27T11:28:00Z</cp:lastPrinted>
  <dcterms:created xsi:type="dcterms:W3CDTF">2026-04-08T10:44:00Z</dcterms:created>
  <dcterms:modified xsi:type="dcterms:W3CDTF">2026-07-24T12:03:00Z</dcterms:modified>
</cp:coreProperties>
</file>