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F5F" w:rsidRPr="00335D32" w:rsidRDefault="006D7F5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35D32">
        <w:rPr>
          <w:rFonts w:ascii="GHEA Mariam" w:hAnsi="GHEA Mariam"/>
          <w:spacing w:val="-8"/>
          <w:sz w:val="24"/>
          <w:szCs w:val="24"/>
          <w:lang w:val="hy-AM"/>
        </w:rPr>
        <w:t xml:space="preserve">         Հավելված  </w:t>
      </w:r>
    </w:p>
    <w:p w:rsidR="006D7F5F" w:rsidRPr="00335D32" w:rsidRDefault="006D7F5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35D32">
        <w:rPr>
          <w:rFonts w:ascii="GHEA Mariam" w:hAnsi="GHEA Mariam"/>
          <w:spacing w:val="-6"/>
          <w:sz w:val="24"/>
          <w:szCs w:val="24"/>
          <w:lang w:val="hy-AM"/>
        </w:rPr>
        <w:t xml:space="preserve">             ՀՀ կառավարության 2026 թվականի</w:t>
      </w:r>
    </w:p>
    <w:p w:rsidR="006D7F5F" w:rsidRPr="00335D32" w:rsidRDefault="006D7F5F" w:rsidP="006B3BDA">
      <w:pPr>
        <w:shd w:val="clear" w:color="auto" w:fill="FFFFFF"/>
        <w:spacing w:line="360" w:lineRule="auto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 w:rsidRPr="00335D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5D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5D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5D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5D3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35D3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335D3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335D32">
        <w:rPr>
          <w:rFonts w:ascii="GHEA Mariam" w:hAnsi="GHEA Mariam"/>
          <w:spacing w:val="-2"/>
          <w:sz w:val="24"/>
          <w:szCs w:val="24"/>
          <w:lang w:val="hy-AM"/>
        </w:rPr>
        <w:t>հուլիս</w:t>
      </w:r>
      <w:r w:rsidRPr="00335D3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335D32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335D32">
        <w:rPr>
          <w:rFonts w:ascii="GHEA Mariam" w:hAnsi="GHEA Mariam"/>
          <w:spacing w:val="-2"/>
          <w:sz w:val="24"/>
          <w:lang w:val="hy-AM"/>
        </w:rPr>
        <w:t>30</w:t>
      </w:r>
      <w:r w:rsidRPr="00335D3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35D32">
        <w:rPr>
          <w:rFonts w:ascii="GHEA Mariam" w:hAnsi="GHEA Mariam"/>
          <w:spacing w:val="-2"/>
          <w:sz w:val="24"/>
          <w:szCs w:val="24"/>
          <w:lang w:val="hy-AM"/>
        </w:rPr>
        <w:t>ի N           - Ա որոշման</w:t>
      </w:r>
    </w:p>
    <w:p w:rsidR="00E06A0C" w:rsidRPr="00335D32" w:rsidRDefault="00E06A0C" w:rsidP="006B3BDA">
      <w:pPr>
        <w:shd w:val="clear" w:color="auto" w:fill="FFFFFF"/>
        <w:spacing w:line="360" w:lineRule="auto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E06A0C" w:rsidRPr="00335D32" w:rsidRDefault="00E06A0C" w:rsidP="00E06A0C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 w:cs="Arial"/>
          <w:b w:val="0"/>
          <w:lang w:val="hy-AM"/>
        </w:rPr>
      </w:pPr>
      <w:r w:rsidRPr="00335D32">
        <w:rPr>
          <w:rStyle w:val="Strong"/>
          <w:rFonts w:ascii="GHEA Mariam" w:hAnsi="GHEA Mariam" w:cs="Arial"/>
          <w:b w:val="0"/>
          <w:lang w:val="hy-AM"/>
        </w:rPr>
        <w:t>ՑԱՆԿ</w:t>
      </w:r>
    </w:p>
    <w:p w:rsidR="00E06A0C" w:rsidRPr="00335D32" w:rsidRDefault="00E06A0C" w:rsidP="00E06A0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Arial"/>
          <w:b/>
          <w:lang w:val="hy-AM"/>
        </w:rPr>
      </w:pPr>
      <w:r w:rsidRPr="00335D32">
        <w:rPr>
          <w:rStyle w:val="Strong"/>
          <w:rFonts w:ascii="GHEA Mariam" w:hAnsi="GHEA Mariam" w:cs="Arial"/>
          <w:b w:val="0"/>
          <w:lang w:val="hy-AM"/>
        </w:rPr>
        <w:t>ՀԱՅԱՍՏԱՆԻ ՀԱՆՐԱՊԵՏՈՒԹՅԱՆԸ ՈՐՊԵՍ ՆՎԻՐԱՏՎՈՒԹՅՈՒՆ ՀԱՆՁՆՎՈՂ ԵՎ ՀԱՅԱՍՏԱՆԻ ՀԱՆՐԱՊԵՏՈՒԹՅԱՆ ՆԵՐՔԻՆ ԳՈՐԾԵՐԻ ՆԱԽԱՐԱՐՈՒԹՅԱՆ ՓՐԿԱՐԱՐ ԾԱՌԱՅՈՒԹՅԱՆՆ ԱՄՐԱՑՎՈՂ ԳՈՒՅՔԻ</w:t>
      </w:r>
    </w:p>
    <w:p w:rsidR="00E06A0C" w:rsidRPr="00335D32" w:rsidRDefault="00E06A0C" w:rsidP="00E06A0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 w:cs="Arial"/>
          <w:shd w:val="clear" w:color="auto" w:fill="FFFFFF"/>
          <w:lang w:val="hy-AM"/>
        </w:rPr>
      </w:pPr>
    </w:p>
    <w:p w:rsidR="00E06A0C" w:rsidRPr="00335D32" w:rsidRDefault="00E06A0C" w:rsidP="00E06A0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 w:cs="Arial"/>
          <w:shd w:val="clear" w:color="auto" w:fill="FFFFFF"/>
          <w:lang w:val="hy-AM"/>
        </w:rPr>
      </w:pPr>
    </w:p>
    <w:tbl>
      <w:tblPr>
        <w:tblStyle w:val="TableGrid"/>
        <w:tblW w:w="10391" w:type="dxa"/>
        <w:tblInd w:w="-763" w:type="dxa"/>
        <w:tblLook w:val="04A0" w:firstRow="1" w:lastRow="0" w:firstColumn="1" w:lastColumn="0" w:noHBand="0" w:noVBand="1"/>
      </w:tblPr>
      <w:tblGrid>
        <w:gridCol w:w="614"/>
        <w:gridCol w:w="3816"/>
        <w:gridCol w:w="1887"/>
        <w:gridCol w:w="1954"/>
        <w:gridCol w:w="2120"/>
      </w:tblGrid>
      <w:tr w:rsidR="00335D32" w:rsidRPr="00335D32" w:rsidTr="00DC5EF5">
        <w:tc>
          <w:tcPr>
            <w:tcW w:w="614" w:type="dxa"/>
            <w:vAlign w:val="center"/>
          </w:tcPr>
          <w:p w:rsidR="002D3335" w:rsidRPr="00335D32" w:rsidRDefault="002D3335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 w:eastAsia="en-US"/>
              </w:rPr>
              <w:t>NN</w:t>
            </w:r>
          </w:p>
          <w:p w:rsidR="00E06A0C" w:rsidRPr="00335D32" w:rsidRDefault="002D3335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ը</w:t>
            </w:r>
            <w:r w:rsidR="00E06A0C"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/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կ</w:t>
            </w: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Գույքի անվանումը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Չափման միավորը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Սկզբնական</w:t>
            </w:r>
          </w:p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(բալանսային</w:t>
            </w:r>
          </w:p>
          <w:p w:rsidR="00E06A0C" w:rsidRPr="00335D32" w:rsidRDefault="0041063F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="00E06A0C"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րժեքը</w:t>
            </w:r>
            <w:r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,</w:t>
            </w:r>
          </w:p>
          <w:p w:rsidR="00E06A0C" w:rsidRPr="0041063F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ՀՀ դրամ</w:t>
            </w:r>
            <w:r w:rsidR="002D3335" w:rsidRPr="0041063F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Հաշվեգրված</w:t>
            </w:r>
          </w:p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ամորտիզացիան</w:t>
            </w:r>
          </w:p>
          <w:p w:rsidR="00E06A0C" w:rsidRPr="00335D32" w:rsidRDefault="002D3335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en-US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en-US"/>
              </w:rPr>
              <w:t>(</w:t>
            </w:r>
            <w:r w:rsidR="00E06A0C"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ՀՀ դրամ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Վրան M-30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24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123 959,20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19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655 365,32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Վրան M-30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16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15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413 744,00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101 682,40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Վրան M-10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47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20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787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596,63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17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669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457,14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էլեկտր</w:t>
            </w:r>
            <w:r w:rsidR="002D3335"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կայան TSS SGG 5000 EH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17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458 917,25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827237,31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էլեկտր</w:t>
            </w:r>
            <w:r w:rsidR="002D3335"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կայան TSS SGG 5000 EH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16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169 108,00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578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484,37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էլեկտր</w:t>
            </w:r>
            <w:r w:rsidR="002D3335"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կայան TSS SGG 5000 EH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262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307,25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262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307,25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էլեկտր</w:t>
            </w:r>
            <w:r w:rsidR="002D3335"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կայան /բենզինային գեներատոր KIPOR KGE12E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631 383,36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258 604,05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Գեներատոր GESAN G-12 TFHL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339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445,00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033 329,21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Ծալովի մահճակալ ներքնակով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158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5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739 784,50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926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648,36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Բրդյա ծածկոց կոմպլեկտ (բուրդ 70%)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217 կոմպլեկտ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939 238,85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806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180,01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Հրշեջի համազգեստ TOK-200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40 կոմպլեկտ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5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008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744,00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173 953,33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Շարժական հրշեջ մոտոպոմպ MP-600 ''Dewa"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6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253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558,00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20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928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202,2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Հրշեջ պոմպ KTH-80X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957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138,00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777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733,68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Լուսային աշտարակ ELG(T5)s 1000 s 2,7 GX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20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30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302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370,00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26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262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054,00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Շնչառական ապարատ, մոդել АП "Омега"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64 կոմպլեկտ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332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 xml:space="preserve">624,00 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37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193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835,60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Փրկարարական հիդրավլիկ գործիքների հավաքածու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5 կոմպլեկտ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68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848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955,00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68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848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955,00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Հիդրավլիկ փրկարարական գործիքների հավաքածու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 կոմպլեկտ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949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090,40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949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090,40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Ջրի բաք/ռեզերվուար 1000 լ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11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5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443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 xml:space="preserve">441,08 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944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458,98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Ջրի բաք/ռեզերվուար 1500 լ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11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8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103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854,00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7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361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000,72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 xml:space="preserve">Ձմեռային չոր տեսակի ջրասուզական հանդերձանքի հավաքածու (ջրասուզական 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lastRenderedPageBreak/>
              <w:t>կոստյում, տաքացուցիչ շերտ, ձեռնոցներ)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lastRenderedPageBreak/>
              <w:t>6 կոմպլեկտ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6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376 185,00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5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419 757,25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Ամառային թաց տիպի ջրասուզական հանդերձանքի հավաքածու (հիդրոկոստյում, կոշիկներ, ձեռնոցներ, գուլպաներ)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10 կոմպլեկտ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1 975 452,70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 xml:space="preserve">     1 679 134,80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Տուժածների որոնման ակուստիկ սարք, մոդել.</w:t>
            </w:r>
          </w:p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АПП-1 (№106)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10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12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177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540,90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10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452 389,27</w:t>
            </w:r>
          </w:p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 xml:space="preserve">Ստացիոնար </w:t>
            </w:r>
            <w:bookmarkStart w:id="0" w:name="_GoBack"/>
            <w:r w:rsidR="00A778B7"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ռ</w:t>
            </w:r>
            <w:bookmarkEnd w:id="0"/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ադիոկայան MD785 (H) VHF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23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19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673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514,60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16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066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703,59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Դյուրակիր ռադիոկայան PD785G VHF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16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6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386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764,16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5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215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857,40</w:t>
            </w:r>
          </w:p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Ռադիոկայան ստացիոնար (ռետրանսլյատոր)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5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14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683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855,10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11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991 815,00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Հավաքածու ծրագրավորման համար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 կոմպլեկտ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57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024,68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46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570,16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Բազմակոնտուր օդաճնշական մատ մոտոօդափոխիչով "КАСКАД-5"</w:t>
            </w:r>
          </w:p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(№ 2861216/50652009)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 կոմպլեկտ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876 960,5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rPr>
                <w:rFonts w:ascii="GHEA Mariam" w:eastAsia="Times New Roman" w:hAnsi="GHEA Mariam" w:cs="Arial"/>
                <w:shd w:val="clear" w:color="auto" w:fill="FFFFFF"/>
                <w:lang w:val="hy-AM"/>
              </w:rPr>
            </w:pPr>
            <w:r w:rsidRPr="00335D32">
              <w:rPr>
                <w:rFonts w:ascii="GHEA Mariam" w:eastAsia="Times New Roman" w:hAnsi="GHEA Mariam" w:cs="Arial"/>
                <w:shd w:val="clear" w:color="auto" w:fill="FFFFFF"/>
                <w:lang w:val="hy-AM"/>
              </w:rPr>
              <w:t>3</w:t>
            </w:r>
            <w:r w:rsidRPr="00335D32">
              <w:rPr>
                <w:rFonts w:ascii="Calibri" w:eastAsia="Times New Roman" w:hAnsi="Calibri" w:cs="Calibri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eastAsia="Times New Roman" w:hAnsi="GHEA Mariam" w:cs="Arial"/>
                <w:shd w:val="clear" w:color="auto" w:fill="FFFFFF"/>
                <w:lang w:val="hy-AM"/>
              </w:rPr>
              <w:t>230 800,42</w:t>
            </w:r>
          </w:p>
          <w:p w:rsidR="00E06A0C" w:rsidRPr="00335D32" w:rsidRDefault="00E06A0C" w:rsidP="002D3335">
            <w:pPr>
              <w:rPr>
                <w:rFonts w:ascii="GHEA Mariam" w:eastAsia="Times New Roman" w:hAnsi="GHEA Mariam" w:cs="Arial"/>
                <w:shd w:val="clear" w:color="auto" w:fill="FFFFFF"/>
                <w:lang w:val="hy-AM"/>
              </w:rPr>
            </w:pP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Թեթև ջերմաագրեսիվ ջերմաանդրադարձիչ կոստյում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18 կոմպլեկտ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16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 xml:space="preserve">700 679 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13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917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323,50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«Լեսնիկ-3» պարաշյուտային համակարգ՝ բեռնատար կոնտեյներով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20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95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022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 xml:space="preserve">792,00 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79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185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660,00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Վթարափրկարարական գործիքների ունիվերսալ հավաքածու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5 կոմպլեկտ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99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262 464,00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90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163 404,80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Վթարափրկարարական գործիքների ունիվերսալ հավաքածու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 կոմպլեկտ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19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559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036,00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16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951 164,53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Ձեռքի բարձրախոս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 xml:space="preserve">4 հատ 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89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788,32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77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068,32</w:t>
            </w:r>
          </w:p>
        </w:tc>
      </w:tr>
      <w:tr w:rsidR="00335D32" w:rsidRPr="00335D32" w:rsidTr="00DC5EF5">
        <w:tc>
          <w:tcPr>
            <w:tcW w:w="614" w:type="dxa"/>
            <w:vAlign w:val="center"/>
          </w:tcPr>
          <w:p w:rsidR="00E06A0C" w:rsidRPr="00335D32" w:rsidRDefault="00E06A0C" w:rsidP="002D3335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816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Կարկասային պնևմատիկ մատ ППСУ-20</w:t>
            </w:r>
          </w:p>
        </w:tc>
        <w:tc>
          <w:tcPr>
            <w:tcW w:w="1887" w:type="dxa"/>
            <w:vAlign w:val="center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 հատ</w:t>
            </w:r>
          </w:p>
        </w:tc>
        <w:tc>
          <w:tcPr>
            <w:tcW w:w="1954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227 366,00</w:t>
            </w:r>
          </w:p>
        </w:tc>
        <w:tc>
          <w:tcPr>
            <w:tcW w:w="2120" w:type="dxa"/>
          </w:tcPr>
          <w:p w:rsidR="00E06A0C" w:rsidRPr="00335D32" w:rsidRDefault="00E06A0C" w:rsidP="002D333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</w:pP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1</w:t>
            </w:r>
            <w:r w:rsidRPr="00335D32">
              <w:rPr>
                <w:rFonts w:ascii="Calibri" w:hAnsi="Calibri" w:cs="Calibri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335D32">
              <w:rPr>
                <w:rFonts w:ascii="GHEA Mariam" w:hAnsi="GHEA Mariam" w:cs="Arial"/>
                <w:sz w:val="22"/>
                <w:szCs w:val="22"/>
                <w:shd w:val="clear" w:color="auto" w:fill="FFFFFF"/>
                <w:lang w:val="hy-AM"/>
              </w:rPr>
              <w:t>893 261,10</w:t>
            </w:r>
          </w:p>
        </w:tc>
      </w:tr>
    </w:tbl>
    <w:p w:rsidR="00E06A0C" w:rsidRPr="00335D32" w:rsidRDefault="00E06A0C" w:rsidP="00E06A0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 w:cs="Arial"/>
          <w:lang w:val="hy-AM"/>
        </w:rPr>
      </w:pPr>
    </w:p>
    <w:p w:rsidR="00E06A0C" w:rsidRPr="00335D32" w:rsidRDefault="00E06A0C" w:rsidP="006B3BDA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E06A0C" w:rsidRPr="00335D32" w:rsidRDefault="00E06A0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35D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35D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35D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06A0C" w:rsidRPr="00335D32" w:rsidRDefault="00E06A0C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35D32">
        <w:rPr>
          <w:rFonts w:ascii="GHEA Mariam" w:hAnsi="GHEA Mariam"/>
          <w:sz w:val="24"/>
          <w:szCs w:val="24"/>
          <w:lang w:val="hy-AM"/>
        </w:rPr>
        <w:t xml:space="preserve">    </w:t>
      </w:r>
      <w:r w:rsidRPr="00335D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E06A0C" w:rsidRPr="00335D32" w:rsidRDefault="00E06A0C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35D32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335D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Ա</w:t>
      </w:r>
      <w:r w:rsidRPr="00335D32">
        <w:rPr>
          <w:rFonts w:ascii="GHEA Mariam" w:hAnsi="GHEA Mariam" w:cs="Sylfaen"/>
          <w:sz w:val="24"/>
          <w:szCs w:val="24"/>
          <w:lang w:val="hy-AM"/>
        </w:rPr>
        <w:t>.</w:t>
      </w:r>
      <w:r w:rsidRPr="00335D3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35D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06A0C" w:rsidRPr="00335D32" w:rsidRDefault="00E06A0C" w:rsidP="006B3BDA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F225D" w:rsidRPr="00335D32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335D32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4BB" w:rsidRDefault="00C454BB">
      <w:r>
        <w:separator/>
      </w:r>
    </w:p>
  </w:endnote>
  <w:endnote w:type="continuationSeparator" w:id="0">
    <w:p w:rsidR="00C454BB" w:rsidRDefault="00C4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4BB" w:rsidRDefault="00C454BB">
      <w:r>
        <w:separator/>
      </w:r>
    </w:p>
  </w:footnote>
  <w:footnote w:type="continuationSeparator" w:id="0">
    <w:p w:rsidR="00C454BB" w:rsidRDefault="00C45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778B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4A387D"/>
    <w:multiLevelType w:val="hybridMultilevel"/>
    <w:tmpl w:val="874021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82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0D77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2F9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18A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3825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42C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4E3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66D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1CD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335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AEC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D3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BEA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6C7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34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3F"/>
    <w:rsid w:val="0041065C"/>
    <w:rsid w:val="00410744"/>
    <w:rsid w:val="00410996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50C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594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325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80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43D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98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431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D7F5F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4B81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D3B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1D9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7BC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17D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D75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F67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E99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B7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9BD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2FA7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2B8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B9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4BB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758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525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0C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01B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F2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12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AAE738"/>
  <w15:chartTrackingRefBased/>
  <w15:docId w15:val="{42882A4E-3EEF-494C-980F-952B366A1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D7F5F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E06A0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E06A0C"/>
    <w:rPr>
      <w:b/>
      <w:bCs/>
    </w:rPr>
  </w:style>
  <w:style w:type="table" w:styleId="TableGrid">
    <w:name w:val="Table Grid"/>
    <w:basedOn w:val="TableNormal"/>
    <w:uiPriority w:val="39"/>
    <w:rsid w:val="00E06A0C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</cp:revision>
  <dcterms:created xsi:type="dcterms:W3CDTF">2026-07-27T05:50:00Z</dcterms:created>
  <dcterms:modified xsi:type="dcterms:W3CDTF">2026-07-27T11:06:00Z</dcterms:modified>
</cp:coreProperties>
</file>