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0265E9" w14:textId="77777777" w:rsidR="0054613D" w:rsidRPr="00B43FAB" w:rsidRDefault="0054613D" w:rsidP="001E5846">
      <w:pPr>
        <w:shd w:val="clear" w:color="auto" w:fill="FFFFFF"/>
        <w:spacing w:after="0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B43FA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  <w:r w:rsidRPr="00B43FAB">
        <w:rPr>
          <w:rFonts w:cs="Calibri"/>
          <w:caps/>
          <w:color w:val="000000"/>
          <w:sz w:val="24"/>
          <w:szCs w:val="24"/>
          <w:lang w:val="hy-AM"/>
        </w:rPr>
        <w:t>  </w:t>
      </w:r>
    </w:p>
    <w:p w14:paraId="05F83CBB" w14:textId="7C0AD363" w:rsidR="0054613D" w:rsidRDefault="004A56AF" w:rsidP="000B367D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="004D54E4" w:rsidRPr="004D54E4"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="00AF0EE4" w:rsidRPr="00AF0EE4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</w:t>
      </w:r>
      <w:r w:rsidR="00370343"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="00AF0EE4" w:rsidRPr="00AF0EE4">
        <w:rPr>
          <w:rFonts w:ascii="GHEA Grapalat" w:hAnsi="GHEA Grapalat"/>
          <w:b/>
          <w:caps/>
          <w:sz w:val="24"/>
          <w:szCs w:val="24"/>
          <w:lang w:val="hy-AM"/>
        </w:rPr>
        <w:t xml:space="preserve"> Վերականգնման վարկերի բանկի </w:t>
      </w:r>
      <w:r w:rsidR="006E6FCA" w:rsidRPr="00AF0EE4">
        <w:rPr>
          <w:rFonts w:ascii="GHEA Grapalat" w:hAnsi="GHEA Grapalat"/>
          <w:b/>
          <w:caps/>
          <w:sz w:val="24"/>
          <w:szCs w:val="24"/>
          <w:lang w:val="hy-AM"/>
        </w:rPr>
        <w:t>Մ</w:t>
      </w:r>
      <w:r w:rsidR="006E6FCA">
        <w:rPr>
          <w:rFonts w:ascii="GHEA Grapalat" w:hAnsi="GHEA Grapalat"/>
          <w:b/>
          <w:caps/>
          <w:sz w:val="24"/>
          <w:szCs w:val="24"/>
          <w:lang w:val="hy-AM"/>
        </w:rPr>
        <w:t>ԻՋեվ</w:t>
      </w:r>
      <w:r w:rsidR="004D54E4" w:rsidRPr="004D54E4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AF0EE4" w:rsidRPr="00AF0EE4">
        <w:rPr>
          <w:rFonts w:ascii="GHEA Grapalat" w:hAnsi="GHEA Grapalat"/>
          <w:b/>
          <w:caps/>
          <w:sz w:val="24"/>
          <w:szCs w:val="24"/>
          <w:lang w:val="hy-AM"/>
        </w:rPr>
        <w:t>«Կովկասյան էլեկտրահաղորդման ցանց IV» վարկային համաձայնագիր</w:t>
      </w:r>
      <w:r w:rsidR="00AF0EE4">
        <w:rPr>
          <w:rFonts w:ascii="GHEA Grapalat" w:hAnsi="GHEA Grapalat"/>
          <w:b/>
          <w:caps/>
          <w:sz w:val="24"/>
          <w:szCs w:val="24"/>
          <w:lang w:val="hy-AM"/>
        </w:rPr>
        <w:t>ը</w:t>
      </w:r>
      <w:r w:rsidR="000B367D" w:rsidRPr="004D54E4">
        <w:rPr>
          <w:rFonts w:ascii="GHEA Grapalat" w:hAnsi="GHEA Grapalat"/>
          <w:b/>
          <w:caps/>
          <w:sz w:val="24"/>
          <w:szCs w:val="24"/>
          <w:lang w:val="hy-AM"/>
        </w:rPr>
        <w:t>»</w:t>
      </w:r>
      <w:r w:rsidR="000B367D" w:rsidRPr="000B367D">
        <w:rPr>
          <w:rFonts w:ascii="GHEA Grapalat" w:hAnsi="GHEA Grapalat"/>
          <w:b/>
          <w:caps/>
          <w:sz w:val="24"/>
          <w:szCs w:val="24"/>
          <w:lang w:val="hy-AM"/>
        </w:rPr>
        <w:t xml:space="preserve"> ՎԱՎԵՐԱՑՆԵԼՈՒ ՄԱՍԻՆ» ՀԱՅԱՍՏԱՆԻ ՀԱՆՐԱՊԵՏՈՒԹՅԱՆ ՕՐԵՆՔԻ ՆԱԽԱԳԾԻ ՄԱՍԻՆ» ՀՀ ԿԱՌԱՎԱՐՈՒԹՅԱՆ ՈՐՈՇՄԱՆ ՆԱԽԱԳԾԻ</w:t>
      </w:r>
    </w:p>
    <w:p w14:paraId="1F3E8004" w14:textId="77777777" w:rsidR="0054613D" w:rsidRDefault="0054613D" w:rsidP="001E5846">
      <w:pPr>
        <w:spacing w:after="0" w:line="240" w:lineRule="auto"/>
        <w:jc w:val="center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p w14:paraId="18F30931" w14:textId="1F29ED7B" w:rsidR="009E78A0" w:rsidRPr="00B43FAB" w:rsidRDefault="009E78A0" w:rsidP="00AF0EE4">
      <w:pPr>
        <w:spacing w:after="0" w:line="240" w:lineRule="auto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tbl>
      <w:tblPr>
        <w:tblW w:w="10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25"/>
        <w:gridCol w:w="2452"/>
      </w:tblGrid>
      <w:tr w:rsidR="0054613D" w:rsidRPr="00301E49" w14:paraId="2DD1C1F3" w14:textId="77777777" w:rsidTr="00301E49">
        <w:trPr>
          <w:trHeight w:val="412"/>
        </w:trPr>
        <w:tc>
          <w:tcPr>
            <w:tcW w:w="7825" w:type="dxa"/>
            <w:vMerge w:val="restart"/>
            <w:shd w:val="clear" w:color="auto" w:fill="D9D9D9"/>
            <w:vAlign w:val="center"/>
          </w:tcPr>
          <w:p w14:paraId="3EB4500D" w14:textId="77777777" w:rsidR="0054613D" w:rsidRPr="00301E49" w:rsidRDefault="0054613D" w:rsidP="001E5846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color w:val="222222"/>
                <w:highlight w:val="yellow"/>
                <w:shd w:val="clear" w:color="auto" w:fill="FFFFFF"/>
                <w:lang w:val="hy-AM"/>
              </w:rPr>
            </w:pPr>
            <w:r w:rsidRPr="00301E49">
              <w:rPr>
                <w:rFonts w:ascii="GHEA Grapalat" w:hAnsi="GHEA Grapalat" w:cs="Arial"/>
                <w:b/>
                <w:color w:val="222222"/>
                <w:shd w:val="clear" w:color="auto" w:fill="D9D9D9"/>
                <w:lang w:val="hy-AM"/>
              </w:rPr>
              <w:t>1.</w:t>
            </w:r>
            <w:r w:rsidRPr="00301E49">
              <w:rPr>
                <w:rFonts w:ascii="GHEA Grapalat" w:hAnsi="GHEA Grapalat" w:cs="Sylfaen"/>
                <w:b/>
                <w:shd w:val="clear" w:color="auto" w:fill="D9D9D9"/>
                <w:lang w:val="hy-AM"/>
              </w:rPr>
              <w:t xml:space="preserve"> ՀՀ</w:t>
            </w:r>
            <w:r w:rsidRPr="00301E49">
              <w:rPr>
                <w:rFonts w:ascii="GHEA Grapalat" w:hAnsi="GHEA Grapalat"/>
                <w:b/>
                <w:shd w:val="clear" w:color="auto" w:fill="D9D9D9"/>
                <w:lang w:val="hy-AM"/>
              </w:rPr>
              <w:t xml:space="preserve"> </w:t>
            </w:r>
            <w:r w:rsidRPr="00301E49">
              <w:rPr>
                <w:rFonts w:ascii="GHEA Grapalat" w:hAnsi="GHEA Grapalat" w:cs="Sylfaen"/>
                <w:b/>
                <w:shd w:val="clear" w:color="auto" w:fill="D9D9D9"/>
                <w:lang w:val="hy-AM"/>
              </w:rPr>
              <w:t>ֆինանսների</w:t>
            </w:r>
            <w:r w:rsidRPr="00301E49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301E49">
              <w:rPr>
                <w:rFonts w:ascii="GHEA Grapalat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2452" w:type="dxa"/>
            <w:shd w:val="clear" w:color="auto" w:fill="auto"/>
          </w:tcPr>
          <w:p w14:paraId="266FE5DB" w14:textId="6E6AB130" w:rsidR="0054613D" w:rsidRPr="00902E6D" w:rsidRDefault="00902E6D" w:rsidP="00787BD1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902E6D">
              <w:rPr>
                <w:rFonts w:ascii="GHEA Grapalat" w:hAnsi="GHEA Grapalat" w:cs="Sylfaen"/>
                <w:lang w:val="hy-AM"/>
              </w:rPr>
              <w:t>16</w:t>
            </w:r>
            <w:r w:rsidR="001A5369" w:rsidRPr="00902E6D">
              <w:rPr>
                <w:rFonts w:ascii="GHEA Grapalat" w:hAnsi="GHEA Grapalat" w:cs="Sylfaen"/>
                <w:lang w:val="hy-AM"/>
              </w:rPr>
              <w:t>.</w:t>
            </w:r>
            <w:r w:rsidR="00EF7AA1" w:rsidRPr="00902E6D">
              <w:rPr>
                <w:rFonts w:ascii="GHEA Grapalat" w:hAnsi="GHEA Grapalat" w:cs="Sylfaen"/>
                <w:lang w:val="hy-AM"/>
              </w:rPr>
              <w:t>0</w:t>
            </w:r>
            <w:r w:rsidRPr="00902E6D">
              <w:rPr>
                <w:rFonts w:ascii="GHEA Grapalat" w:hAnsi="GHEA Grapalat" w:cs="Sylfaen"/>
                <w:lang w:val="hy-AM"/>
              </w:rPr>
              <w:t>7</w:t>
            </w:r>
            <w:r w:rsidR="00EF7AA1" w:rsidRPr="00902E6D">
              <w:rPr>
                <w:rFonts w:ascii="GHEA Grapalat" w:hAnsi="GHEA Grapalat" w:cs="Sylfaen"/>
                <w:lang w:val="hy-AM"/>
              </w:rPr>
              <w:t>.2026</w:t>
            </w:r>
            <w:r w:rsidR="0054613D" w:rsidRPr="00902E6D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54613D" w:rsidRPr="00301E49" w14:paraId="134DA205" w14:textId="77777777" w:rsidTr="00301E49">
        <w:trPr>
          <w:trHeight w:val="440"/>
        </w:trPr>
        <w:tc>
          <w:tcPr>
            <w:tcW w:w="7825" w:type="dxa"/>
            <w:vMerge/>
            <w:shd w:val="clear" w:color="auto" w:fill="D9D9D9"/>
          </w:tcPr>
          <w:p w14:paraId="630A5460" w14:textId="77777777" w:rsidR="0054613D" w:rsidRPr="00301E49" w:rsidRDefault="0054613D" w:rsidP="001E5846">
            <w:pPr>
              <w:spacing w:after="0" w:line="240" w:lineRule="auto"/>
              <w:jc w:val="both"/>
              <w:rPr>
                <w:rFonts w:ascii="GHEA Grapalat" w:hAnsi="GHEA Grapalat" w:cs="Arial"/>
                <w:color w:val="222222"/>
                <w:highlight w:val="yellow"/>
                <w:shd w:val="clear" w:color="auto" w:fill="FFFFFF"/>
                <w:lang w:val="hy-AM"/>
              </w:rPr>
            </w:pPr>
          </w:p>
        </w:tc>
        <w:tc>
          <w:tcPr>
            <w:tcW w:w="2452" w:type="dxa"/>
            <w:shd w:val="clear" w:color="auto" w:fill="auto"/>
          </w:tcPr>
          <w:p w14:paraId="1E53E38F" w14:textId="4699F3FB" w:rsidR="0054613D" w:rsidRPr="00902E6D" w:rsidRDefault="00902E6D" w:rsidP="001E5846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  <w:r w:rsidRPr="00902E6D">
              <w:rPr>
                <w:rFonts w:ascii="GHEA Grapalat" w:hAnsi="GHEA Grapalat" w:cs="Sylfaen"/>
                <w:lang w:val="hy-AM"/>
              </w:rPr>
              <w:t>N 04/5-2/19432-2026</w:t>
            </w:r>
          </w:p>
        </w:tc>
      </w:tr>
      <w:tr w:rsidR="0054613D" w:rsidRPr="00301E49" w14:paraId="39C577AF" w14:textId="77777777" w:rsidTr="00301E49">
        <w:tc>
          <w:tcPr>
            <w:tcW w:w="7825" w:type="dxa"/>
            <w:shd w:val="clear" w:color="auto" w:fill="auto"/>
          </w:tcPr>
          <w:p w14:paraId="7D722BFB" w14:textId="77777777" w:rsidR="00AF27CA" w:rsidRPr="00AF27CA" w:rsidRDefault="00AF27CA" w:rsidP="00AF27CA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AF27CA">
              <w:rPr>
                <w:rFonts w:ascii="GHEA Grapalat" w:hAnsi="GHEA Grapalat" w:cs="Sylfaen"/>
                <w:lang w:val="hy-AM"/>
              </w:rPr>
              <w:t>Հայաստանի Հանրապետության (Վարկառու) և Վերականգնման վարկերի բանկի («KfW») միջև 2026թ. մարտի 19-ին ստորագրված «Կովկասյան էլեկտրահաղորդման ցանց IV» վարկային համաձայնագրի (Համաձայնագիր) համաձայն՝ «KfW»-ն համաձայնում է Վարկառուին տրամադրել վարկ հետևյալ պայմաններով՝</w:t>
            </w:r>
          </w:p>
          <w:p w14:paraId="200E39D7" w14:textId="77777777" w:rsidR="00AF27CA" w:rsidRPr="00AF27CA" w:rsidRDefault="00AF27CA" w:rsidP="00AF27CA">
            <w:pPr>
              <w:pStyle w:val="ListParagraph"/>
              <w:numPr>
                <w:ilvl w:val="0"/>
                <w:numId w:val="18"/>
              </w:numPr>
              <w:tabs>
                <w:tab w:val="left" w:pos="330"/>
              </w:tabs>
              <w:spacing w:after="0" w:line="240" w:lineRule="auto"/>
              <w:ind w:left="330" w:hanging="330"/>
              <w:jc w:val="both"/>
              <w:rPr>
                <w:rFonts w:ascii="GHEA Grapalat" w:hAnsi="GHEA Grapalat" w:cs="Sylfaen"/>
                <w:lang w:val="hy-AM"/>
              </w:rPr>
            </w:pPr>
            <w:r w:rsidRPr="00AF27CA">
              <w:rPr>
                <w:rFonts w:ascii="GHEA Grapalat" w:hAnsi="GHEA Grapalat" w:cs="Sylfaen"/>
                <w:lang w:val="hy-AM"/>
              </w:rPr>
              <w:t>վարկի գումար` 120.0 մլն եվրո,</w:t>
            </w:r>
          </w:p>
          <w:p w14:paraId="5CCDB81B" w14:textId="77777777" w:rsidR="00AF27CA" w:rsidRPr="00AF27CA" w:rsidRDefault="00AF27CA" w:rsidP="00AF27CA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30" w:hanging="330"/>
              <w:jc w:val="both"/>
              <w:rPr>
                <w:rFonts w:ascii="GHEA Grapalat" w:hAnsi="GHEA Grapalat" w:cs="Sylfaen"/>
                <w:lang w:val="hy-AM"/>
              </w:rPr>
            </w:pPr>
            <w:r w:rsidRPr="00AF27CA">
              <w:rPr>
                <w:rFonts w:ascii="GHEA Grapalat" w:hAnsi="GHEA Grapalat" w:cs="Sylfaen"/>
                <w:lang w:val="hy-AM"/>
              </w:rPr>
              <w:t>վարկային միջոցների մասհանման վերջնաժամկետ՝ 30.10.2032թ.,</w:t>
            </w:r>
          </w:p>
          <w:p w14:paraId="5B1CDD31" w14:textId="77777777" w:rsidR="00AF27CA" w:rsidRPr="00AF27CA" w:rsidRDefault="00AF27CA" w:rsidP="00AF27CA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30" w:hanging="330"/>
              <w:jc w:val="both"/>
              <w:rPr>
                <w:rFonts w:ascii="GHEA Grapalat" w:hAnsi="GHEA Grapalat" w:cs="Sylfaen"/>
                <w:lang w:val="hy-AM"/>
              </w:rPr>
            </w:pPr>
            <w:r w:rsidRPr="00AF27CA">
              <w:rPr>
                <w:rFonts w:ascii="GHEA Grapalat" w:hAnsi="GHEA Grapalat" w:cs="Sylfaen"/>
                <w:lang w:val="hy-AM"/>
              </w:rPr>
              <w:t>Վարկառուն իրավունք ունի չեղյալ համարել վարկի չմասհանված գումարը, որի համար պետք է վճարի վարկի չօգտագործման համար վճար («Non-utilisation fee»), որի չափը որոշվում է «KfW»-ի կողմից,</w:t>
            </w:r>
          </w:p>
          <w:p w14:paraId="7D5E8487" w14:textId="77777777" w:rsidR="00AF27CA" w:rsidRPr="00AF27CA" w:rsidRDefault="00AF27CA" w:rsidP="00AF27CA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30" w:hanging="330"/>
              <w:jc w:val="both"/>
              <w:rPr>
                <w:rFonts w:ascii="GHEA Grapalat" w:hAnsi="GHEA Grapalat" w:cs="Sylfaen"/>
                <w:lang w:val="hy-AM"/>
              </w:rPr>
            </w:pPr>
            <w:r w:rsidRPr="00AF27CA">
              <w:rPr>
                <w:rFonts w:ascii="GHEA Grapalat" w:hAnsi="GHEA Grapalat" w:cs="Sylfaen"/>
                <w:lang w:val="hy-AM"/>
              </w:rPr>
              <w:t>վարկային միջոցները ենթավարկավորվում են ծրագիրն իրականացնողին ենթավարկային պայմանագրով,</w:t>
            </w:r>
          </w:p>
          <w:p w14:paraId="2E0F262E" w14:textId="77777777" w:rsidR="00AF27CA" w:rsidRPr="00AF27CA" w:rsidRDefault="00AF27CA" w:rsidP="00AF27CA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30" w:hanging="330"/>
              <w:jc w:val="both"/>
              <w:rPr>
                <w:rFonts w:ascii="GHEA Grapalat" w:hAnsi="GHEA Grapalat" w:cs="Sylfaen"/>
                <w:lang w:val="hy-AM"/>
              </w:rPr>
            </w:pPr>
            <w:r w:rsidRPr="00AF27CA">
              <w:rPr>
                <w:rFonts w:ascii="GHEA Grapalat" w:hAnsi="GHEA Grapalat" w:cs="Sylfaen"/>
                <w:lang w:val="hy-AM"/>
              </w:rPr>
              <w:t xml:space="preserve">վարկի տոկոսադրույքի տեսակ՝ ֆիքսված, </w:t>
            </w:r>
          </w:p>
          <w:p w14:paraId="1638855C" w14:textId="77777777" w:rsidR="00AF27CA" w:rsidRPr="00AF27CA" w:rsidRDefault="00AF27CA" w:rsidP="00AF27CA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30" w:hanging="330"/>
              <w:jc w:val="both"/>
              <w:rPr>
                <w:rFonts w:ascii="GHEA Grapalat" w:hAnsi="GHEA Grapalat" w:cs="Sylfaen"/>
                <w:lang w:val="hy-AM"/>
              </w:rPr>
            </w:pPr>
            <w:r w:rsidRPr="00AF27CA">
              <w:rPr>
                <w:rFonts w:ascii="GHEA Grapalat" w:hAnsi="GHEA Grapalat" w:cs="Sylfaen"/>
                <w:lang w:val="hy-AM"/>
              </w:rPr>
              <w:t xml:space="preserve">վարկի տարեկան տոկոսադրույքը ֆիքսվում է յուրաքանչյուր մասհանումից երկու բանկային օր առաջ և իրենից ներկայացնում է SWAP դրույքաչափ + ֆիքսված մարժա` 1.47% (մարժայի արժեքը ֆիքսվել է «KfW»-ի կողմից Համաձայնագրի ստորագրման օրը),  </w:t>
            </w:r>
          </w:p>
          <w:p w14:paraId="1160DB50" w14:textId="77777777" w:rsidR="00AF27CA" w:rsidRPr="00AF27CA" w:rsidRDefault="00AF27CA" w:rsidP="00AF27CA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30" w:hanging="330"/>
              <w:jc w:val="both"/>
              <w:rPr>
                <w:rFonts w:ascii="GHEA Grapalat" w:hAnsi="GHEA Grapalat" w:cs="Sylfaen"/>
                <w:lang w:val="hy-AM"/>
              </w:rPr>
            </w:pPr>
            <w:r w:rsidRPr="00AF27CA">
              <w:rPr>
                <w:rFonts w:ascii="GHEA Grapalat" w:hAnsi="GHEA Grapalat" w:cs="Sylfaen"/>
                <w:lang w:val="hy-AM"/>
              </w:rPr>
              <w:t>մասհանումների տոկոսադրույքները կոնսոլիդացվում են և վարկի ամբողջական մասհանումներից հետո տոկոսադրույքների միջին արժեքը ֆիքսվում է և կիրառվում մինչև վարկի վերջնական մարումը,</w:t>
            </w:r>
          </w:p>
          <w:p w14:paraId="4BCA4B14" w14:textId="77777777" w:rsidR="00AF27CA" w:rsidRPr="00AF27CA" w:rsidRDefault="00AF27CA" w:rsidP="00AF27CA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30" w:hanging="330"/>
              <w:jc w:val="both"/>
              <w:rPr>
                <w:rFonts w:ascii="GHEA Grapalat" w:hAnsi="GHEA Grapalat" w:cs="Sylfaen"/>
                <w:lang w:val="hy-AM"/>
              </w:rPr>
            </w:pPr>
            <w:r w:rsidRPr="00AF27CA">
              <w:rPr>
                <w:rFonts w:ascii="GHEA Grapalat" w:hAnsi="GHEA Grapalat" w:cs="Sylfaen"/>
                <w:lang w:val="hy-AM"/>
              </w:rPr>
              <w:t xml:space="preserve">20.07.2026թ. դրությամբ վարկի տոկոսադրույքը կկազմի 4.676% (20.07.2026թ. ֆինանսական շուկաներում ձևավորված 10-տարվա Swap դրույքաչափը` 3.206% և ֆիքսված մարժա՝ 1.47%),  </w:t>
            </w:r>
          </w:p>
          <w:p w14:paraId="2AAF0EE4" w14:textId="77777777" w:rsidR="00AF27CA" w:rsidRPr="00AF27CA" w:rsidRDefault="00AF27CA" w:rsidP="00AF27CA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30" w:hanging="330"/>
              <w:jc w:val="both"/>
              <w:rPr>
                <w:rFonts w:ascii="GHEA Grapalat" w:hAnsi="GHEA Grapalat" w:cs="Sylfaen"/>
                <w:lang w:val="hy-AM"/>
              </w:rPr>
            </w:pPr>
            <w:r w:rsidRPr="00AF27CA">
              <w:rPr>
                <w:rFonts w:ascii="GHEA Grapalat" w:hAnsi="GHEA Grapalat" w:cs="Sylfaen"/>
                <w:lang w:val="hy-AM"/>
              </w:rPr>
              <w:t>պարտավորության վճար՝ տարեկան 0.25% դրույքաչափ, հաշվարկվում է վարկի չմասհանված գումարի նկատմամբ, հաշվարկման սկիզբ է համարվում Համաձայնագրի ստորագրման ամսաթվից ինն ամիս հետո, վճարվում է կիսամյակային կտրվածքով, տոկոսավճարների վճարման հետ միաժամանակ, որից առաջին վճարման ամսաթիվն է 15.05.2027թ., բայց ոչ շուտ, քան Համաձայնագրի ուժի մեջ մտնելը,</w:t>
            </w:r>
          </w:p>
          <w:p w14:paraId="18DB0564" w14:textId="77777777" w:rsidR="00AF27CA" w:rsidRPr="00AF27CA" w:rsidRDefault="00AF27CA" w:rsidP="00AF27CA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30" w:hanging="330"/>
              <w:jc w:val="both"/>
              <w:rPr>
                <w:rFonts w:ascii="GHEA Grapalat" w:hAnsi="GHEA Grapalat" w:cs="Sylfaen"/>
                <w:lang w:val="hy-AM"/>
              </w:rPr>
            </w:pPr>
            <w:r w:rsidRPr="00AF27CA">
              <w:rPr>
                <w:rFonts w:ascii="GHEA Grapalat" w:hAnsi="GHEA Grapalat" w:cs="Sylfaen"/>
                <w:lang w:val="hy-AM"/>
              </w:rPr>
              <w:t>միանվագ կոմիսիոն վճար՝ 1% դրույքաչափով, վճարվում է Համաձայնագրի ուժի մեջ մտնելուց հետո մեկ ամսվա ընթացքում և մինչև առաջին մասհանումը,</w:t>
            </w:r>
          </w:p>
          <w:p w14:paraId="585556A2" w14:textId="77777777" w:rsidR="00AF27CA" w:rsidRDefault="00AF27CA" w:rsidP="00AF27CA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30" w:hanging="330"/>
              <w:jc w:val="both"/>
              <w:rPr>
                <w:rFonts w:ascii="GHEA Grapalat" w:hAnsi="GHEA Grapalat" w:cs="Sylfaen"/>
                <w:lang w:val="hy-AM"/>
              </w:rPr>
            </w:pPr>
            <w:r w:rsidRPr="00AF27CA">
              <w:rPr>
                <w:rFonts w:ascii="GHEA Grapalat" w:hAnsi="GHEA Grapalat" w:cs="Sylfaen"/>
                <w:lang w:val="hy-AM"/>
              </w:rPr>
              <w:t>վարկի ժամկետ՝ 15.5 տարի, որից արտոնյալ ժամկետ՝ 5 տարի,</w:t>
            </w:r>
          </w:p>
          <w:p w14:paraId="03044331" w14:textId="607A8BE2" w:rsidR="00AF27CA" w:rsidRPr="00AF27CA" w:rsidRDefault="00AF27CA" w:rsidP="00AF27CA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30" w:hanging="330"/>
              <w:jc w:val="both"/>
              <w:rPr>
                <w:rFonts w:ascii="GHEA Grapalat" w:hAnsi="GHEA Grapalat" w:cs="Sylfaen"/>
                <w:lang w:val="hy-AM"/>
              </w:rPr>
            </w:pPr>
            <w:r w:rsidRPr="00AF27CA">
              <w:rPr>
                <w:rFonts w:ascii="GHEA Grapalat" w:hAnsi="GHEA Grapalat" w:cs="Sylfaen"/>
                <w:lang w:val="hy-AM"/>
              </w:rPr>
              <w:t>մայր գումարը ենթակա է մարման 21 հավասարաչափ կիսամյակային վճարումներով` սկսած 15.05.2031թ. մինչև 15.05.2041թ.:</w:t>
            </w:r>
          </w:p>
          <w:p w14:paraId="55925F5A" w14:textId="77777777" w:rsidR="00AF27CA" w:rsidRPr="00AF27CA" w:rsidRDefault="00AF27CA" w:rsidP="00AF27CA">
            <w:pPr>
              <w:pStyle w:val="ListParagraph"/>
              <w:spacing w:after="0" w:line="240" w:lineRule="auto"/>
              <w:ind w:left="360"/>
              <w:jc w:val="both"/>
              <w:rPr>
                <w:rFonts w:ascii="GHEA Grapalat" w:hAnsi="GHEA Grapalat" w:cs="Sylfaen"/>
                <w:lang w:val="hy-AM"/>
              </w:rPr>
            </w:pPr>
            <w:r w:rsidRPr="00AF27CA">
              <w:rPr>
                <w:rFonts w:ascii="GHEA Grapalat" w:hAnsi="GHEA Grapalat" w:cs="Sylfaen"/>
                <w:lang w:val="hy-AM"/>
              </w:rPr>
              <w:t>Այսպիսով՝ Վարկառուն պարտավորվում է վերոհիշյալ պայմաններով և դրույթներով սպասարկել և մարել վարկը:</w:t>
            </w:r>
          </w:p>
          <w:p w14:paraId="244D4EB8" w14:textId="7E86337D" w:rsidR="0054613D" w:rsidRPr="00AF27CA" w:rsidRDefault="0054613D" w:rsidP="00AF27CA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452" w:type="dxa"/>
            <w:shd w:val="clear" w:color="auto" w:fill="auto"/>
          </w:tcPr>
          <w:p w14:paraId="44D1A576" w14:textId="77777777" w:rsidR="0054613D" w:rsidRPr="00902E6D" w:rsidRDefault="0054613D" w:rsidP="0078678B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902E6D">
              <w:rPr>
                <w:rFonts w:ascii="GHEA Grapalat" w:hAnsi="GHEA Grapalat" w:cs="Sylfaen"/>
                <w:lang w:val="hy-AM"/>
              </w:rPr>
              <w:t>Ընդունվել է ի գիտություն:</w:t>
            </w:r>
          </w:p>
        </w:tc>
      </w:tr>
      <w:tr w:rsidR="0054613D" w:rsidRPr="00301E49" w14:paraId="31408EA9" w14:textId="77777777" w:rsidTr="00301E49">
        <w:tc>
          <w:tcPr>
            <w:tcW w:w="7825" w:type="dxa"/>
            <w:vMerge w:val="restart"/>
            <w:shd w:val="clear" w:color="auto" w:fill="D9D9D9"/>
            <w:vAlign w:val="center"/>
          </w:tcPr>
          <w:p w14:paraId="678D49EA" w14:textId="77777777" w:rsidR="0054613D" w:rsidRPr="00301E49" w:rsidRDefault="0054613D" w:rsidP="0078678B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color w:val="222222"/>
                <w:shd w:val="clear" w:color="auto" w:fill="D9D9D9"/>
                <w:lang w:val="hy-AM"/>
              </w:rPr>
            </w:pPr>
            <w:r w:rsidRPr="00301E49">
              <w:rPr>
                <w:rFonts w:ascii="GHEA Grapalat" w:hAnsi="GHEA Grapalat" w:cs="Arial"/>
                <w:b/>
                <w:color w:val="222222"/>
                <w:shd w:val="clear" w:color="auto" w:fill="D9D9D9"/>
                <w:lang w:val="hy-AM"/>
              </w:rPr>
              <w:lastRenderedPageBreak/>
              <w:t>2. ՀՀ արդարադատության նախարարություն</w:t>
            </w:r>
          </w:p>
        </w:tc>
        <w:tc>
          <w:tcPr>
            <w:tcW w:w="2452" w:type="dxa"/>
            <w:shd w:val="clear" w:color="auto" w:fill="auto"/>
          </w:tcPr>
          <w:p w14:paraId="325991F1" w14:textId="1EF376E8" w:rsidR="0054613D" w:rsidRPr="00301E49" w:rsidRDefault="00ED4C4C" w:rsidP="00ED4C4C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31</w:t>
            </w:r>
            <w:r w:rsidR="000615E0" w:rsidRPr="00301E49">
              <w:rPr>
                <w:rFonts w:ascii="GHEA Grapalat" w:hAnsi="GHEA Grapalat" w:cs="GHEA Grapalat"/>
                <w:lang w:val="hy-AM"/>
              </w:rPr>
              <w:t>.</w:t>
            </w:r>
            <w:r>
              <w:rPr>
                <w:rFonts w:ascii="GHEA Grapalat" w:hAnsi="GHEA Grapalat" w:cs="GHEA Grapalat"/>
                <w:lang w:val="hy-AM"/>
              </w:rPr>
              <w:t>03.2026</w:t>
            </w:r>
            <w:r w:rsidR="0054613D" w:rsidRPr="00301E49">
              <w:rPr>
                <w:rFonts w:ascii="GHEA Grapalat" w:hAnsi="GHEA Grapalat" w:cs="GHEA Grapalat"/>
                <w:lang w:val="hy-AM"/>
              </w:rPr>
              <w:t>թ.</w:t>
            </w:r>
          </w:p>
        </w:tc>
      </w:tr>
      <w:tr w:rsidR="0054613D" w:rsidRPr="00301E49" w14:paraId="3ED7B6C0" w14:textId="77777777" w:rsidTr="00301E49">
        <w:tc>
          <w:tcPr>
            <w:tcW w:w="7825" w:type="dxa"/>
            <w:vMerge/>
            <w:shd w:val="clear" w:color="auto" w:fill="D9D9D9"/>
          </w:tcPr>
          <w:p w14:paraId="14ADC782" w14:textId="77777777" w:rsidR="0054613D" w:rsidRPr="00301E49" w:rsidRDefault="0054613D" w:rsidP="0078678B">
            <w:pPr>
              <w:spacing w:after="0"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452" w:type="dxa"/>
            <w:shd w:val="clear" w:color="auto" w:fill="auto"/>
          </w:tcPr>
          <w:p w14:paraId="69CB7F18" w14:textId="11A254BC" w:rsidR="0054613D" w:rsidRPr="00301E49" w:rsidRDefault="0054613D" w:rsidP="0078678B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301E49">
              <w:rPr>
                <w:rFonts w:ascii="GHEA Grapalat" w:hAnsi="GHEA Grapalat" w:cs="GHEA Grapalat"/>
                <w:lang w:val="hy-AM"/>
              </w:rPr>
              <w:t xml:space="preserve">№ </w:t>
            </w:r>
            <w:r w:rsidR="00ED4C4C" w:rsidRPr="00ED4C4C">
              <w:rPr>
                <w:rFonts w:ascii="GHEA Grapalat" w:hAnsi="GHEA Grapalat"/>
                <w:color w:val="000000"/>
                <w:shd w:val="clear" w:color="auto" w:fill="FFFFFF"/>
              </w:rPr>
              <w:t>/14.2.1/15358-2026</w:t>
            </w:r>
          </w:p>
        </w:tc>
      </w:tr>
      <w:tr w:rsidR="0054613D" w:rsidRPr="00301E49" w14:paraId="4221E9FC" w14:textId="77777777" w:rsidTr="00301E49">
        <w:trPr>
          <w:trHeight w:val="710"/>
        </w:trPr>
        <w:tc>
          <w:tcPr>
            <w:tcW w:w="7825" w:type="dxa"/>
            <w:shd w:val="clear" w:color="auto" w:fill="auto"/>
          </w:tcPr>
          <w:p w14:paraId="0C39795B" w14:textId="77777777" w:rsidR="007363E9" w:rsidRPr="007363E9" w:rsidRDefault="007363E9" w:rsidP="007363E9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7363E9">
              <w:rPr>
                <w:rFonts w:ascii="GHEA Grapalat" w:hAnsi="GHEA Grapalat" w:cs="Sylfaen"/>
                <w:lang w:val="hy-AM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4027FD2A" w14:textId="25D1F54F" w:rsidR="00637707" w:rsidRPr="00301E49" w:rsidRDefault="00AF27CA" w:rsidP="00AF27CA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Միաժամանակ</w:t>
            </w:r>
            <w:r w:rsidR="007363E9" w:rsidRPr="007363E9">
              <w:rPr>
                <w:rFonts w:ascii="GHEA Grapalat" w:hAnsi="GHEA Grapalat" w:cs="Sylfaen"/>
                <w:lang w:val="hy-AM"/>
              </w:rPr>
              <w:t>,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7363E9" w:rsidRPr="007363E9">
              <w:rPr>
                <w:rFonts w:ascii="GHEA Grapalat" w:hAnsi="GHEA Grapalat" w:cs="Sylfaen"/>
                <w:lang w:val="hy-AM"/>
              </w:rPr>
              <w:t>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116-րդ հոդվածի  1-ին մասի 4-րդ և «Միջազգային պայմանագրերի մասին» օրենքի 10-րդ հոդվածի 2-րդ մասի 4-րդ կետերով:</w:t>
            </w:r>
          </w:p>
        </w:tc>
        <w:tc>
          <w:tcPr>
            <w:tcW w:w="2452" w:type="dxa"/>
            <w:shd w:val="clear" w:color="auto" w:fill="auto"/>
          </w:tcPr>
          <w:p w14:paraId="38F5A0AD" w14:textId="66E735E3" w:rsidR="007A676B" w:rsidRPr="00301E49" w:rsidRDefault="00D321D4" w:rsidP="00AF27CA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301E49">
              <w:rPr>
                <w:rFonts w:ascii="GHEA Grapalat" w:hAnsi="GHEA Grapalat"/>
                <w:color w:val="000000"/>
                <w:lang w:val="hy-AM"/>
              </w:rPr>
              <w:t>Ընդունվել է ի գիտություն:</w:t>
            </w:r>
          </w:p>
        </w:tc>
      </w:tr>
      <w:tr w:rsidR="0054613D" w:rsidRPr="00301E49" w14:paraId="2A97F5CB" w14:textId="77777777" w:rsidTr="00301E49">
        <w:tc>
          <w:tcPr>
            <w:tcW w:w="7825" w:type="dxa"/>
            <w:vMerge w:val="restart"/>
            <w:shd w:val="clear" w:color="auto" w:fill="D9D9D9"/>
            <w:vAlign w:val="center"/>
          </w:tcPr>
          <w:p w14:paraId="275A8738" w14:textId="77777777" w:rsidR="0054613D" w:rsidRPr="00301E49" w:rsidRDefault="0054613D" w:rsidP="0078678B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301E49">
              <w:rPr>
                <w:rFonts w:ascii="GHEA Grapalat" w:hAnsi="GHEA Grapalat"/>
                <w:b/>
                <w:lang w:val="hy-AM"/>
              </w:rPr>
              <w:t>3. ՀՀ արտաքին գործերի նախարարություն</w:t>
            </w:r>
          </w:p>
        </w:tc>
        <w:tc>
          <w:tcPr>
            <w:tcW w:w="2452" w:type="dxa"/>
            <w:shd w:val="clear" w:color="auto" w:fill="auto"/>
          </w:tcPr>
          <w:p w14:paraId="0D2048DD" w14:textId="71BB634C" w:rsidR="0054613D" w:rsidRPr="00301E49" w:rsidRDefault="005C487E" w:rsidP="00FF79B1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301E49">
              <w:rPr>
                <w:rFonts w:ascii="GHEA Grapalat" w:hAnsi="GHEA Grapalat" w:cs="GHEA Grapalat"/>
                <w:lang w:val="hy-AM"/>
              </w:rPr>
              <w:t>0</w:t>
            </w:r>
            <w:r w:rsidR="00FF79B1">
              <w:rPr>
                <w:rFonts w:ascii="GHEA Grapalat" w:hAnsi="GHEA Grapalat" w:cs="GHEA Grapalat"/>
                <w:lang w:val="hy-AM"/>
              </w:rPr>
              <w:t>1.04</w:t>
            </w:r>
            <w:r w:rsidRPr="00301E49">
              <w:rPr>
                <w:rFonts w:ascii="GHEA Grapalat" w:hAnsi="GHEA Grapalat" w:cs="GHEA Grapalat"/>
                <w:lang w:val="hy-AM"/>
              </w:rPr>
              <w:t>.2026</w:t>
            </w:r>
            <w:r w:rsidR="0054613D" w:rsidRPr="00301E49">
              <w:rPr>
                <w:rFonts w:ascii="GHEA Grapalat" w:hAnsi="GHEA Grapalat" w:cs="GHEA Grapalat"/>
                <w:lang w:val="hy-AM"/>
              </w:rPr>
              <w:t>թ.</w:t>
            </w:r>
          </w:p>
        </w:tc>
      </w:tr>
      <w:tr w:rsidR="0054613D" w:rsidRPr="00301E49" w14:paraId="0E781558" w14:textId="77777777" w:rsidTr="00301E49">
        <w:trPr>
          <w:trHeight w:val="475"/>
        </w:trPr>
        <w:tc>
          <w:tcPr>
            <w:tcW w:w="7825" w:type="dxa"/>
            <w:vMerge/>
            <w:shd w:val="clear" w:color="auto" w:fill="D9D9D9"/>
          </w:tcPr>
          <w:p w14:paraId="22BD265E" w14:textId="77777777" w:rsidR="0054613D" w:rsidRPr="00301E49" w:rsidRDefault="0054613D" w:rsidP="0078678B">
            <w:pPr>
              <w:spacing w:after="0"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452" w:type="dxa"/>
            <w:shd w:val="clear" w:color="auto" w:fill="auto"/>
          </w:tcPr>
          <w:p w14:paraId="3731D9AA" w14:textId="63A79513" w:rsidR="00B305B8" w:rsidRPr="00301E49" w:rsidRDefault="0054613D" w:rsidP="0078678B">
            <w:pPr>
              <w:spacing w:after="0" w:line="240" w:lineRule="auto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301E49">
              <w:rPr>
                <w:rFonts w:ascii="GHEA Grapalat" w:hAnsi="GHEA Grapalat"/>
                <w:lang w:val="hy-AM"/>
              </w:rPr>
              <w:t xml:space="preserve">№ </w:t>
            </w:r>
            <w:r w:rsidR="00FF79B1" w:rsidRPr="00FF79B1">
              <w:rPr>
                <w:rFonts w:ascii="GHEA Grapalat" w:hAnsi="GHEA Grapalat"/>
                <w:color w:val="000000"/>
                <w:shd w:val="clear" w:color="auto" w:fill="FFFFFF"/>
              </w:rPr>
              <w:t>1111/15853-26</w:t>
            </w:r>
          </w:p>
        </w:tc>
      </w:tr>
      <w:tr w:rsidR="0054613D" w:rsidRPr="00301E49" w14:paraId="5519C8E0" w14:textId="77777777" w:rsidTr="00301E49">
        <w:tc>
          <w:tcPr>
            <w:tcW w:w="7825" w:type="dxa"/>
            <w:shd w:val="clear" w:color="auto" w:fill="auto"/>
          </w:tcPr>
          <w:p w14:paraId="67924AE6" w14:textId="77777777" w:rsidR="00FC477D" w:rsidRPr="00FC477D" w:rsidRDefault="00FC477D" w:rsidP="00FC477D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FC477D">
              <w:rPr>
                <w:rFonts w:ascii="GHEA Grapalat" w:hAnsi="GHEA Grapalat" w:cs="Sylfaen"/>
                <w:lang w:val="hy-AM"/>
              </w:rPr>
              <w:t>Հանրապետության և Վերականգնման վարկերի բանկի միջև «Կովկասյան էլեկտրահաղորդման ցանց IV» վարկային համաձայնագիրը ստորագրվել է 2026 թվականի մարտի 19-ին:</w:t>
            </w:r>
          </w:p>
          <w:p w14:paraId="72503C3C" w14:textId="77777777" w:rsidR="00FC477D" w:rsidRPr="00FC477D" w:rsidRDefault="00FC477D" w:rsidP="00FC477D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FC477D">
              <w:rPr>
                <w:rFonts w:ascii="GHEA Grapalat" w:hAnsi="GHEA Grapalat" w:cs="Sylfaen"/>
                <w:lang w:val="hy-AM"/>
              </w:rPr>
              <w:t>Համաձայնագրով նախատեսվում է 120 մլն. եվրոյի չափով վարկային միջոցներ տրամադրել Հայաստանի Հանրապետությանը «Կովկասյան էլեկտրահաղորդման ցանց» ծրագրի իրականացման համար, որը կարող է խթանել էներգետիկայի բնագավառում տարածաշրջանային փոխշահավետ համագործակցության զարգացումը։</w:t>
            </w:r>
          </w:p>
          <w:p w14:paraId="0B23AC1B" w14:textId="77777777" w:rsidR="00FC477D" w:rsidRPr="00FC477D" w:rsidRDefault="00FC477D" w:rsidP="00FC477D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FC477D">
              <w:rPr>
                <w:rFonts w:ascii="GHEA Grapalat" w:hAnsi="GHEA Grapalat" w:cs="Sylfaen"/>
                <w:lang w:val="hy-AM"/>
              </w:rPr>
              <w:t>Համաձայնագրի ուժի մեջ մտնելու կարգը սահմանված է 15.10-րդ՝ Ուժի մեջ մտնելը,  հոդվածով.</w:t>
            </w:r>
          </w:p>
          <w:p w14:paraId="728E4745" w14:textId="77777777" w:rsidR="00FC477D" w:rsidRPr="00FC477D" w:rsidRDefault="00FC477D" w:rsidP="00FC477D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FC477D">
              <w:rPr>
                <w:rFonts w:ascii="GHEA Grapalat" w:hAnsi="GHEA Grapalat" w:cs="Sylfaen"/>
                <w:lang w:val="hy-AM"/>
              </w:rPr>
              <w:t>Սույն Համաձայնագիրն ուժի մեջ կմտնի և կգործի այն օրվանից, երբ KfW-ն ստանա Վարկառուից գրավոր ծանուցում, որով հաստատվում է Ստացողի ներքին ընթացակարգերի ավարտը, որոնք անհրաժեշտ են սույն Համաձայնագրի ուժի մեջ մտնելու և գործելու համար:</w:t>
            </w:r>
          </w:p>
          <w:p w14:paraId="1879D163" w14:textId="57511C80" w:rsidR="0054613D" w:rsidRPr="00301E49" w:rsidRDefault="00FC477D" w:rsidP="00FC477D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FC477D">
              <w:rPr>
                <w:rFonts w:ascii="GHEA Grapalat" w:hAnsi="GHEA Grapalat" w:cs="Sylfaen"/>
                <w:lang w:val="hy-AM"/>
              </w:rPr>
              <w:t>Հաշվի առնելով վերոգրյալից, ինչպես նաև այն հանգամանքը, որ Գերմանիայի կառավարությունը Վերականգնման վարկերի բանկի (ՎՎԲ) միջոցով պարբերաբար ֆինանասավորել է կարևոր ծրագրեր՝ դրանով աջակցելով Հայաստանի կայուն տնտեսական զարգացմանը, շրջակա միջավայրի պահպանմանը, ժողովրդավարական բարեփոխումներին, արտաքին գործերի նախարարությունը «Միջազգային պայմանագրերի մասին» օրենքի 11-րդ հոդվածի հիմքով՝ ՀՀ վարած արտաքին քաղաքականության տեսանկյունից Հանրապետության և Վերականգնման վարկերի բանկի միջև «Կովկասյան էլեկտրահաղորդման ցանց IV» վարկային համաձայնագրի վավերացումը կամ հաստատումը գտնում է նպատակահարմար:</w:t>
            </w:r>
          </w:p>
        </w:tc>
        <w:tc>
          <w:tcPr>
            <w:tcW w:w="2452" w:type="dxa"/>
            <w:shd w:val="clear" w:color="auto" w:fill="auto"/>
          </w:tcPr>
          <w:p w14:paraId="14626FED" w14:textId="77777777" w:rsidR="0054613D" w:rsidRPr="00301E49" w:rsidRDefault="0054613D" w:rsidP="0078678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301E49">
              <w:rPr>
                <w:rFonts w:ascii="GHEA Grapalat" w:hAnsi="GHEA Grapalat"/>
                <w:color w:val="000000"/>
                <w:lang w:val="hy-AM"/>
              </w:rPr>
              <w:t>Ընդունվել է ի գիտություն:</w:t>
            </w:r>
          </w:p>
          <w:p w14:paraId="1F6C89FA" w14:textId="77777777" w:rsidR="0054613D" w:rsidRPr="00301E49" w:rsidRDefault="0054613D" w:rsidP="0078678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21F5FC1C" w14:textId="77777777" w:rsidR="0054613D" w:rsidRPr="00301E49" w:rsidRDefault="0054613D" w:rsidP="0078678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4D5922A" w14:textId="77777777" w:rsidR="0054613D" w:rsidRPr="00301E49" w:rsidRDefault="0054613D" w:rsidP="0078678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405546D9" w14:textId="77777777" w:rsidR="0054613D" w:rsidRPr="00301E49" w:rsidRDefault="0054613D" w:rsidP="0078678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228BDAC2" w14:textId="77777777" w:rsidR="0054613D" w:rsidRPr="00301E49" w:rsidRDefault="0054613D" w:rsidP="0078678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A541BD7" w14:textId="77777777" w:rsidR="0054613D" w:rsidRPr="00301E49" w:rsidRDefault="0054613D" w:rsidP="0078678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37BCFF5E" w14:textId="77777777" w:rsidR="0054613D" w:rsidRPr="00301E49" w:rsidRDefault="0054613D" w:rsidP="0078678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89D8114" w14:textId="77777777" w:rsidR="0054613D" w:rsidRPr="00301E49" w:rsidRDefault="0054613D" w:rsidP="0078678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D6DC47D" w14:textId="77777777" w:rsidR="0054613D" w:rsidRPr="00301E49" w:rsidRDefault="0054613D" w:rsidP="0078678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717E2A6" w14:textId="77777777" w:rsidR="0054613D" w:rsidRPr="00301E49" w:rsidRDefault="0054613D" w:rsidP="0078678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A5EE23A" w14:textId="77777777" w:rsidR="0054613D" w:rsidRPr="00301E49" w:rsidRDefault="0054613D" w:rsidP="0078678B">
            <w:pPr>
              <w:spacing w:after="0" w:line="240" w:lineRule="auto"/>
              <w:jc w:val="center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</w:tr>
      <w:tr w:rsidR="00344C8B" w:rsidRPr="009F7820" w14:paraId="7146BD23" w14:textId="77777777" w:rsidTr="00301E49">
        <w:trPr>
          <w:trHeight w:val="336"/>
        </w:trPr>
        <w:tc>
          <w:tcPr>
            <w:tcW w:w="7825" w:type="dxa"/>
            <w:vMerge w:val="restart"/>
            <w:shd w:val="clear" w:color="auto" w:fill="D9D9D9" w:themeFill="background1" w:themeFillShade="D9"/>
          </w:tcPr>
          <w:p w14:paraId="5555AA70" w14:textId="1DC39199" w:rsidR="006C1052" w:rsidRDefault="00344C8B" w:rsidP="0078678B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301E49">
              <w:rPr>
                <w:rFonts w:ascii="GHEA Grapalat" w:hAnsi="GHEA Grapalat"/>
                <w:b/>
                <w:lang w:val="hy-AM"/>
              </w:rPr>
              <w:t xml:space="preserve">4. </w:t>
            </w:r>
            <w:r w:rsidR="006C1052" w:rsidRPr="006C1052">
              <w:rPr>
                <w:rFonts w:ascii="GHEA Grapalat" w:hAnsi="GHEA Grapalat"/>
                <w:b/>
                <w:lang w:val="hy-AM"/>
              </w:rPr>
              <w:t xml:space="preserve">ՀՀ </w:t>
            </w:r>
            <w:r w:rsidR="00A24EE7" w:rsidRPr="00A24EE7">
              <w:rPr>
                <w:rFonts w:ascii="GHEA Grapalat" w:hAnsi="GHEA Grapalat"/>
                <w:b/>
                <w:lang w:val="hy-AM"/>
              </w:rPr>
              <w:t>տարածքային կառավարման և ենթակառուցվածքների նախարարություն</w:t>
            </w:r>
          </w:p>
          <w:p w14:paraId="42D1810A" w14:textId="77961FFA" w:rsidR="00344C8B" w:rsidRPr="00301E49" w:rsidRDefault="00344C8B" w:rsidP="0078678B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301E49">
              <w:rPr>
                <w:rFonts w:ascii="GHEA Grapalat" w:hAnsi="GHEA Grapalat"/>
                <w:b/>
                <w:lang w:val="hy-AM"/>
              </w:rPr>
              <w:t>Պետական գույքի կառավարման կոմիտե</w:t>
            </w:r>
          </w:p>
        </w:tc>
        <w:tc>
          <w:tcPr>
            <w:tcW w:w="2452" w:type="dxa"/>
            <w:shd w:val="clear" w:color="auto" w:fill="auto"/>
          </w:tcPr>
          <w:p w14:paraId="7A502FCD" w14:textId="4FE1BA28" w:rsidR="00344C8B" w:rsidRPr="00301E49" w:rsidRDefault="009F7820" w:rsidP="0078678B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eastAsia="MS Mincho" w:hAnsi="GHEA Grapalat" w:cs="MS Mincho"/>
                <w:lang w:val="hy-AM"/>
              </w:rPr>
              <w:t>27</w:t>
            </w:r>
            <w:r w:rsidR="00344C8B" w:rsidRPr="00301E49">
              <w:rPr>
                <w:rFonts w:ascii="GHEA Grapalat" w:eastAsia="MS Mincho" w:hAnsi="GHEA Grapalat" w:cs="MS Mincho"/>
                <w:lang w:val="hy-AM"/>
              </w:rPr>
              <w:t>.</w:t>
            </w:r>
            <w:r>
              <w:rPr>
                <w:rFonts w:ascii="GHEA Grapalat" w:eastAsia="MS Mincho" w:hAnsi="GHEA Grapalat" w:cs="MS Mincho"/>
                <w:lang w:val="hy-AM"/>
              </w:rPr>
              <w:t>03.2026</w:t>
            </w:r>
            <w:r w:rsidR="00344C8B" w:rsidRPr="00301E49">
              <w:rPr>
                <w:rFonts w:ascii="GHEA Grapalat" w:eastAsia="MS Mincho" w:hAnsi="GHEA Grapalat" w:cs="MS Mincho"/>
                <w:lang w:val="hy-AM"/>
              </w:rPr>
              <w:t>թ.</w:t>
            </w:r>
            <w:r w:rsidR="00344C8B" w:rsidRPr="00301E4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344C8B" w:rsidRPr="009F7820" w14:paraId="2F9EBEEB" w14:textId="77777777" w:rsidTr="00301E49">
        <w:trPr>
          <w:trHeight w:val="292"/>
        </w:trPr>
        <w:tc>
          <w:tcPr>
            <w:tcW w:w="7825" w:type="dxa"/>
            <w:vMerge/>
            <w:shd w:val="clear" w:color="auto" w:fill="D9D9D9" w:themeFill="background1" w:themeFillShade="D9"/>
          </w:tcPr>
          <w:p w14:paraId="1E51723D" w14:textId="77777777" w:rsidR="00344C8B" w:rsidRPr="00301E49" w:rsidRDefault="00344C8B" w:rsidP="0078678B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452" w:type="dxa"/>
            <w:shd w:val="clear" w:color="auto" w:fill="auto"/>
          </w:tcPr>
          <w:p w14:paraId="3598526C" w14:textId="0FCAC940" w:rsidR="00344C8B" w:rsidRPr="00301E49" w:rsidRDefault="00F32D27" w:rsidP="0078678B">
            <w:pPr>
              <w:spacing w:after="0" w:line="240" w:lineRule="auto"/>
              <w:rPr>
                <w:rFonts w:ascii="GHEA Grapalat" w:eastAsia="MS Mincho" w:hAnsi="GHEA Grapalat" w:cs="MS Mincho"/>
                <w:lang w:val="hy-AM"/>
              </w:rPr>
            </w:pPr>
            <w:r w:rsidRPr="00301E49">
              <w:rPr>
                <w:rFonts w:ascii="GHEA Grapalat" w:hAnsi="GHEA Grapalat"/>
                <w:color w:val="000000"/>
                <w:lang w:val="hy-AM"/>
              </w:rPr>
              <w:t xml:space="preserve">№ </w:t>
            </w:r>
            <w:r w:rsidR="009F7820" w:rsidRPr="009F782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ԴԽ/27.1/11939-2026</w:t>
            </w:r>
            <w:r w:rsidRPr="009F782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</w:t>
            </w:r>
          </w:p>
        </w:tc>
      </w:tr>
      <w:tr w:rsidR="00101BFD" w:rsidRPr="00301E49" w14:paraId="45B9E067" w14:textId="77777777" w:rsidTr="00301E49">
        <w:tc>
          <w:tcPr>
            <w:tcW w:w="7825" w:type="dxa"/>
            <w:shd w:val="clear" w:color="auto" w:fill="auto"/>
          </w:tcPr>
          <w:p w14:paraId="41D2D6AF" w14:textId="31DD7E16" w:rsidR="00101BFD" w:rsidRPr="00BC5F7A" w:rsidRDefault="00BC5F7A" w:rsidP="0078678B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BC5F7A">
              <w:rPr>
                <w:rFonts w:ascii="GHEA Grapalat" w:hAnsi="GHEA Grapalat"/>
                <w:lang w:val="hy-AM"/>
              </w:rPr>
              <w:t>2026 թվականի մարտի 19-ին ստորագրված` Հայաստանի Հանրապետության և Վերականգնման վարկերի բանկի միջև «Կովկասյան  էլեկտրահաղորդման ցանց ԵՄ ՀՆՀ-ի II փուլ» դրամաշնորհային և «Կովկասյան  էլեկտրահաղորդման ցանց IV</w:t>
            </w:r>
            <w:bookmarkStart w:id="0" w:name="_GoBack"/>
            <w:bookmarkEnd w:id="0"/>
            <w:r w:rsidRPr="00BC5F7A">
              <w:rPr>
                <w:rFonts w:ascii="GHEA Grapalat" w:hAnsi="GHEA Grapalat"/>
                <w:lang w:val="hy-AM"/>
              </w:rPr>
              <w:t>» վարկային համաձայնագրերի նախագծերում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452" w:type="dxa"/>
            <w:shd w:val="clear" w:color="auto" w:fill="auto"/>
          </w:tcPr>
          <w:p w14:paraId="5082D1DD" w14:textId="3C531D89" w:rsidR="00101BFD" w:rsidRPr="00301E49" w:rsidRDefault="00344C8B" w:rsidP="0078678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301E49">
              <w:rPr>
                <w:rFonts w:ascii="GHEA Grapalat" w:hAnsi="GHEA Grapalat"/>
                <w:color w:val="000000"/>
                <w:lang w:val="hy-AM"/>
              </w:rPr>
              <w:t>Ընդունվել է ի գիտություն</w:t>
            </w:r>
            <w:r w:rsidRPr="00301E49">
              <w:rPr>
                <w:rFonts w:ascii="GHEA Grapalat" w:hAnsi="GHEA Grapalat"/>
                <w:color w:val="000000"/>
                <w:lang w:val="en-US"/>
              </w:rPr>
              <w:t>:</w:t>
            </w:r>
          </w:p>
        </w:tc>
      </w:tr>
    </w:tbl>
    <w:p w14:paraId="2F6B859A" w14:textId="77777777" w:rsidR="006B5D2D" w:rsidRDefault="006B5D2D" w:rsidP="0078678B">
      <w:pPr>
        <w:spacing w:after="0" w:line="240" w:lineRule="auto"/>
      </w:pPr>
    </w:p>
    <w:sectPr w:rsidR="006B5D2D" w:rsidSect="00344C8B">
      <w:pgSz w:w="11906" w:h="16838"/>
      <w:pgMar w:top="993" w:right="1106" w:bottom="63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16353"/>
    <w:multiLevelType w:val="hybridMultilevel"/>
    <w:tmpl w:val="51F45E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A30C04"/>
    <w:multiLevelType w:val="hybridMultilevel"/>
    <w:tmpl w:val="2C1A382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F4F26A3"/>
    <w:multiLevelType w:val="hybridMultilevel"/>
    <w:tmpl w:val="F24E62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8502051"/>
    <w:multiLevelType w:val="hybridMultilevel"/>
    <w:tmpl w:val="4A46AD8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13A05C2"/>
    <w:multiLevelType w:val="hybridMultilevel"/>
    <w:tmpl w:val="26AC1002"/>
    <w:lvl w:ilvl="0" w:tplc="40AECC9C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F101FB"/>
    <w:multiLevelType w:val="hybridMultilevel"/>
    <w:tmpl w:val="67466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266AD"/>
    <w:multiLevelType w:val="hybridMultilevel"/>
    <w:tmpl w:val="8F8EC6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460756"/>
    <w:multiLevelType w:val="hybridMultilevel"/>
    <w:tmpl w:val="23FE4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E008BC"/>
    <w:multiLevelType w:val="hybridMultilevel"/>
    <w:tmpl w:val="9D68293E"/>
    <w:lvl w:ilvl="0" w:tplc="40AECC9C">
      <w:start w:val="1"/>
      <w:numFmt w:val="lowerRoman"/>
      <w:lvlText w:val="%1."/>
      <w:lvlJc w:val="left"/>
      <w:pPr>
        <w:ind w:left="22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55" w:hanging="360"/>
      </w:pPr>
    </w:lvl>
    <w:lvl w:ilvl="2" w:tplc="0409001B" w:tentative="1">
      <w:start w:val="1"/>
      <w:numFmt w:val="lowerRoman"/>
      <w:lvlText w:val="%3."/>
      <w:lvlJc w:val="right"/>
      <w:pPr>
        <w:ind w:left="3675" w:hanging="180"/>
      </w:pPr>
    </w:lvl>
    <w:lvl w:ilvl="3" w:tplc="0409000F" w:tentative="1">
      <w:start w:val="1"/>
      <w:numFmt w:val="decimal"/>
      <w:lvlText w:val="%4."/>
      <w:lvlJc w:val="left"/>
      <w:pPr>
        <w:ind w:left="4395" w:hanging="360"/>
      </w:pPr>
    </w:lvl>
    <w:lvl w:ilvl="4" w:tplc="04090019" w:tentative="1">
      <w:start w:val="1"/>
      <w:numFmt w:val="lowerLetter"/>
      <w:lvlText w:val="%5."/>
      <w:lvlJc w:val="left"/>
      <w:pPr>
        <w:ind w:left="5115" w:hanging="360"/>
      </w:pPr>
    </w:lvl>
    <w:lvl w:ilvl="5" w:tplc="0409001B" w:tentative="1">
      <w:start w:val="1"/>
      <w:numFmt w:val="lowerRoman"/>
      <w:lvlText w:val="%6."/>
      <w:lvlJc w:val="right"/>
      <w:pPr>
        <w:ind w:left="5835" w:hanging="180"/>
      </w:pPr>
    </w:lvl>
    <w:lvl w:ilvl="6" w:tplc="0409000F" w:tentative="1">
      <w:start w:val="1"/>
      <w:numFmt w:val="decimal"/>
      <w:lvlText w:val="%7."/>
      <w:lvlJc w:val="left"/>
      <w:pPr>
        <w:ind w:left="6555" w:hanging="360"/>
      </w:pPr>
    </w:lvl>
    <w:lvl w:ilvl="7" w:tplc="04090019" w:tentative="1">
      <w:start w:val="1"/>
      <w:numFmt w:val="lowerLetter"/>
      <w:lvlText w:val="%8."/>
      <w:lvlJc w:val="left"/>
      <w:pPr>
        <w:ind w:left="7275" w:hanging="360"/>
      </w:pPr>
    </w:lvl>
    <w:lvl w:ilvl="8" w:tplc="0409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9" w15:restartNumberingAfterBreak="0">
    <w:nsid w:val="63F913D2"/>
    <w:multiLevelType w:val="hybridMultilevel"/>
    <w:tmpl w:val="25DA8F0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8386B67"/>
    <w:multiLevelType w:val="hybridMultilevel"/>
    <w:tmpl w:val="1AD24018"/>
    <w:lvl w:ilvl="0" w:tplc="29AADD52">
      <w:start w:val="3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2A473D"/>
    <w:multiLevelType w:val="hybridMultilevel"/>
    <w:tmpl w:val="621EA6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5C67B5"/>
    <w:multiLevelType w:val="hybridMultilevel"/>
    <w:tmpl w:val="C9881E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53363D"/>
    <w:multiLevelType w:val="hybridMultilevel"/>
    <w:tmpl w:val="12DE4A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95040EF"/>
    <w:multiLevelType w:val="hybridMultilevel"/>
    <w:tmpl w:val="C0B6BE7C"/>
    <w:lvl w:ilvl="0" w:tplc="40AECC9C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14"/>
  </w:num>
  <w:num w:numId="5">
    <w:abstractNumId w:val="6"/>
  </w:num>
  <w:num w:numId="6">
    <w:abstractNumId w:val="0"/>
  </w:num>
  <w:num w:numId="7">
    <w:abstractNumId w:val="8"/>
  </w:num>
  <w:num w:numId="8">
    <w:abstractNumId w:val="13"/>
  </w:num>
  <w:num w:numId="9">
    <w:abstractNumId w:val="3"/>
  </w:num>
  <w:num w:numId="10">
    <w:abstractNumId w:val="1"/>
  </w:num>
  <w:num w:numId="11">
    <w:abstractNumId w:val="9"/>
  </w:num>
  <w:num w:numId="12">
    <w:abstractNumId w:val="13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9"/>
  </w:num>
  <w:num w:numId="16">
    <w:abstractNumId w:val="1"/>
  </w:num>
  <w:num w:numId="17">
    <w:abstractNumId w:val="11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4EE"/>
    <w:rsid w:val="00053C07"/>
    <w:rsid w:val="000615E0"/>
    <w:rsid w:val="00063F4F"/>
    <w:rsid w:val="00091FF5"/>
    <w:rsid w:val="000A120A"/>
    <w:rsid w:val="000B367D"/>
    <w:rsid w:val="000B3BB9"/>
    <w:rsid w:val="000B53DA"/>
    <w:rsid w:val="000D0182"/>
    <w:rsid w:val="00101BFD"/>
    <w:rsid w:val="0011059F"/>
    <w:rsid w:val="001247E2"/>
    <w:rsid w:val="00131F48"/>
    <w:rsid w:val="00135729"/>
    <w:rsid w:val="00144429"/>
    <w:rsid w:val="001445CB"/>
    <w:rsid w:val="00144C9B"/>
    <w:rsid w:val="00145A38"/>
    <w:rsid w:val="001473EF"/>
    <w:rsid w:val="00155AD1"/>
    <w:rsid w:val="0016136A"/>
    <w:rsid w:val="00194FE0"/>
    <w:rsid w:val="001968B9"/>
    <w:rsid w:val="001A5369"/>
    <w:rsid w:val="001A6911"/>
    <w:rsid w:val="001B54EE"/>
    <w:rsid w:val="001C1437"/>
    <w:rsid w:val="001D2856"/>
    <w:rsid w:val="001D4B79"/>
    <w:rsid w:val="001E4D98"/>
    <w:rsid w:val="001E5846"/>
    <w:rsid w:val="001F31FF"/>
    <w:rsid w:val="00203422"/>
    <w:rsid w:val="00222501"/>
    <w:rsid w:val="00227E3A"/>
    <w:rsid w:val="002754EE"/>
    <w:rsid w:val="00285F12"/>
    <w:rsid w:val="002C400D"/>
    <w:rsid w:val="002E2D34"/>
    <w:rsid w:val="002E679E"/>
    <w:rsid w:val="002F50BB"/>
    <w:rsid w:val="00301E49"/>
    <w:rsid w:val="0032352C"/>
    <w:rsid w:val="00326702"/>
    <w:rsid w:val="00327A45"/>
    <w:rsid w:val="00344C8B"/>
    <w:rsid w:val="00370343"/>
    <w:rsid w:val="003C0CAE"/>
    <w:rsid w:val="003F1F62"/>
    <w:rsid w:val="00403189"/>
    <w:rsid w:val="00423F70"/>
    <w:rsid w:val="00436FC0"/>
    <w:rsid w:val="00441792"/>
    <w:rsid w:val="00447827"/>
    <w:rsid w:val="00455AB4"/>
    <w:rsid w:val="00466C68"/>
    <w:rsid w:val="0047382C"/>
    <w:rsid w:val="004A56AF"/>
    <w:rsid w:val="004C0FE2"/>
    <w:rsid w:val="004D54E4"/>
    <w:rsid w:val="004E00CA"/>
    <w:rsid w:val="004E046E"/>
    <w:rsid w:val="004E75E2"/>
    <w:rsid w:val="005228B9"/>
    <w:rsid w:val="0054613D"/>
    <w:rsid w:val="0055379B"/>
    <w:rsid w:val="00553CDC"/>
    <w:rsid w:val="00586F4D"/>
    <w:rsid w:val="005B1646"/>
    <w:rsid w:val="005C487E"/>
    <w:rsid w:val="005C6FA4"/>
    <w:rsid w:val="005D013F"/>
    <w:rsid w:val="005F76B0"/>
    <w:rsid w:val="00601DC7"/>
    <w:rsid w:val="006022CF"/>
    <w:rsid w:val="00605022"/>
    <w:rsid w:val="006169A7"/>
    <w:rsid w:val="00637707"/>
    <w:rsid w:val="006436B4"/>
    <w:rsid w:val="00653D86"/>
    <w:rsid w:val="006736C3"/>
    <w:rsid w:val="00673A0A"/>
    <w:rsid w:val="00673BAF"/>
    <w:rsid w:val="00686555"/>
    <w:rsid w:val="006B5D2D"/>
    <w:rsid w:val="006C1052"/>
    <w:rsid w:val="006C1FAF"/>
    <w:rsid w:val="006E1AE7"/>
    <w:rsid w:val="006E6FCA"/>
    <w:rsid w:val="006F6A37"/>
    <w:rsid w:val="007077B3"/>
    <w:rsid w:val="00717869"/>
    <w:rsid w:val="00732EC4"/>
    <w:rsid w:val="007363E9"/>
    <w:rsid w:val="00767B86"/>
    <w:rsid w:val="00785085"/>
    <w:rsid w:val="0078678B"/>
    <w:rsid w:val="00787BD1"/>
    <w:rsid w:val="00794FD9"/>
    <w:rsid w:val="007A676B"/>
    <w:rsid w:val="00830486"/>
    <w:rsid w:val="0084796A"/>
    <w:rsid w:val="00877285"/>
    <w:rsid w:val="008B2296"/>
    <w:rsid w:val="008D256B"/>
    <w:rsid w:val="008D3376"/>
    <w:rsid w:val="008F0087"/>
    <w:rsid w:val="008F38FD"/>
    <w:rsid w:val="00902E6D"/>
    <w:rsid w:val="00931544"/>
    <w:rsid w:val="00945D01"/>
    <w:rsid w:val="00956804"/>
    <w:rsid w:val="00983D58"/>
    <w:rsid w:val="009A1443"/>
    <w:rsid w:val="009D2607"/>
    <w:rsid w:val="009D7EA8"/>
    <w:rsid w:val="009E3DC0"/>
    <w:rsid w:val="009E78A0"/>
    <w:rsid w:val="009F7820"/>
    <w:rsid w:val="00A0374A"/>
    <w:rsid w:val="00A10A43"/>
    <w:rsid w:val="00A124D8"/>
    <w:rsid w:val="00A24B90"/>
    <w:rsid w:val="00A24EE7"/>
    <w:rsid w:val="00A26DEF"/>
    <w:rsid w:val="00A3642D"/>
    <w:rsid w:val="00A372C3"/>
    <w:rsid w:val="00A43741"/>
    <w:rsid w:val="00A6685C"/>
    <w:rsid w:val="00AA14E0"/>
    <w:rsid w:val="00AE2141"/>
    <w:rsid w:val="00AF0EE4"/>
    <w:rsid w:val="00AF27CA"/>
    <w:rsid w:val="00B0084A"/>
    <w:rsid w:val="00B04090"/>
    <w:rsid w:val="00B17609"/>
    <w:rsid w:val="00B305B8"/>
    <w:rsid w:val="00B5062A"/>
    <w:rsid w:val="00B625FD"/>
    <w:rsid w:val="00B90B44"/>
    <w:rsid w:val="00B92A87"/>
    <w:rsid w:val="00BA728D"/>
    <w:rsid w:val="00BC5F7A"/>
    <w:rsid w:val="00BF3D1B"/>
    <w:rsid w:val="00CA2630"/>
    <w:rsid w:val="00CB040C"/>
    <w:rsid w:val="00CD4B70"/>
    <w:rsid w:val="00CD786B"/>
    <w:rsid w:val="00CF0926"/>
    <w:rsid w:val="00D31713"/>
    <w:rsid w:val="00D321D4"/>
    <w:rsid w:val="00D747CA"/>
    <w:rsid w:val="00D856FE"/>
    <w:rsid w:val="00D869A8"/>
    <w:rsid w:val="00DA6403"/>
    <w:rsid w:val="00DA6463"/>
    <w:rsid w:val="00DC498C"/>
    <w:rsid w:val="00DE36A1"/>
    <w:rsid w:val="00E31A72"/>
    <w:rsid w:val="00E61552"/>
    <w:rsid w:val="00E7594E"/>
    <w:rsid w:val="00EC1C94"/>
    <w:rsid w:val="00ED4C4C"/>
    <w:rsid w:val="00EE36B9"/>
    <w:rsid w:val="00EF7AA1"/>
    <w:rsid w:val="00F32D27"/>
    <w:rsid w:val="00F65ABC"/>
    <w:rsid w:val="00F73AB9"/>
    <w:rsid w:val="00F7517A"/>
    <w:rsid w:val="00F75DF1"/>
    <w:rsid w:val="00F8296D"/>
    <w:rsid w:val="00FC477D"/>
    <w:rsid w:val="00FD76A4"/>
    <w:rsid w:val="00FE4C5D"/>
    <w:rsid w:val="00FF197E"/>
    <w:rsid w:val="00FF7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3759A"/>
  <w15:chartTrackingRefBased/>
  <w15:docId w15:val="{1C0BE484-5B79-494B-8813-9E164947C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613D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,Report Par"/>
    <w:basedOn w:val="Normal"/>
    <w:link w:val="ListParagraphChar"/>
    <w:uiPriority w:val="34"/>
    <w:qFormat/>
    <w:rsid w:val="0054613D"/>
    <w:pPr>
      <w:ind w:left="720"/>
      <w:contextualSpacing/>
    </w:pPr>
    <w:rPr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54613D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54613D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4613D"/>
    <w:pPr>
      <w:tabs>
        <w:tab w:val="center" w:pos="4819"/>
        <w:tab w:val="right" w:pos="9071"/>
      </w:tabs>
      <w:spacing w:after="0" w:line="240" w:lineRule="auto"/>
    </w:pPr>
    <w:rPr>
      <w:rFonts w:ascii="Arial" w:eastAsia="Times New Roman" w:hAnsi="Arial"/>
      <w:lang w:val="de-AT"/>
    </w:rPr>
  </w:style>
  <w:style w:type="character" w:customStyle="1" w:styleId="HeaderChar">
    <w:name w:val="Header Char"/>
    <w:basedOn w:val="DefaultParagraphFont"/>
    <w:link w:val="Header"/>
    <w:uiPriority w:val="99"/>
    <w:rsid w:val="0054613D"/>
    <w:rPr>
      <w:rFonts w:ascii="Arial" w:eastAsia="Times New Roman" w:hAnsi="Arial" w:cs="Times New Roman"/>
      <w:lang w:val="de-AT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qFormat/>
    <w:locked/>
    <w:rsid w:val="0054613D"/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7077B3"/>
    <w:pPr>
      <w:spacing w:after="0" w:line="240" w:lineRule="auto"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0B53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1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9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897D36-BF31-4985-BE79-59DB83BB2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2</Pages>
  <Words>563</Words>
  <Characters>4178</Characters>
  <Application>Microsoft Office Word</Application>
  <DocSecurity>0</DocSecurity>
  <Lines>124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https://mul2-minfin.gov.am/tasks/1231327/oneclick?token=12bb7d1a484958e662f3bcc4727e1c82</cp:keywords>
  <dc:description/>
  <cp:lastModifiedBy>Tatevik Manushakyan</cp:lastModifiedBy>
  <cp:revision>135</cp:revision>
  <dcterms:created xsi:type="dcterms:W3CDTF">2025-06-13T06:36:00Z</dcterms:created>
  <dcterms:modified xsi:type="dcterms:W3CDTF">2026-07-22T11:22:00Z</dcterms:modified>
</cp:coreProperties>
</file>