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39A" w:rsidRDefault="00D1439A" w:rsidP="00D1439A">
      <w:pPr>
        <w:widowControl w:val="0"/>
        <w:tabs>
          <w:tab w:val="left" w:pos="4536"/>
        </w:tabs>
        <w:spacing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ԱՄՓՈՓԱԹԵՐԹ</w:t>
      </w:r>
    </w:p>
    <w:p w:rsidR="00D1439A" w:rsidRDefault="00D1439A" w:rsidP="00D1439A">
      <w:pPr>
        <w:widowControl w:val="0"/>
        <w:tabs>
          <w:tab w:val="left" w:pos="4536"/>
        </w:tabs>
        <w:spacing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Հայաստանի Հանրապետության և Եվրոպական ներդրումային բանկի միջև «Հայաստանի ճանապարհային անվտանգության բարելավում» Հարևանության ներդրումային գործիքի ներդրումային դրամաշնորհային համաձայնագրի նախագծի վերաբերյալ ներկայացված առաջարկությունների և դիտողությունների </w:t>
      </w:r>
    </w:p>
    <w:p w:rsidR="00D1439A" w:rsidRDefault="00D1439A" w:rsidP="00D1439A">
      <w:pPr>
        <w:widowControl w:val="0"/>
        <w:tabs>
          <w:tab w:val="left" w:pos="4536"/>
        </w:tabs>
        <w:spacing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tbl>
      <w:tblPr>
        <w:tblW w:w="144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8501"/>
        <w:gridCol w:w="3124"/>
      </w:tblGrid>
      <w:tr w:rsidR="00D1439A" w:rsidTr="00D1439A">
        <w:trPr>
          <w:trHeight w:val="151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39A" w:rsidRDefault="00D1439A" w:rsidP="00D1439A">
            <w:pPr>
              <w:widowControl w:val="0"/>
              <w:tabs>
                <w:tab w:val="left" w:pos="4536"/>
              </w:tabs>
              <w:spacing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Շահագրգիռ գերատեսչություն</w:t>
            </w:r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1439A" w:rsidRDefault="00D1439A" w:rsidP="00D1439A">
            <w:pPr>
              <w:widowControl w:val="0"/>
              <w:tabs>
                <w:tab w:val="left" w:pos="4536"/>
              </w:tabs>
              <w:spacing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Ներկայացված առաջարկությունները և դիտողությունները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39A" w:rsidRDefault="00D1439A" w:rsidP="00D1439A">
            <w:pPr>
              <w:widowControl w:val="0"/>
              <w:tabs>
                <w:tab w:val="left" w:pos="4536"/>
              </w:tabs>
              <w:spacing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Կարգավիճակ</w:t>
            </w:r>
          </w:p>
        </w:tc>
      </w:tr>
      <w:tr w:rsidR="00D1439A" w:rsidTr="00D1439A">
        <w:trPr>
          <w:trHeight w:val="87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39A" w:rsidRDefault="00D1439A" w:rsidP="00D1439A">
            <w:pPr>
              <w:widowControl w:val="0"/>
              <w:tabs>
                <w:tab w:val="left" w:pos="4536"/>
              </w:tabs>
              <w:spacing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1439A" w:rsidRDefault="00D1439A" w:rsidP="00D1439A">
            <w:pPr>
              <w:spacing w:after="0" w:line="240" w:lineRule="auto"/>
              <w:ind w:firstLine="3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Դրամաշնորհային համաձայնագրի 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D1439A" w:rsidRDefault="00D1439A" w:rsidP="00D1439A">
            <w:pPr>
              <w:spacing w:after="0" w:line="240" w:lineRule="auto"/>
              <w:ind w:firstLine="3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գտնում ենք, որ Դրամաշնորհային համաձայնագրում վավերացման ենթակա դարձնող հիմքեր առկա չեն:</w:t>
            </w:r>
          </w:p>
          <w:p w:rsidR="00B85906" w:rsidRDefault="00B85906" w:rsidP="00D1439A">
            <w:pPr>
              <w:spacing w:after="0" w:line="240" w:lineRule="auto"/>
              <w:ind w:firstLine="3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39A" w:rsidRDefault="00D1439A" w:rsidP="00D1439A">
            <w:pPr>
              <w:widowControl w:val="0"/>
              <w:tabs>
                <w:tab w:val="left" w:pos="4536"/>
              </w:tabs>
              <w:spacing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D1439A" w:rsidRPr="00D1439A" w:rsidTr="00D1439A">
        <w:trPr>
          <w:trHeight w:val="87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9A" w:rsidRDefault="00D1439A" w:rsidP="00D1439A">
            <w:pPr>
              <w:widowControl w:val="0"/>
              <w:tabs>
                <w:tab w:val="left" w:pos="4536"/>
              </w:tabs>
              <w:spacing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439A" w:rsidRDefault="00D1439A" w:rsidP="00D1439A">
            <w:pPr>
              <w:widowControl w:val="0"/>
              <w:spacing w:after="0" w:line="240" w:lineRule="auto"/>
              <w:ind w:firstLine="3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Հայաստանի Հանրապետության և Եվրոպական ներդրումային բանկի միջև «Հայաստանի ճանապարհային անվտանգության բարելավման ծրագիր» Հարևանության ներդրումային գործիքի ներդրումային դրամաշնորհի համաձայնագրի (այսուհետ՝ Համաձայնագիր) նախագծի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ընդհանուր նպատակն է՝ բարելավել տարածաշրջանային փոխհաղորդակցությունը Հայաստանի տրանսպորտային ցանցի կատարելագործման և մասնավորապես՝ ճանապարհային անվտանգության հետ կապված միջոցառումների, ինչպես նաև համապատասխան մարմինների և շահագրգիռ կողմերի կարողությունների զարգացման միջոցով՝ ճանապարհային անվտան-գության միջազգային չափանիշներին համապատասխանելու նպատակով։</w:t>
            </w:r>
          </w:p>
          <w:p w:rsidR="00D1439A" w:rsidRDefault="00D1439A" w:rsidP="00D1439A">
            <w:pPr>
              <w:spacing w:after="0" w:line="240" w:lineRule="auto"/>
              <w:ind w:firstLine="3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Ելնելով վերոգրյալից՝ Համաձայնագրի նախագիծը համապա-տասխանում է ՀՀ ստանձնած միջազգային պարտավորություններին: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Համաձայնագրի ստորագրումը ՀՀ վարած արտաքին քաղաքականության առումով նպատակահարմար է: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9A" w:rsidRDefault="00D1439A" w:rsidP="00D1439A">
            <w:pPr>
              <w:widowControl w:val="0"/>
              <w:tabs>
                <w:tab w:val="left" w:pos="4536"/>
              </w:tabs>
              <w:spacing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  <w:tr w:rsidR="00D1439A" w:rsidTr="00D1439A">
        <w:trPr>
          <w:trHeight w:val="87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9A" w:rsidRDefault="00D1439A" w:rsidP="00D1439A">
            <w:pPr>
              <w:widowControl w:val="0"/>
              <w:tabs>
                <w:tab w:val="left" w:pos="4536"/>
              </w:tabs>
              <w:spacing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>ՀՀ պետական գույքի կառավարման կոմիտե</w:t>
            </w:r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439A" w:rsidRPr="00D1439A" w:rsidRDefault="00D1439A" w:rsidP="00D1439A">
            <w:pPr>
              <w:widowControl w:val="0"/>
              <w:spacing w:after="0" w:line="240" w:lineRule="auto"/>
              <w:ind w:firstLine="318"/>
              <w:jc w:val="both"/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</w:pPr>
            <w:r w:rsidRPr="00D1439A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Պետական գույքի կառավարման կոմիտեն իրավասու է եզրակացություններ տրամադրել Հայաստանի Հանրապետության համար գույքային պարտավորություններ նախատեսող այն միջազգային համաձայնագրերի դրույթների վերաբերյալ, որոնք վերաբերվում են պետական գույքի կառավարման, մասնավորեցման, պետական մասնակցությամբ ընկերությունների լուծարման և ֆինանսական առողջացման ոլորտներին, իսկ Կոմիտեի գործառույթները ելնում են «Պետական գույքի կառավարման մասին», «Պետական գույքի մասնավորեցման (սեփականաշնորհման) մասին» ՀՀ օրենքներից և դրանց հիման վրա ընդունած իրավական ակտերից:  </w:t>
            </w:r>
          </w:p>
          <w:p w:rsidR="00D1439A" w:rsidRDefault="00D1439A" w:rsidP="00D1439A">
            <w:pPr>
              <w:widowControl w:val="0"/>
              <w:spacing w:after="0" w:line="240" w:lineRule="auto"/>
              <w:ind w:firstLine="318"/>
              <w:jc w:val="both"/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</w:pPr>
            <w:r w:rsidRPr="00D1439A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Միաժամանակ տեղեկացնում եմ, որ Կոմիտեին վերապահված լիազորությունների և գործունեության ոլորտներին առնչվող մասով Համաձայնագրով գույքային պարտավորություններ չեն առաջանում:</w:t>
            </w:r>
          </w:p>
          <w:p w:rsidR="00B85906" w:rsidRPr="00D1439A" w:rsidRDefault="00B85906" w:rsidP="00D1439A">
            <w:pPr>
              <w:widowControl w:val="0"/>
              <w:spacing w:after="0" w:line="240" w:lineRule="auto"/>
              <w:ind w:firstLine="318"/>
              <w:jc w:val="both"/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9A" w:rsidRDefault="00D1439A" w:rsidP="00D1439A">
            <w:pPr>
              <w:widowControl w:val="0"/>
              <w:tabs>
                <w:tab w:val="left" w:pos="4536"/>
              </w:tabs>
              <w:spacing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D1439A" w:rsidRPr="00D1439A" w:rsidTr="00D1439A">
        <w:trPr>
          <w:trHeight w:val="87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9A" w:rsidRPr="00D1439A" w:rsidRDefault="00D1439A" w:rsidP="00D1439A">
            <w:pPr>
              <w:widowControl w:val="0"/>
              <w:tabs>
                <w:tab w:val="left" w:pos="4536"/>
              </w:tabs>
              <w:spacing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439A" w:rsidRDefault="00D1439A" w:rsidP="00D1439A">
            <w:pPr>
              <w:spacing w:line="240" w:lineRule="auto"/>
              <w:ind w:firstLine="3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և Եվրոպական ներդրումային բանկի միջև «Հայաստանի ճանապարհային անվտանգության բարելավման ծրագիր» Հարևանության ներդրումային գործիքի ներդրումային դրամաշնորհային համաձայնագրի» նախագծում Հայաստանի Հանրապետության համար ֆինանսական պարտավորություններ նախատեսող դրույթներ առկա չեն:</w:t>
            </w:r>
          </w:p>
          <w:p w:rsidR="00D1439A" w:rsidRDefault="00D1439A" w:rsidP="00D1439A">
            <w:pPr>
              <w:widowControl w:val="0"/>
              <w:spacing w:after="0" w:line="240" w:lineRule="auto"/>
              <w:ind w:firstLine="562"/>
              <w:jc w:val="both"/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9A" w:rsidRDefault="00D1439A" w:rsidP="00D1439A">
            <w:pPr>
              <w:widowControl w:val="0"/>
              <w:tabs>
                <w:tab w:val="left" w:pos="4536"/>
              </w:tabs>
              <w:spacing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0E360E" w:rsidRPr="000E360E" w:rsidTr="00D1439A">
        <w:trPr>
          <w:trHeight w:val="87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60E" w:rsidRDefault="000E360E" w:rsidP="00D1439A">
            <w:pPr>
              <w:widowControl w:val="0"/>
              <w:tabs>
                <w:tab w:val="left" w:pos="4536"/>
              </w:tabs>
              <w:spacing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ՀՀ կենտրոնական բանկ</w:t>
            </w:r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E360E" w:rsidRDefault="000E360E" w:rsidP="00DC4DC7">
            <w:pPr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կենտրոնական բանկ</w:t>
            </w:r>
            <w:r w:rsidRPr="00330210">
              <w:rPr>
                <w:rFonts w:ascii="GHEA Grapalat" w:hAnsi="GHEA Grapalat"/>
                <w:sz w:val="24"/>
                <w:szCs w:val="24"/>
                <w:lang w:val="hy-AM"/>
              </w:rPr>
              <w:t xml:space="preserve">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30210">
              <w:rPr>
                <w:rFonts w:ascii="GHEA Grapalat" w:hAnsi="GHEA Grapalat"/>
                <w:sz w:val="24"/>
                <w:szCs w:val="24"/>
                <w:lang w:val="hy-AM"/>
              </w:rPr>
              <w:t>լրամշակված</w:t>
            </w:r>
            <w:proofErr w:type="spellEnd"/>
            <w:r w:rsidRPr="0033021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վերաբերյալ դիտողություններ և առաջարկություններ չունի:</w:t>
            </w:r>
          </w:p>
          <w:p w:rsidR="00DC4DC7" w:rsidRDefault="00DC4DC7" w:rsidP="00DC4DC7">
            <w:pPr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330210">
              <w:rPr>
                <w:rFonts w:ascii="GHEA Grapalat" w:hAnsi="GHEA Grapalat"/>
                <w:sz w:val="24"/>
                <w:szCs w:val="24"/>
                <w:lang w:val="hy-AM"/>
              </w:rPr>
              <w:t xml:space="preserve">ետագա նոր վարկային և դրամաշնորհային համաձայնագրերի շրջանակներում կիրառվելու է ՀՀ կենտրոնական բանկի կողմից աշխատանքային կարգով ՀՀ ֆինանսների  </w:t>
            </w:r>
            <w:proofErr w:type="spellStart"/>
            <w:r w:rsidRPr="00330210">
              <w:rPr>
                <w:rFonts w:ascii="GHEA Grapalat" w:hAnsi="GHEA Grapalat"/>
                <w:sz w:val="24"/>
                <w:szCs w:val="24"/>
                <w:lang w:val="hy-AM"/>
              </w:rPr>
              <w:t>նախարարարի</w:t>
            </w:r>
            <w:proofErr w:type="spellEnd"/>
            <w:r w:rsidRPr="0033021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 համաձայնեցված մոտեցումը, այն է</w:t>
            </w:r>
            <w:r w:rsidRPr="0020597E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33021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ֆինանսների </w:t>
            </w:r>
            <w:proofErr w:type="spellStart"/>
            <w:r w:rsidRPr="00330210">
              <w:rPr>
                <w:rFonts w:ascii="GHEA Grapalat" w:hAnsi="GHEA Grapalat"/>
                <w:sz w:val="24"/>
                <w:szCs w:val="24"/>
                <w:lang w:val="hy-AM"/>
              </w:rPr>
              <w:t>նախատարության</w:t>
            </w:r>
            <w:proofErr w:type="spellEnd"/>
            <w:r w:rsidRPr="003302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3021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կողմից արտարժույթով ստացված վարկային և դրամաշնորհային միջոցները հաշվառվ</w:t>
            </w:r>
            <w:r w:rsidRPr="0020597E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Pr="00330210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 ՀՀ </w:t>
            </w:r>
            <w:proofErr w:type="spellStart"/>
            <w:r w:rsidRPr="00330210">
              <w:rPr>
                <w:rFonts w:ascii="GHEA Grapalat" w:hAnsi="GHEA Grapalat"/>
                <w:sz w:val="24"/>
                <w:szCs w:val="24"/>
                <w:lang w:val="hy-AM"/>
              </w:rPr>
              <w:t>կետրոնական</w:t>
            </w:r>
            <w:proofErr w:type="spellEnd"/>
            <w:r w:rsidRPr="00330210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բանկում ՀՀ</w:t>
            </w:r>
            <w:r w:rsidRPr="00205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ֆինանսների նախարարության</w:t>
            </w:r>
            <w:r w:rsidRPr="003302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0597E">
              <w:rPr>
                <w:rFonts w:ascii="GHEA Grapalat" w:hAnsi="GHEA Grapalat"/>
                <w:sz w:val="24"/>
                <w:szCs w:val="24"/>
                <w:lang w:val="hy-AM"/>
              </w:rPr>
              <w:t>ՀՀ դ</w:t>
            </w:r>
            <w:r w:rsidRPr="00330210">
              <w:rPr>
                <w:rFonts w:ascii="GHEA Grapalat" w:hAnsi="GHEA Grapalat"/>
                <w:sz w:val="24"/>
                <w:szCs w:val="24"/>
                <w:lang w:val="hy-AM"/>
              </w:rPr>
              <w:t xml:space="preserve">րամով Միասնական հաշվում, որը չի կարող ունենալ տարբեր </w:t>
            </w:r>
            <w:proofErr w:type="spellStart"/>
            <w:r w:rsidRPr="00330210">
              <w:rPr>
                <w:rFonts w:ascii="GHEA Grapalat" w:hAnsi="GHEA Grapalat"/>
                <w:sz w:val="24"/>
                <w:szCs w:val="24"/>
                <w:lang w:val="hy-AM"/>
              </w:rPr>
              <w:t>արժույթներով</w:t>
            </w:r>
            <w:proofErr w:type="spellEnd"/>
            <w:r w:rsidRPr="003302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30210">
              <w:rPr>
                <w:rFonts w:ascii="GHEA Grapalat" w:hAnsi="GHEA Grapalat"/>
                <w:sz w:val="24"/>
                <w:szCs w:val="24"/>
                <w:lang w:val="hy-AM"/>
              </w:rPr>
              <w:t>ենթահաշիվներ</w:t>
            </w:r>
            <w:proofErr w:type="spellEnd"/>
            <w:r w:rsidRPr="00330210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DC4DC7" w:rsidRPr="00330210" w:rsidRDefault="00DC4DC7" w:rsidP="00DC4DC7">
            <w:pPr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597E">
              <w:rPr>
                <w:rFonts w:ascii="GHEA Grapalat" w:hAnsi="GHEA Grapalat"/>
                <w:sz w:val="24"/>
                <w:szCs w:val="24"/>
                <w:lang w:val="hy-AM"/>
              </w:rPr>
              <w:t>Նշվածը վերահաստատվել է ՀՀ ֆինանսների նախարարի ՀՀ վարչապետի աշխատակազմի ղեկա</w:t>
            </w:r>
            <w:bookmarkStart w:id="0" w:name="_GoBack"/>
            <w:bookmarkEnd w:id="0"/>
            <w:r w:rsidRPr="0020597E">
              <w:rPr>
                <w:rFonts w:ascii="GHEA Grapalat" w:hAnsi="GHEA Grapalat"/>
                <w:sz w:val="24"/>
                <w:szCs w:val="24"/>
                <w:lang w:val="hy-AM"/>
              </w:rPr>
              <w:t>վարին ուղղված 25.10.2019թ թիվ 01/5-2/17586-2019 գրությամբ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E360E" w:rsidRDefault="000E360E" w:rsidP="00D1439A">
            <w:pPr>
              <w:spacing w:line="240" w:lineRule="auto"/>
              <w:ind w:firstLine="3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60E" w:rsidRDefault="000E360E" w:rsidP="00D1439A">
            <w:pPr>
              <w:widowControl w:val="0"/>
              <w:tabs>
                <w:tab w:val="left" w:pos="4536"/>
              </w:tabs>
              <w:spacing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</w:tbl>
    <w:p w:rsidR="004B0C5E" w:rsidRPr="00D1439A" w:rsidRDefault="004B0C5E" w:rsidP="00D1439A">
      <w:pPr>
        <w:spacing w:line="240" w:lineRule="auto"/>
        <w:rPr>
          <w:lang w:val="hy-AM"/>
        </w:rPr>
      </w:pPr>
    </w:p>
    <w:sectPr w:rsidR="004B0C5E" w:rsidRPr="00D1439A" w:rsidSect="00D1439A">
      <w:pgSz w:w="15840" w:h="12240" w:orient="landscape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39A"/>
    <w:rsid w:val="000E360E"/>
    <w:rsid w:val="004B0C5E"/>
    <w:rsid w:val="00B85906"/>
    <w:rsid w:val="00D1439A"/>
    <w:rsid w:val="00DC4DC7"/>
    <w:rsid w:val="00E5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BE64C"/>
  <w15:docId w15:val="{33DAF2AF-E1AF-46B7-AF8F-AF5BEA033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39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566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keywords>Mulberry 2.0</cp:keywords>
  <cp:lastModifiedBy>Qristine Grigoryan</cp:lastModifiedBy>
  <cp:revision>3</cp:revision>
  <dcterms:created xsi:type="dcterms:W3CDTF">2019-10-31T05:37:00Z</dcterms:created>
  <dcterms:modified xsi:type="dcterms:W3CDTF">2019-10-31T05:38:00Z</dcterms:modified>
</cp:coreProperties>
</file>