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455632" w14:textId="77777777" w:rsidR="00936269" w:rsidRPr="00B31284" w:rsidRDefault="00936269" w:rsidP="00936269">
      <w:pPr>
        <w:spacing w:after="160" w:line="259" w:lineRule="auto"/>
        <w:ind w:left="-270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675EAF"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14:paraId="6508849E" w14:textId="77777777" w:rsidR="00936269" w:rsidRPr="00675EAF" w:rsidRDefault="00936269" w:rsidP="00936269">
      <w:pPr>
        <w:spacing w:after="0" w:line="360" w:lineRule="auto"/>
        <w:ind w:left="-270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14:paraId="00401A08" w14:textId="4096BA96" w:rsidR="00936269" w:rsidRDefault="00882204" w:rsidP="00936269">
      <w:pPr>
        <w:pStyle w:val="ae"/>
        <w:shd w:val="clear" w:color="auto" w:fill="FFFFFF"/>
        <w:spacing w:before="0" w:beforeAutospacing="0" w:after="0" w:afterAutospacing="0" w:line="360" w:lineRule="auto"/>
        <w:ind w:left="-270"/>
        <w:jc w:val="center"/>
        <w:rPr>
          <w:rStyle w:val="ad"/>
          <w:rFonts w:ascii="GHEA Grapalat" w:eastAsiaTheme="majorEastAsia" w:hAnsi="GHEA Grapalat"/>
          <w:color w:val="000000"/>
          <w:lang w:val="hy-AM"/>
        </w:rPr>
      </w:pPr>
      <w:r>
        <w:rPr>
          <w:rFonts w:ascii="GHEA Grapalat" w:hAnsi="GHEA Grapalat"/>
          <w:b/>
          <w:bCs/>
          <w:lang w:val="hy-AM"/>
        </w:rPr>
        <w:t></w:t>
      </w:r>
      <w:r w:rsidRPr="00C3143D">
        <w:rPr>
          <w:rFonts w:ascii="GHEA Grapalat" w:hAnsi="GHEA Grapalat"/>
          <w:b/>
          <w:bCs/>
          <w:lang w:val="hy-AM"/>
        </w:rPr>
        <w:t>ԱՆՇԱՐԺ ԳՈՒՅՔ ԱՄՐԱՑՆԵԼՈՒ ՄԱՍԻՆ</w:t>
      </w:r>
      <w:r>
        <w:rPr>
          <w:rFonts w:ascii="GHEA Grapalat" w:hAnsi="GHEA Grapalat"/>
          <w:b/>
          <w:bCs/>
          <w:lang w:val="hy-AM"/>
        </w:rPr>
        <w:t></w:t>
      </w:r>
      <w:r w:rsidRPr="001E5291">
        <w:rPr>
          <w:rFonts w:ascii="GHEA Grapalat" w:hAnsi="GHEA Grapalat"/>
          <w:lang w:val="hy-AM"/>
        </w:rPr>
        <w:t xml:space="preserve"> </w:t>
      </w:r>
      <w:r w:rsidR="00936269" w:rsidRPr="00675EAF">
        <w:rPr>
          <w:rStyle w:val="ad"/>
          <w:rFonts w:ascii="GHEA Grapalat" w:eastAsiaTheme="majorEastAsia" w:hAnsi="GHEA Grapalat"/>
          <w:color w:val="000000"/>
          <w:lang w:val="hy-AM"/>
        </w:rPr>
        <w:t>ՀԱՅԱՍՏԱՆԻ ՀԱՆՐԱՊԵՏՈՒԹՅԱՆ ԿԱՌԱՎԱՐՈՒԹՅԱՆ ՈՐՈՇՄԱՆ ՆԱԽԱԳԾԻ</w:t>
      </w:r>
    </w:p>
    <w:p w14:paraId="36334294" w14:textId="77777777" w:rsidR="00936269" w:rsidRPr="00910081" w:rsidRDefault="00936269" w:rsidP="00936269">
      <w:pPr>
        <w:pStyle w:val="ae"/>
        <w:shd w:val="clear" w:color="auto" w:fill="FFFFFF"/>
        <w:spacing w:before="0" w:beforeAutospacing="0" w:after="0" w:afterAutospacing="0" w:line="360" w:lineRule="auto"/>
        <w:ind w:left="-270"/>
        <w:jc w:val="center"/>
        <w:rPr>
          <w:rFonts w:ascii="GHEA Grapalat" w:hAnsi="GHEA Grapalat"/>
          <w:b/>
          <w:bCs/>
          <w:color w:val="000000"/>
          <w:lang w:val="hy-AM"/>
        </w:rPr>
      </w:pPr>
    </w:p>
    <w:p w14:paraId="678DFEE8" w14:textId="77777777" w:rsidR="00936269" w:rsidRPr="004C15A5" w:rsidRDefault="00936269" w:rsidP="004C15A5">
      <w:pPr>
        <w:tabs>
          <w:tab w:val="left" w:pos="540"/>
          <w:tab w:val="left" w:pos="720"/>
          <w:tab w:val="left" w:pos="900"/>
        </w:tabs>
        <w:spacing w:after="0" w:line="360" w:lineRule="auto"/>
        <w:ind w:left="-270" w:firstLine="285"/>
        <w:jc w:val="both"/>
        <w:rPr>
          <w:rFonts w:ascii="GHEA Grapalat" w:hAnsi="GHEA Grapalat" w:cs="Arial"/>
          <w:b/>
          <w:sz w:val="24"/>
          <w:szCs w:val="24"/>
          <w:lang w:val="hy-AM"/>
        </w:rPr>
      </w:pPr>
      <w:r w:rsidRPr="004C15A5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  1. </w:t>
      </w:r>
      <w:r w:rsidRPr="004C15A5">
        <w:rPr>
          <w:rFonts w:ascii="GHEA Grapalat" w:hAnsi="GHEA Grapalat" w:cs="Arial"/>
          <w:b/>
          <w:sz w:val="24"/>
          <w:szCs w:val="24"/>
          <w:lang w:val="hy-AM"/>
        </w:rPr>
        <w:t>Իրավական</w:t>
      </w:r>
      <w:r w:rsidRPr="004C15A5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4C15A5">
        <w:rPr>
          <w:rFonts w:ascii="GHEA Grapalat" w:hAnsi="GHEA Grapalat" w:cs="Arial"/>
          <w:b/>
          <w:sz w:val="24"/>
          <w:szCs w:val="24"/>
          <w:lang w:val="hy-AM"/>
        </w:rPr>
        <w:t>ակտի</w:t>
      </w:r>
      <w:r w:rsidRPr="004C15A5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4C15A5">
        <w:rPr>
          <w:rFonts w:ascii="GHEA Grapalat" w:hAnsi="GHEA Grapalat" w:cs="Arial"/>
          <w:b/>
          <w:sz w:val="24"/>
          <w:szCs w:val="24"/>
          <w:lang w:val="hy-AM"/>
        </w:rPr>
        <w:t>ընդունման</w:t>
      </w:r>
      <w:r w:rsidRPr="004C15A5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4C15A5">
        <w:rPr>
          <w:rFonts w:ascii="GHEA Grapalat" w:hAnsi="GHEA Grapalat" w:cs="Arial"/>
          <w:b/>
          <w:sz w:val="24"/>
          <w:szCs w:val="24"/>
          <w:lang w:val="hy-AM"/>
        </w:rPr>
        <w:t>անհրաժեշտությունը.</w:t>
      </w:r>
    </w:p>
    <w:p w14:paraId="41338332" w14:textId="77777777" w:rsidR="004C15A5" w:rsidRPr="004C15A5" w:rsidRDefault="00936269" w:rsidP="004C15A5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4C15A5">
        <w:rPr>
          <w:rFonts w:ascii="GHEA Grapalat" w:hAnsi="GHEA Grapalat"/>
          <w:sz w:val="24"/>
          <w:szCs w:val="24"/>
          <w:lang w:val="hy-AM"/>
        </w:rPr>
        <w:t xml:space="preserve">  Որոշման նախագծի ընդունումը պայմանավորված է </w:t>
      </w:r>
      <w:r w:rsidR="00B93A69" w:rsidRPr="004C15A5">
        <w:rPr>
          <w:rFonts w:ascii="GHEA Grapalat" w:hAnsi="GHEA Grapalat"/>
          <w:sz w:val="24"/>
          <w:szCs w:val="24"/>
          <w:lang w:val="hy-AM"/>
        </w:rPr>
        <w:t>Հայաստանի Հանրապետության սեփականությունը հանդիսացող մարզ Սյունիք, ք. Կապան, Երկաթուղայինների փողոց 4 և ք. Կապան, Շահումյան, 20 հասցեներում գտնվող գույքերը միավորվել են և 29.10.2025 թվականին կատարվել է պետական գրանցում և տրամադրվել է մարզ Սյունիք, համայնք Կապան Կապան ք. Երկաթուղայինների փողոց 4/4 հասցեով, միավորված թիվ 29102025-09-0027 վկայականը։</w:t>
      </w:r>
    </w:p>
    <w:p w14:paraId="66354025" w14:textId="5A41DD2C" w:rsidR="00B93A69" w:rsidRPr="004C15A5" w:rsidRDefault="004C15A5" w:rsidP="004C15A5">
      <w:pPr>
        <w:spacing w:line="360" w:lineRule="auto"/>
        <w:ind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4C15A5">
        <w:rPr>
          <w:rFonts w:ascii="GHEA Grapalat" w:hAnsi="GHEA Grapalat"/>
          <w:sz w:val="24"/>
          <w:szCs w:val="24"/>
          <w:lang w:val="hy-AM"/>
        </w:rPr>
        <w:t>Գույքի գրանցման համար հիմք են հանդիսացել</w:t>
      </w:r>
      <w:r w:rsidRPr="004C15A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C15A5">
        <w:rPr>
          <w:rFonts w:ascii="GHEA Grapalat" w:hAnsi="GHEA Grapalat"/>
          <w:sz w:val="24"/>
          <w:szCs w:val="24"/>
          <w:lang w:val="hy-AM"/>
        </w:rPr>
        <w:t xml:space="preserve">ՀՀ կառավարության </w:t>
      </w:r>
      <w:r w:rsidRPr="004C15A5">
        <w:rPr>
          <w:rFonts w:ascii="GHEA Grapalat" w:hAnsi="GHEA Grapalat"/>
          <w:sz w:val="24"/>
          <w:szCs w:val="24"/>
          <w:lang w:val="hy-AM"/>
        </w:rPr>
        <w:t xml:space="preserve">07.10.2004 թվականի </w:t>
      </w:r>
      <w:r w:rsidRPr="004C15A5">
        <w:rPr>
          <w:rFonts w:ascii="GHEA Grapalat" w:hAnsi="GHEA Grapalat"/>
          <w:sz w:val="24"/>
          <w:szCs w:val="24"/>
          <w:lang w:val="hy-AM"/>
        </w:rPr>
        <w:t>թիվ 1458-Ա</w:t>
      </w:r>
      <w:r w:rsidRPr="004C15A5">
        <w:rPr>
          <w:rFonts w:ascii="GHEA Grapalat" w:hAnsi="GHEA Grapalat"/>
          <w:sz w:val="24"/>
          <w:szCs w:val="24"/>
          <w:lang w:val="hy-AM"/>
        </w:rPr>
        <w:t xml:space="preserve"> որոշումը</w:t>
      </w:r>
      <w:r w:rsidRPr="004C15A5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4C15A5">
        <w:rPr>
          <w:rFonts w:ascii="GHEA Grapalat" w:hAnsi="GHEA Grapalat"/>
          <w:sz w:val="24"/>
          <w:szCs w:val="24"/>
          <w:lang w:val="hy-AM"/>
        </w:rPr>
        <w:t>Հ</w:t>
      </w:r>
      <w:r w:rsidRPr="004C15A5">
        <w:rPr>
          <w:rFonts w:ascii="GHEA Grapalat" w:hAnsi="GHEA Grapalat"/>
          <w:sz w:val="24"/>
          <w:szCs w:val="24"/>
          <w:lang w:val="hy-AM"/>
        </w:rPr>
        <w:t xml:space="preserve">ամայնքի ավագանու </w:t>
      </w:r>
      <w:r w:rsidRPr="004C15A5">
        <w:rPr>
          <w:rFonts w:ascii="GHEA Grapalat" w:hAnsi="GHEA Grapalat"/>
          <w:sz w:val="24"/>
          <w:szCs w:val="24"/>
          <w:lang w:val="hy-AM"/>
        </w:rPr>
        <w:t>26</w:t>
      </w:r>
      <w:r w:rsidRPr="004C15A5">
        <w:rPr>
          <w:rFonts w:ascii="Microsoft JhengHei" w:eastAsia="Microsoft JhengHei" w:hAnsi="Microsoft JhengHei" w:cs="Microsoft JhengHei" w:hint="eastAsia"/>
          <w:sz w:val="24"/>
          <w:szCs w:val="24"/>
          <w:lang w:val="hy-AM"/>
        </w:rPr>
        <w:t>․</w:t>
      </w:r>
      <w:r w:rsidRPr="004C15A5">
        <w:rPr>
          <w:rFonts w:ascii="GHEA Grapalat" w:hAnsi="GHEA Grapalat"/>
          <w:sz w:val="24"/>
          <w:szCs w:val="24"/>
          <w:lang w:val="hy-AM"/>
        </w:rPr>
        <w:t>09</w:t>
      </w:r>
      <w:r w:rsidRPr="004C15A5">
        <w:rPr>
          <w:rFonts w:ascii="Microsoft JhengHei" w:eastAsia="Microsoft JhengHei" w:hAnsi="Microsoft JhengHei" w:cs="Microsoft JhengHei" w:hint="eastAsia"/>
          <w:sz w:val="24"/>
          <w:szCs w:val="24"/>
          <w:lang w:val="hy-AM"/>
        </w:rPr>
        <w:t>․</w:t>
      </w:r>
      <w:r w:rsidRPr="004C15A5">
        <w:rPr>
          <w:rFonts w:ascii="GHEA Grapalat" w:hAnsi="GHEA Grapalat"/>
          <w:sz w:val="24"/>
          <w:szCs w:val="24"/>
          <w:lang w:val="hy-AM"/>
        </w:rPr>
        <w:t xml:space="preserve">2024 թվականի 160-Ն </w:t>
      </w:r>
      <w:r w:rsidRPr="004C15A5">
        <w:rPr>
          <w:rFonts w:ascii="GHEA Grapalat" w:hAnsi="GHEA Grapalat"/>
          <w:sz w:val="24"/>
          <w:szCs w:val="24"/>
          <w:lang w:val="hy-AM"/>
        </w:rPr>
        <w:t>որոշում</w:t>
      </w:r>
      <w:r w:rsidRPr="004C15A5">
        <w:rPr>
          <w:rFonts w:ascii="GHEA Grapalat" w:hAnsi="GHEA Grapalat"/>
          <w:sz w:val="24"/>
          <w:szCs w:val="24"/>
          <w:lang w:val="hy-AM"/>
        </w:rPr>
        <w:t>ը</w:t>
      </w:r>
      <w:r w:rsidRPr="004C15A5">
        <w:rPr>
          <w:rFonts w:ascii="GHEA Grapalat" w:hAnsi="GHEA Grapalat"/>
          <w:sz w:val="24"/>
          <w:szCs w:val="24"/>
          <w:lang w:val="hy-AM"/>
        </w:rPr>
        <w:t xml:space="preserve">, Համայնքի ղեկավարի </w:t>
      </w:r>
      <w:r w:rsidRPr="004C15A5">
        <w:rPr>
          <w:rFonts w:ascii="GHEA Grapalat" w:hAnsi="GHEA Grapalat"/>
          <w:sz w:val="24"/>
          <w:szCs w:val="24"/>
          <w:lang w:val="hy-AM"/>
        </w:rPr>
        <w:t>17</w:t>
      </w:r>
      <w:r w:rsidRPr="004C15A5">
        <w:rPr>
          <w:rFonts w:ascii="Microsoft JhengHei" w:eastAsia="Microsoft JhengHei" w:hAnsi="Microsoft JhengHei" w:cs="Microsoft JhengHei" w:hint="eastAsia"/>
          <w:sz w:val="24"/>
          <w:szCs w:val="24"/>
          <w:lang w:val="hy-AM"/>
        </w:rPr>
        <w:t>․</w:t>
      </w:r>
      <w:r w:rsidRPr="004C15A5">
        <w:rPr>
          <w:rFonts w:ascii="GHEA Grapalat" w:hAnsi="GHEA Grapalat"/>
          <w:sz w:val="24"/>
          <w:szCs w:val="24"/>
          <w:lang w:val="hy-AM"/>
        </w:rPr>
        <w:t>10</w:t>
      </w:r>
      <w:r w:rsidRPr="004C15A5">
        <w:rPr>
          <w:rFonts w:ascii="Microsoft JhengHei" w:eastAsia="Microsoft JhengHei" w:hAnsi="Microsoft JhengHei" w:cs="Microsoft JhengHei" w:hint="eastAsia"/>
          <w:sz w:val="24"/>
          <w:szCs w:val="24"/>
          <w:lang w:val="hy-AM"/>
        </w:rPr>
        <w:t>․</w:t>
      </w:r>
      <w:r w:rsidRPr="004C15A5">
        <w:rPr>
          <w:rFonts w:ascii="GHEA Grapalat" w:hAnsi="GHEA Grapalat"/>
          <w:sz w:val="24"/>
          <w:szCs w:val="24"/>
          <w:lang w:val="hy-AM"/>
        </w:rPr>
        <w:t xml:space="preserve">2024 թվականի թիվ 2098-Ա </w:t>
      </w:r>
      <w:r w:rsidRPr="004C15A5">
        <w:rPr>
          <w:rFonts w:ascii="GHEA Grapalat" w:hAnsi="GHEA Grapalat"/>
          <w:sz w:val="24"/>
          <w:szCs w:val="24"/>
          <w:lang w:val="hy-AM"/>
        </w:rPr>
        <w:t>որոշում</w:t>
      </w:r>
      <w:r w:rsidRPr="004C15A5">
        <w:rPr>
          <w:rFonts w:ascii="GHEA Grapalat" w:hAnsi="GHEA Grapalat"/>
          <w:sz w:val="24"/>
          <w:szCs w:val="24"/>
          <w:lang w:val="hy-AM"/>
        </w:rPr>
        <w:t>ը։</w:t>
      </w:r>
    </w:p>
    <w:p w14:paraId="23EAADC0" w14:textId="77777777" w:rsidR="00B93A69" w:rsidRPr="004C15A5" w:rsidRDefault="00B93A69" w:rsidP="004C15A5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4C15A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C15A5">
        <w:rPr>
          <w:rFonts w:ascii="GHEA Grapalat" w:hAnsi="GHEA Grapalat"/>
          <w:sz w:val="24"/>
          <w:szCs w:val="24"/>
          <w:lang w:val="hy-AM"/>
        </w:rPr>
        <w:tab/>
        <w:t>Հայաստանի Հանրապետության սեփականությունը հանդիսացող մարզ Շիրակ, համայնք Արթիկ, Արթիկ ք. Գ. Նարեկացու փողոց 124 հասցեում գտնվող անշարժ գույքի նկատմամբ կատարվել են հողամասի իրավունքի տեսակի, սահմանների ճշտումներ և 29.10.2025 թվականին կատարվել է պետական գրանցում և տրամադրվել է ճշտված տվյալներով թիվ 29102025-08-0042 վկայականը։</w:t>
      </w:r>
    </w:p>
    <w:p w14:paraId="7D1869AD" w14:textId="640D9555" w:rsidR="00B93A69" w:rsidRPr="000B67D4" w:rsidRDefault="00B93A69" w:rsidP="004C15A5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4C15A5">
        <w:rPr>
          <w:rFonts w:ascii="GHEA Grapalat" w:hAnsi="GHEA Grapalat"/>
          <w:sz w:val="24"/>
          <w:szCs w:val="24"/>
          <w:lang w:val="hy-AM"/>
        </w:rPr>
        <w:t xml:space="preserve">         Վերը նշված հասցեներով պետական գրանցում ստացած անշարժ գույքը ՀՀ ՏԿԵ</w:t>
      </w:r>
      <w:r w:rsidRPr="000B67D4">
        <w:rPr>
          <w:rFonts w:ascii="GHEA Grapalat" w:hAnsi="GHEA Grapalat"/>
          <w:sz w:val="24"/>
          <w:szCs w:val="24"/>
          <w:lang w:val="hy-AM"/>
        </w:rPr>
        <w:t xml:space="preserve"> նախարարության պետական գույքի կառավարման կոմիտեին ամրացնելու և հետագա տնօրինման համար անհրաժեշտություն է առաջանում մշակել իրավական ակտ</w:t>
      </w:r>
      <w:r w:rsidR="000B67D4">
        <w:rPr>
          <w:rFonts w:ascii="GHEA Grapalat" w:hAnsi="GHEA Grapalat"/>
          <w:sz w:val="24"/>
          <w:szCs w:val="24"/>
          <w:lang w:val="hy-AM"/>
        </w:rPr>
        <w:t>ի նախագիծ</w:t>
      </w:r>
      <w:r w:rsidRPr="000B67D4">
        <w:rPr>
          <w:rFonts w:ascii="GHEA Grapalat" w:hAnsi="GHEA Grapalat"/>
          <w:sz w:val="24"/>
          <w:szCs w:val="24"/>
          <w:lang w:val="hy-AM"/>
        </w:rPr>
        <w:t>։</w:t>
      </w:r>
    </w:p>
    <w:p w14:paraId="4D78FC06" w14:textId="1235F7B3" w:rsidR="00936269" w:rsidRPr="000B67D4" w:rsidRDefault="00B93A69" w:rsidP="00BA7C40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0B67D4">
        <w:rPr>
          <w:rFonts w:ascii="GHEA Grapalat" w:hAnsi="GHEA Grapalat"/>
          <w:sz w:val="24"/>
          <w:szCs w:val="24"/>
          <w:lang w:val="hy-AM"/>
        </w:rPr>
        <w:tab/>
      </w:r>
      <w:r w:rsidR="007C75BE" w:rsidRPr="00D15FA3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 xml:space="preserve">ՀՀ </w:t>
      </w:r>
      <w:r w:rsidR="007C75BE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>կ</w:t>
      </w:r>
      <w:r w:rsidR="007C75BE" w:rsidRPr="00D15FA3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>առավարության որոշման նախագծի հավելվածում նշված գույքի նկատմամբ իրականացվ</w:t>
      </w:r>
      <w:r w:rsidR="007C75BE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>ած</w:t>
      </w:r>
      <w:r w:rsidR="007C75BE" w:rsidRPr="00D15FA3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7C75BE" w:rsidRPr="00D15FA3">
        <w:rPr>
          <w:rFonts w:ascii="GHEA Grapalat" w:hAnsi="GHEA Grapalat"/>
          <w:sz w:val="24"/>
          <w:szCs w:val="24"/>
          <w:lang w:val="hy-AM"/>
        </w:rPr>
        <w:t>Հայաստանի Հանրապետության</w:t>
      </w:r>
      <w:r w:rsidR="007C75BE" w:rsidRPr="00D15FA3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7C75BE" w:rsidRPr="00D15FA3">
        <w:rPr>
          <w:rFonts w:ascii="GHEA Grapalat" w:hAnsi="GHEA Grapalat"/>
          <w:sz w:val="24"/>
          <w:szCs w:val="24"/>
          <w:lang w:val="hy-AM"/>
        </w:rPr>
        <w:t xml:space="preserve">անվամբ սեփականության իրավունքի </w:t>
      </w:r>
      <w:r w:rsidR="007C75BE" w:rsidRPr="00D15FA3">
        <w:rPr>
          <w:rFonts w:ascii="GHEA Grapalat" w:hAnsi="GHEA Grapalat"/>
          <w:sz w:val="24"/>
          <w:szCs w:val="24"/>
          <w:lang w:val="hy-AM"/>
        </w:rPr>
        <w:lastRenderedPageBreak/>
        <w:t>գրանց</w:t>
      </w:r>
      <w:r w:rsidR="007C75BE">
        <w:rPr>
          <w:rFonts w:ascii="GHEA Grapalat" w:hAnsi="GHEA Grapalat"/>
          <w:sz w:val="24"/>
          <w:szCs w:val="24"/>
          <w:lang w:val="hy-AM"/>
        </w:rPr>
        <w:t>ված անշարժ գույքի</w:t>
      </w:r>
      <w:r w:rsidR="007C75BE" w:rsidRPr="00D15FA3">
        <w:rPr>
          <w:rFonts w:ascii="GHEA Grapalat" w:hAnsi="GHEA Grapalat"/>
          <w:sz w:val="24"/>
          <w:szCs w:val="24"/>
          <w:lang w:val="hy-AM"/>
        </w:rPr>
        <w:t xml:space="preserve"> հետագա տնօրինման հարց</w:t>
      </w:r>
      <w:r w:rsidR="007C75BE">
        <w:rPr>
          <w:rFonts w:ascii="GHEA Grapalat" w:hAnsi="GHEA Grapalat"/>
          <w:sz w:val="24"/>
          <w:szCs w:val="24"/>
          <w:lang w:val="hy-AM"/>
        </w:rPr>
        <w:t>ով,</w:t>
      </w:r>
      <w:r w:rsidR="007C75BE" w:rsidRPr="00D15FA3">
        <w:rPr>
          <w:rFonts w:ascii="GHEA Grapalat" w:hAnsi="GHEA Grapalat"/>
          <w:sz w:val="24"/>
          <w:szCs w:val="24"/>
          <w:lang w:val="hy-AM"/>
        </w:rPr>
        <w:t xml:space="preserve"> </w:t>
      </w:r>
      <w:r w:rsidR="007C75BE" w:rsidRPr="00572A81">
        <w:rPr>
          <w:rFonts w:ascii="GHEA Grapalat" w:hAnsi="GHEA Grapalat"/>
          <w:sz w:val="24"/>
          <w:szCs w:val="24"/>
          <w:lang w:val="hy-AM"/>
        </w:rPr>
        <w:t>ՀՀ ՏԿԵՆ պետական գույքի կառավարման կոմիտեին</w:t>
      </w:r>
      <w:r w:rsidR="0093626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7C75B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ամրացնելու</w:t>
      </w:r>
      <w:r w:rsidR="0093626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936269" w:rsidRPr="00675EA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անհրաժեշտությամբ: </w:t>
      </w:r>
    </w:p>
    <w:p w14:paraId="356941AE" w14:textId="77777777" w:rsidR="00936269" w:rsidRDefault="00936269" w:rsidP="00936269">
      <w:pPr>
        <w:pStyle w:val="a7"/>
        <w:tabs>
          <w:tab w:val="left" w:pos="630"/>
          <w:tab w:val="left" w:pos="900"/>
        </w:tabs>
        <w:spacing w:after="0" w:line="360" w:lineRule="auto"/>
        <w:ind w:left="-270" w:firstLine="285"/>
        <w:rPr>
          <w:rFonts w:ascii="GHEA Grapalat" w:hAnsi="GHEA Grapalat"/>
          <w:sz w:val="24"/>
          <w:szCs w:val="24"/>
          <w:lang w:val="hy-AM"/>
        </w:rPr>
      </w:pPr>
      <w:r w:rsidRPr="00675EAF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   2.</w:t>
      </w:r>
      <w:r w:rsidRPr="00675EAF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675EAF">
        <w:rPr>
          <w:rFonts w:ascii="GHEA Grapalat" w:hAnsi="GHEA Grapalat" w:cs="Arial"/>
          <w:b/>
          <w:sz w:val="24"/>
          <w:szCs w:val="24"/>
          <w:lang w:val="hy-AM"/>
        </w:rPr>
        <w:t>Ընթացիկ</w:t>
      </w:r>
      <w:r w:rsidRPr="00675EAF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675EAF">
        <w:rPr>
          <w:rFonts w:ascii="GHEA Grapalat" w:hAnsi="GHEA Grapalat" w:cs="Arial"/>
          <w:b/>
          <w:sz w:val="24"/>
          <w:szCs w:val="24"/>
          <w:lang w:val="hy-AM"/>
        </w:rPr>
        <w:t>իրավիճակը</w:t>
      </w:r>
      <w:r w:rsidRPr="00675EAF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675EAF">
        <w:rPr>
          <w:rFonts w:ascii="GHEA Grapalat" w:hAnsi="GHEA Grapalat" w:cs="Arial"/>
          <w:b/>
          <w:sz w:val="24"/>
          <w:szCs w:val="24"/>
          <w:lang w:val="hy-AM"/>
        </w:rPr>
        <w:t>և</w:t>
      </w:r>
      <w:r w:rsidRPr="00675EAF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675EAF">
        <w:rPr>
          <w:rFonts w:ascii="GHEA Grapalat" w:hAnsi="GHEA Grapalat" w:cs="Arial"/>
          <w:b/>
          <w:sz w:val="24"/>
          <w:szCs w:val="24"/>
          <w:lang w:val="hy-AM"/>
        </w:rPr>
        <w:t>խնդիրները.</w:t>
      </w:r>
      <w:r w:rsidRPr="00675EAF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230209C4" w14:textId="415F1774" w:rsidR="007C41BA" w:rsidRDefault="00BA7C40" w:rsidP="007C41BA">
      <w:pPr>
        <w:pStyle w:val="a7"/>
        <w:tabs>
          <w:tab w:val="left" w:pos="630"/>
          <w:tab w:val="left" w:pos="900"/>
        </w:tabs>
        <w:spacing w:after="0" w:line="360" w:lineRule="auto"/>
        <w:ind w:left="-270" w:firstLine="285"/>
        <w:jc w:val="both"/>
        <w:rPr>
          <w:rFonts w:ascii="GHEA Grapalat" w:hAnsi="GHEA Grapalat"/>
          <w:iCs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2</w:t>
      </w:r>
      <w:r w:rsidR="00882204" w:rsidRPr="0088220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անվանում գույքերի պարագծային չափերն ու մակերեսներըը համապատասխանում </w:t>
      </w:r>
      <w:r w:rsidR="000E53A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են </w:t>
      </w:r>
      <w:r w:rsidR="00882204" w:rsidRPr="0088220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կադաստրային քարտեզի տվյալներին</w:t>
      </w:r>
      <w:r w:rsidR="007C41BA">
        <w:rPr>
          <w:rFonts w:ascii="GHEA Grapalat" w:hAnsi="GHEA Grapalat"/>
          <w:iCs/>
          <w:kern w:val="32"/>
          <w:sz w:val="24"/>
          <w:szCs w:val="24"/>
          <w:lang w:val="hy-AM"/>
        </w:rPr>
        <w:t>:</w:t>
      </w:r>
      <w:r w:rsidR="007C41BA">
        <w:rPr>
          <w:rFonts w:ascii="GHEA Grapalat" w:hAnsi="GHEA Grapalat"/>
          <w:iCs/>
          <w:color w:val="000000"/>
          <w:sz w:val="24"/>
          <w:szCs w:val="24"/>
          <w:shd w:val="clear" w:color="auto" w:fill="FFFFFF"/>
          <w:lang w:val="hy-AM"/>
        </w:rPr>
        <w:t xml:space="preserve"> </w:t>
      </w:r>
    </w:p>
    <w:p w14:paraId="6166D8E3" w14:textId="77777777" w:rsidR="00936269" w:rsidRPr="00675EAF" w:rsidRDefault="00936269" w:rsidP="00936269">
      <w:pPr>
        <w:tabs>
          <w:tab w:val="left" w:pos="400"/>
          <w:tab w:val="left" w:pos="600"/>
          <w:tab w:val="left" w:pos="9900"/>
        </w:tabs>
        <w:spacing w:after="0" w:line="360" w:lineRule="auto"/>
        <w:ind w:left="-270" w:firstLine="285"/>
        <w:jc w:val="both"/>
        <w:rPr>
          <w:rFonts w:ascii="GHEA Grapalat" w:hAnsi="GHEA Grapalat"/>
          <w:b/>
          <w:sz w:val="24"/>
          <w:szCs w:val="24"/>
          <w:lang w:val="af-ZA"/>
        </w:rPr>
      </w:pPr>
      <w:r>
        <w:rPr>
          <w:rFonts w:ascii="GHEA Grapalat" w:hAnsi="GHEA Grapalat"/>
          <w:b/>
          <w:sz w:val="24"/>
          <w:szCs w:val="24"/>
          <w:lang w:val="hy-AM"/>
        </w:rPr>
        <w:t xml:space="preserve">   </w:t>
      </w:r>
      <w:r w:rsidRPr="00675EAF">
        <w:rPr>
          <w:rFonts w:ascii="GHEA Grapalat" w:hAnsi="GHEA Grapalat"/>
          <w:b/>
          <w:sz w:val="24"/>
          <w:szCs w:val="24"/>
          <w:lang w:val="hy-AM"/>
        </w:rPr>
        <w:t>3</w:t>
      </w:r>
      <w:r w:rsidRPr="00675EAF">
        <w:rPr>
          <w:rFonts w:ascii="Cambria Math" w:hAnsi="Cambria Math" w:cs="Cambria Math"/>
          <w:b/>
          <w:sz w:val="24"/>
          <w:szCs w:val="24"/>
          <w:lang w:val="hy-AM"/>
        </w:rPr>
        <w:t>․</w:t>
      </w:r>
      <w:r w:rsidRPr="00675EAF">
        <w:rPr>
          <w:rFonts w:ascii="GHEA Grapalat" w:hAnsi="GHEA Grapalat"/>
          <w:b/>
          <w:sz w:val="24"/>
          <w:szCs w:val="24"/>
          <w:lang w:val="hy-AM"/>
        </w:rPr>
        <w:t xml:space="preserve">  </w:t>
      </w:r>
      <w:r w:rsidRPr="00675EAF">
        <w:rPr>
          <w:rFonts w:ascii="GHEA Grapalat" w:hAnsi="GHEA Grapalat"/>
          <w:b/>
          <w:sz w:val="24"/>
          <w:szCs w:val="24"/>
          <w:lang w:val="af-ZA"/>
        </w:rPr>
        <w:t>Կարգավորման նպատակը</w:t>
      </w:r>
    </w:p>
    <w:p w14:paraId="419B63B7" w14:textId="1FE20BE5" w:rsidR="00936269" w:rsidRPr="00675EAF" w:rsidRDefault="00882204" w:rsidP="00936269">
      <w:pPr>
        <w:tabs>
          <w:tab w:val="left" w:pos="400"/>
          <w:tab w:val="left" w:pos="600"/>
          <w:tab w:val="left" w:pos="9900"/>
        </w:tabs>
        <w:spacing w:after="0" w:line="360" w:lineRule="auto"/>
        <w:ind w:left="-270" w:firstLine="285"/>
        <w:jc w:val="both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Ա</w:t>
      </w:r>
      <w:r w:rsidRPr="0088220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ռաջարկվում է </w:t>
      </w:r>
      <w:r w:rsidR="00B54C9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նախագծի հավելվածի ցանկում ընդգրկված</w:t>
      </w:r>
      <w:r w:rsidRPr="0088220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BA7C4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2</w:t>
      </w:r>
      <w:r w:rsidR="000E53A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անվանում </w:t>
      </w:r>
      <w:r w:rsidRPr="0088220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գույքեր</w:t>
      </w:r>
      <w:r w:rsidR="00B54C9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ը</w:t>
      </w:r>
      <w:r w:rsidRPr="0088220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միակողմանի ընդուն</w:t>
      </w:r>
      <w:r w:rsidR="00B54C9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ել</w:t>
      </w:r>
      <w:r w:rsidR="000E53A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ՀՀ ՏԿԵՆ պետականգույքի կառավարման կոմիտեի հաշվեկշիռ։</w:t>
      </w:r>
      <w:r w:rsidR="00B54C9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</w:p>
    <w:p w14:paraId="014D48DD" w14:textId="77777777" w:rsidR="00936269" w:rsidRPr="00675EAF" w:rsidRDefault="00936269" w:rsidP="00936269">
      <w:pPr>
        <w:tabs>
          <w:tab w:val="left" w:pos="0"/>
          <w:tab w:val="left" w:pos="720"/>
          <w:tab w:val="left" w:pos="9900"/>
        </w:tabs>
        <w:spacing w:after="0" w:line="360" w:lineRule="auto"/>
        <w:ind w:left="-270"/>
        <w:jc w:val="both"/>
        <w:rPr>
          <w:rFonts w:ascii="GHEA Grapalat" w:hAnsi="GHEA Grapalat"/>
          <w:b/>
          <w:sz w:val="24"/>
          <w:szCs w:val="24"/>
          <w:lang w:val="af-ZA"/>
        </w:rPr>
      </w:pPr>
      <w:r w:rsidRPr="00675EAF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       4</w:t>
      </w:r>
      <w:r w:rsidRPr="00675EAF">
        <w:rPr>
          <w:rFonts w:ascii="GHEA Grapalat" w:eastAsia="Times New Roman" w:hAnsi="GHEA Grapalat" w:cs="Times New Roman"/>
          <w:b/>
          <w:bCs/>
          <w:iCs/>
          <w:color w:val="000000"/>
          <w:sz w:val="24"/>
          <w:szCs w:val="24"/>
          <w:lang w:val="hy-AM"/>
        </w:rPr>
        <w:t>.</w:t>
      </w:r>
      <w:r w:rsidRPr="00675EAF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675EAF">
        <w:rPr>
          <w:rFonts w:ascii="GHEA Grapalat" w:hAnsi="GHEA Grapalat"/>
          <w:b/>
          <w:sz w:val="24"/>
          <w:szCs w:val="24"/>
          <w:lang w:val="af-ZA"/>
        </w:rPr>
        <w:t>Նախագծի մշակման գործընթացում ներգրավված ինստիտուտները և անձինք</w:t>
      </w:r>
    </w:p>
    <w:p w14:paraId="0CF0F08C" w14:textId="27959271" w:rsidR="00936269" w:rsidRPr="00675EAF" w:rsidRDefault="00936269" w:rsidP="00936269">
      <w:pPr>
        <w:pStyle w:val="a7"/>
        <w:tabs>
          <w:tab w:val="left" w:pos="-90"/>
          <w:tab w:val="left" w:pos="0"/>
          <w:tab w:val="left" w:pos="9900"/>
        </w:tabs>
        <w:spacing w:after="0" w:line="360" w:lineRule="auto"/>
        <w:ind w:left="-270" w:firstLine="285"/>
        <w:jc w:val="both"/>
        <w:rPr>
          <w:rFonts w:ascii="GHEA Grapalat" w:hAnsi="GHEA Grapalat"/>
          <w:sz w:val="24"/>
          <w:szCs w:val="24"/>
          <w:lang w:val="af-ZA"/>
        </w:rPr>
      </w:pPr>
      <w:r w:rsidRPr="00675EAF">
        <w:rPr>
          <w:rFonts w:ascii="GHEA Grapalat" w:hAnsi="GHEA Grapalat"/>
          <w:sz w:val="24"/>
          <w:szCs w:val="24"/>
          <w:lang w:val="hy-AM"/>
        </w:rPr>
        <w:t xml:space="preserve">   </w:t>
      </w:r>
      <w:r w:rsidRPr="00675EAF">
        <w:rPr>
          <w:rFonts w:ascii="GHEA Grapalat" w:hAnsi="GHEA Grapalat"/>
          <w:sz w:val="24"/>
          <w:szCs w:val="24"/>
          <w:lang w:val="af-ZA"/>
        </w:rPr>
        <w:t xml:space="preserve">Նախագիծը մշակվել է Հայաստանի Հանրապետության </w:t>
      </w:r>
      <w:r w:rsidR="00882204">
        <w:rPr>
          <w:rFonts w:ascii="GHEA Grapalat" w:hAnsi="GHEA Grapalat"/>
          <w:sz w:val="24"/>
          <w:szCs w:val="24"/>
          <w:lang w:val="hy-AM"/>
        </w:rPr>
        <w:t xml:space="preserve">տարածքային կառավարման և ենթակառուցվածքների պետական գույքի կառավարման կոմիտեի </w:t>
      </w:r>
      <w:r w:rsidRPr="00675EAF">
        <w:rPr>
          <w:rFonts w:ascii="GHEA Grapalat" w:hAnsi="GHEA Grapalat"/>
          <w:sz w:val="24"/>
          <w:szCs w:val="24"/>
          <w:lang w:val="hy-AM"/>
        </w:rPr>
        <w:t>կողմից</w:t>
      </w:r>
      <w:r w:rsidRPr="00675EAF">
        <w:rPr>
          <w:rFonts w:ascii="GHEA Grapalat" w:hAnsi="GHEA Grapalat"/>
          <w:sz w:val="24"/>
          <w:szCs w:val="24"/>
          <w:lang w:val="af-ZA"/>
        </w:rPr>
        <w:t>:</w:t>
      </w:r>
    </w:p>
    <w:p w14:paraId="6DE0F372" w14:textId="77777777" w:rsidR="00C661F8" w:rsidRDefault="00936269" w:rsidP="00C661F8">
      <w:pPr>
        <w:pStyle w:val="mechtex"/>
        <w:tabs>
          <w:tab w:val="left" w:pos="360"/>
        </w:tabs>
        <w:spacing w:line="360" w:lineRule="auto"/>
        <w:ind w:left="-270" w:firstLine="285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675EAF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   </w:t>
      </w:r>
      <w:r w:rsidRPr="00675EAF">
        <w:rPr>
          <w:rFonts w:ascii="GHEA Grapalat" w:hAnsi="GHEA Grapalat"/>
          <w:b/>
          <w:sz w:val="24"/>
          <w:szCs w:val="24"/>
          <w:lang w:val="hy-AM"/>
        </w:rPr>
        <w:t xml:space="preserve">5. </w:t>
      </w:r>
      <w:r w:rsidRPr="00675EAF">
        <w:rPr>
          <w:rFonts w:ascii="GHEA Grapalat" w:hAnsi="GHEA Grapalat" w:cs="Arial"/>
          <w:b/>
          <w:sz w:val="24"/>
          <w:szCs w:val="24"/>
          <w:lang w:val="hy-AM"/>
        </w:rPr>
        <w:t>Ակնկալվող արդյունքը</w:t>
      </w:r>
      <w:r w:rsidRPr="00675EAF">
        <w:rPr>
          <w:rFonts w:ascii="GHEA Grapalat" w:hAnsi="GHEA Grapalat"/>
          <w:b/>
          <w:sz w:val="24"/>
          <w:szCs w:val="24"/>
          <w:lang w:val="hy-AM"/>
        </w:rPr>
        <w:t>.</w:t>
      </w:r>
    </w:p>
    <w:p w14:paraId="0312B5F2" w14:textId="77777777" w:rsidR="00C661F8" w:rsidRDefault="00C661F8" w:rsidP="00C661F8">
      <w:pPr>
        <w:pStyle w:val="mechtex"/>
        <w:tabs>
          <w:tab w:val="left" w:pos="360"/>
        </w:tabs>
        <w:spacing w:line="360" w:lineRule="auto"/>
        <w:ind w:left="-270" w:firstLine="285"/>
        <w:jc w:val="both"/>
        <w:rPr>
          <w:rFonts w:ascii="GHEA Grapalat" w:eastAsia="Times New Roman" w:hAnsi="GHEA Grapalat" w:cs="Sylfaen"/>
          <w:bCs/>
          <w:iCs/>
          <w:noProof/>
          <w:color w:val="000000"/>
          <w:sz w:val="24"/>
          <w:szCs w:val="24"/>
          <w:lang w:val="hy-AM" w:eastAsia="ru-RU"/>
        </w:rPr>
      </w:pPr>
      <w:r>
        <w:rPr>
          <w:rFonts w:ascii="GHEA Grapalat" w:hAnsi="GHEA Grapalat" w:cs="Sylfaen"/>
          <w:iCs/>
          <w:sz w:val="24"/>
          <w:szCs w:val="24"/>
          <w:lang w:val="hy-AM"/>
        </w:rPr>
        <w:t>Հայաստանի</w:t>
      </w:r>
      <w:r w:rsidRPr="00C661F8">
        <w:rPr>
          <w:rFonts w:ascii="GHEA Grapalat" w:hAnsi="GHEA Grapalat" w:cs="Sylfaen"/>
          <w:iCs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iCs/>
          <w:sz w:val="24"/>
          <w:szCs w:val="24"/>
          <w:lang w:val="hy-AM"/>
        </w:rPr>
        <w:t>Հանրապետության</w:t>
      </w:r>
      <w:r w:rsidRPr="00C661F8">
        <w:rPr>
          <w:rFonts w:ascii="GHEA Grapalat" w:hAnsi="GHEA Grapalat" w:cs="Sylfaen"/>
          <w:iCs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iCs/>
          <w:sz w:val="24"/>
          <w:szCs w:val="24"/>
          <w:lang w:val="hy-AM"/>
        </w:rPr>
        <w:t>սեփականություն</w:t>
      </w:r>
      <w:r w:rsidRPr="00C661F8">
        <w:rPr>
          <w:rFonts w:ascii="GHEA Grapalat" w:hAnsi="GHEA Grapalat" w:cs="Sylfaen"/>
          <w:iCs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iCs/>
          <w:sz w:val="24"/>
          <w:szCs w:val="24"/>
          <w:lang w:val="hy-AM"/>
        </w:rPr>
        <w:t>հանդիսացող</w:t>
      </w:r>
      <w:r w:rsidRPr="00C661F8">
        <w:rPr>
          <w:rFonts w:ascii="GHEA Grapalat" w:hAnsi="GHEA Grapalat"/>
          <w:iCs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Sylfaen"/>
          <w:bCs/>
          <w:iCs/>
          <w:noProof/>
          <w:color w:val="000000"/>
          <w:sz w:val="24"/>
          <w:szCs w:val="24"/>
          <w:lang w:val="hy-AM" w:eastAsia="ru-RU"/>
        </w:rPr>
        <w:t>անշարժ գույքը՝ համաձայն հավելվածի</w:t>
      </w:r>
      <w:r>
        <w:rPr>
          <w:rFonts w:ascii="GHEA Grapalat" w:hAnsi="GHEA Grapalat" w:cs="Sylfaen"/>
          <w:iCs/>
          <w:noProof/>
          <w:color w:val="000000"/>
          <w:sz w:val="24"/>
          <w:szCs w:val="24"/>
          <w:lang w:val="hy-AM"/>
        </w:rPr>
        <w:t xml:space="preserve"> (այսուհետ՝ գույք) </w:t>
      </w:r>
      <w:r>
        <w:rPr>
          <w:rFonts w:ascii="GHEA Grapalat" w:hAnsi="GHEA Grapalat" w:cs="Arial"/>
          <w:iCs/>
          <w:kern w:val="32"/>
          <w:sz w:val="24"/>
          <w:szCs w:val="24"/>
          <w:lang w:val="hy-AM"/>
        </w:rPr>
        <w:t>ամրացնել</w:t>
      </w:r>
      <w:r>
        <w:rPr>
          <w:rFonts w:ascii="GHEA Grapalat" w:hAnsi="GHEA Grapalat" w:cs="Sylfaen"/>
          <w:iCs/>
          <w:noProof/>
          <w:color w:val="000000"/>
          <w:sz w:val="24"/>
          <w:szCs w:val="24"/>
          <w:lang w:val="hy-AM"/>
        </w:rPr>
        <w:t xml:space="preserve"> Հայաստանի Հանրապետության տարածքային կառավարման և ենթակառուցվածքների նախարարության պետական</w:t>
      </w:r>
      <w:r w:rsidRPr="00C661F8">
        <w:rPr>
          <w:rFonts w:ascii="GHEA Grapalat" w:hAnsi="GHEA Grapalat" w:cs="Sylfaen"/>
          <w:iCs/>
          <w:noProof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iCs/>
          <w:noProof/>
          <w:color w:val="000000"/>
          <w:sz w:val="24"/>
          <w:szCs w:val="24"/>
          <w:lang w:val="hy-AM"/>
        </w:rPr>
        <w:t>գույքի</w:t>
      </w:r>
      <w:r w:rsidRPr="00C661F8">
        <w:rPr>
          <w:rFonts w:ascii="GHEA Grapalat" w:hAnsi="GHEA Grapalat" w:cs="Sylfaen"/>
          <w:iCs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iCs/>
          <w:sz w:val="24"/>
          <w:szCs w:val="24"/>
          <w:lang w:val="hy-AM"/>
        </w:rPr>
        <w:t>կառավարման</w:t>
      </w:r>
      <w:r w:rsidRPr="00C661F8">
        <w:rPr>
          <w:rFonts w:ascii="GHEA Grapalat" w:hAnsi="GHEA Grapalat" w:cs="Sylfaen"/>
          <w:iCs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iCs/>
          <w:sz w:val="24"/>
          <w:szCs w:val="24"/>
          <w:lang w:val="hy-AM"/>
        </w:rPr>
        <w:t>կոմիտեին՝</w:t>
      </w:r>
      <w:r>
        <w:rPr>
          <w:rFonts w:ascii="GHEA Grapalat" w:eastAsia="Times New Roman" w:hAnsi="GHEA Grapalat" w:cs="Sylfaen"/>
          <w:bCs/>
          <w:iCs/>
          <w:noProof/>
          <w:color w:val="000000"/>
          <w:sz w:val="24"/>
          <w:szCs w:val="24"/>
          <w:lang w:val="hy-AM" w:eastAsia="ru-RU"/>
        </w:rPr>
        <w:t xml:space="preserve"> գույքի հետագա տնօրինման նպատակով:</w:t>
      </w:r>
    </w:p>
    <w:p w14:paraId="45CA279E" w14:textId="2104E4ED" w:rsidR="00936269" w:rsidRPr="00C661F8" w:rsidRDefault="00936269" w:rsidP="00C661F8">
      <w:pPr>
        <w:pStyle w:val="mechtex"/>
        <w:tabs>
          <w:tab w:val="left" w:pos="360"/>
        </w:tabs>
        <w:spacing w:line="360" w:lineRule="auto"/>
        <w:ind w:left="-270" w:firstLine="285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F3221B">
        <w:rPr>
          <w:rFonts w:ascii="GHEA Grapalat" w:hAnsi="GHEA Grapalat" w:cs="Arial"/>
          <w:b/>
          <w:sz w:val="24"/>
          <w:szCs w:val="24"/>
          <w:lang w:val="hy-AM"/>
        </w:rPr>
        <w:t xml:space="preserve">     </w:t>
      </w:r>
      <w:r>
        <w:rPr>
          <w:rFonts w:ascii="GHEA Grapalat" w:hAnsi="GHEA Grapalat" w:cs="Arial"/>
          <w:b/>
          <w:sz w:val="24"/>
          <w:szCs w:val="24"/>
          <w:lang w:val="hy-AM"/>
        </w:rPr>
        <w:t xml:space="preserve"> </w:t>
      </w:r>
      <w:r w:rsidRPr="00F3221B">
        <w:rPr>
          <w:rFonts w:ascii="GHEA Grapalat" w:hAnsi="GHEA Grapalat" w:cs="Arial"/>
          <w:b/>
          <w:sz w:val="24"/>
          <w:szCs w:val="24"/>
          <w:lang w:val="hy-AM"/>
        </w:rPr>
        <w:t xml:space="preserve">6. </w:t>
      </w:r>
      <w:r w:rsidRPr="00F3221B">
        <w:rPr>
          <w:rStyle w:val="ad"/>
          <w:rFonts w:ascii="GHEA Grapalat" w:hAnsi="GHEA Grapalat"/>
          <w:color w:val="000000"/>
          <w:lang w:val="hy-AM"/>
        </w:rPr>
        <w:t>«</w:t>
      </w:r>
      <w:r w:rsidRPr="00F3221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Անշարժ գույք ամրացնելու մասին</w:t>
      </w:r>
      <w:r w:rsidRPr="00F3221B">
        <w:rPr>
          <w:rStyle w:val="ad"/>
          <w:rFonts w:ascii="GHEA Grapalat" w:hAnsi="GHEA Grapalat"/>
          <w:color w:val="000000"/>
          <w:lang w:val="hy-AM"/>
        </w:rPr>
        <w:t xml:space="preserve">» </w:t>
      </w:r>
      <w:r w:rsidRPr="00F3221B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Հայաստանի Հանրապետության կառավարության որոշման նախագծի </w:t>
      </w:r>
      <w:r w:rsidRPr="00F3221B">
        <w:rPr>
          <w:rFonts w:ascii="GHEA Grapalat" w:hAnsi="GHEA Grapalat" w:cs="Sylfaen"/>
          <w:b/>
          <w:iCs/>
          <w:sz w:val="24"/>
          <w:szCs w:val="24"/>
          <w:lang w:val="hy-AM"/>
        </w:rPr>
        <w:t>ընդունման կապը ռազմավարական փաստաթղթերի հետ.</w:t>
      </w:r>
    </w:p>
    <w:p w14:paraId="4D60FA36" w14:textId="38133682" w:rsidR="00C0299E" w:rsidRPr="007F5CE8" w:rsidRDefault="00C0299E" w:rsidP="00C0299E">
      <w:pPr>
        <w:pStyle w:val="ae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lang w:val="hy-AM"/>
        </w:rPr>
      </w:pPr>
      <w:r w:rsidRPr="007F5CE8">
        <w:rPr>
          <w:rFonts w:ascii="GHEA Grapalat" w:hAnsi="GHEA Grapalat"/>
          <w:lang w:val="hy-AM"/>
        </w:rPr>
        <w:t xml:space="preserve">Հայաստանի վերափոխման ռազմավարություն 2050, Կառավարության 2021-2026թթ. ծրագիր, ոլորտային և/կամ այլ ռազմավարություններ». Որոշման նախագիծը բխում է Կառավարության 2021-2026թթ. ծրագրի 6.7 կետով սահմանված Պետական գույքի արդյունավետ կառավարման դրույթներից. մասնավորապես՝ սահմանվելու է պետության գործառույթների իրականացման համար անհրաժեշտ օտարման ոչ ենթակա անշարժ գույքի կազմը և նախընտրելի կառուցվածքը։  </w:t>
      </w:r>
    </w:p>
    <w:p w14:paraId="37103CA6" w14:textId="77777777" w:rsidR="00936269" w:rsidRPr="00F407B6" w:rsidRDefault="00936269" w:rsidP="00936269">
      <w:pPr>
        <w:tabs>
          <w:tab w:val="left" w:pos="709"/>
        </w:tabs>
        <w:spacing w:after="0" w:line="360" w:lineRule="auto"/>
        <w:ind w:left="-270" w:firstLine="288"/>
        <w:jc w:val="both"/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</w:pPr>
      <w:r w:rsidRPr="00675EAF">
        <w:rPr>
          <w:rFonts w:ascii="GHEA Grapalat" w:hAnsi="GHEA Grapalat" w:cs="Sylfaen"/>
          <w:b/>
          <w:sz w:val="24"/>
          <w:szCs w:val="24"/>
          <w:lang w:val="hy-AM"/>
        </w:rPr>
        <w:t xml:space="preserve">   7. Լրացուցիչ ֆինանսական միջոցների անհրաժեշտությունը և պետական բյուջեի եկամուտներում և ծախսերում սպասվելիք փոփոխությունները.</w:t>
      </w:r>
    </w:p>
    <w:p w14:paraId="04F36ACC" w14:textId="72CF34E1" w:rsidR="00936269" w:rsidRPr="00675EAF" w:rsidRDefault="00936269" w:rsidP="00936269">
      <w:pPr>
        <w:tabs>
          <w:tab w:val="left" w:pos="709"/>
        </w:tabs>
        <w:spacing w:after="0" w:line="360" w:lineRule="auto"/>
        <w:ind w:left="-270" w:firstLine="288"/>
        <w:jc w:val="both"/>
        <w:rPr>
          <w:rFonts w:ascii="GHEA Grapalat" w:hAnsi="GHEA Grapalat"/>
          <w:sz w:val="24"/>
          <w:szCs w:val="24"/>
          <w:lang w:val="hy-AM"/>
        </w:rPr>
      </w:pPr>
      <w:r w:rsidRPr="00FB30E9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lastRenderedPageBreak/>
        <w:t xml:space="preserve">   </w:t>
      </w:r>
      <w:r w:rsidRPr="00F3221B">
        <w:rPr>
          <w:rStyle w:val="ad"/>
          <w:rFonts w:ascii="GHEA Grapalat" w:hAnsi="GHEA Grapalat"/>
          <w:color w:val="000000"/>
          <w:lang w:val="hy-AM"/>
        </w:rPr>
        <w:t>«</w:t>
      </w:r>
      <w:r w:rsidRPr="00F3221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Անշարժ գույք ամրացնելու մասին</w:t>
      </w:r>
      <w:r w:rsidRPr="00F3221B">
        <w:rPr>
          <w:rStyle w:val="ad"/>
          <w:rFonts w:ascii="GHEA Grapalat" w:hAnsi="GHEA Grapalat"/>
          <w:color w:val="000000"/>
          <w:lang w:val="hy-AM"/>
        </w:rPr>
        <w:t xml:space="preserve">» </w:t>
      </w:r>
      <w:r w:rsidRPr="00F3221B">
        <w:rPr>
          <w:rFonts w:ascii="GHEA Grapalat" w:hAnsi="GHEA Grapalat"/>
          <w:b/>
          <w:color w:val="000000"/>
          <w:sz w:val="24"/>
          <w:szCs w:val="24"/>
          <w:lang w:val="hy-AM"/>
        </w:rPr>
        <w:t>Հայաստանի Հանրապետության կառավարության որոշման նախագծի</w:t>
      </w:r>
      <w:r w:rsidRPr="00675EAF">
        <w:rPr>
          <w:rFonts w:ascii="GHEA Grapalat" w:hAnsi="GHEA Grapalat"/>
          <w:color w:val="000000"/>
          <w:sz w:val="24"/>
          <w:szCs w:val="24"/>
          <w:lang w:val="hy-AM"/>
        </w:rPr>
        <w:t xml:space="preserve"> ընդունումը </w:t>
      </w:r>
      <w:r w:rsidRPr="00675EAF">
        <w:rPr>
          <w:rFonts w:ascii="GHEA Grapalat" w:hAnsi="GHEA Grapalat" w:cs="Arial"/>
          <w:sz w:val="24"/>
          <w:szCs w:val="24"/>
          <w:lang w:val="hy-AM"/>
        </w:rPr>
        <w:t xml:space="preserve">Հայաստանի Հանրապետության պետական բյուջեում </w:t>
      </w:r>
      <w:r w:rsidRPr="00675EAF">
        <w:rPr>
          <w:rFonts w:ascii="GHEA Grapalat" w:hAnsi="GHEA Grapalat" w:cs="Times Armenian"/>
          <w:sz w:val="24"/>
          <w:szCs w:val="24"/>
          <w:lang w:val="hy-AM"/>
        </w:rPr>
        <w:t xml:space="preserve">լրացուցիչ </w:t>
      </w:r>
      <w:r w:rsidRPr="00675EAF">
        <w:rPr>
          <w:rFonts w:ascii="GHEA Grapalat" w:hAnsi="GHEA Grapalat" w:cs="Arial"/>
          <w:sz w:val="24"/>
          <w:szCs w:val="24"/>
          <w:lang w:val="hy-AM"/>
        </w:rPr>
        <w:t xml:space="preserve">ծախս չի առաջացնում: </w:t>
      </w:r>
    </w:p>
    <w:p w14:paraId="0954DA52" w14:textId="77777777" w:rsidR="00936269" w:rsidRDefault="00936269" w:rsidP="00936269">
      <w:pPr>
        <w:spacing w:after="160" w:line="259" w:lineRule="auto"/>
        <w:ind w:left="-270"/>
        <w:rPr>
          <w:rFonts w:ascii="GHEA Grapalat" w:hAnsi="GHEA Grapalat" w:cs="GHEA Grapalat"/>
          <w:b/>
          <w:sz w:val="24"/>
          <w:szCs w:val="24"/>
          <w:lang w:val="hy-AM"/>
        </w:rPr>
      </w:pPr>
    </w:p>
    <w:p w14:paraId="7D407155" w14:textId="77777777" w:rsidR="00F12C76" w:rsidRPr="00936269" w:rsidRDefault="00F12C76" w:rsidP="006C0B77">
      <w:pPr>
        <w:spacing w:after="0"/>
        <w:ind w:firstLine="709"/>
        <w:jc w:val="both"/>
        <w:rPr>
          <w:lang w:val="hy-AM"/>
        </w:rPr>
      </w:pPr>
    </w:p>
    <w:sectPr w:rsidR="00F12C76" w:rsidRPr="00936269" w:rsidSect="00936269">
      <w:type w:val="continuous"/>
      <w:pgSz w:w="12240" w:h="15840"/>
      <w:pgMar w:top="900" w:right="810" w:bottom="72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7D3A"/>
    <w:rsid w:val="0009223C"/>
    <w:rsid w:val="000B67D4"/>
    <w:rsid w:val="000E53A8"/>
    <w:rsid w:val="00392FB2"/>
    <w:rsid w:val="003A6808"/>
    <w:rsid w:val="00406FF0"/>
    <w:rsid w:val="00487D3A"/>
    <w:rsid w:val="00494266"/>
    <w:rsid w:val="004C15A5"/>
    <w:rsid w:val="00521C47"/>
    <w:rsid w:val="005432AA"/>
    <w:rsid w:val="005A3D32"/>
    <w:rsid w:val="005B4ECF"/>
    <w:rsid w:val="006C0B77"/>
    <w:rsid w:val="007C41BA"/>
    <w:rsid w:val="007C75BE"/>
    <w:rsid w:val="008242FF"/>
    <w:rsid w:val="00870751"/>
    <w:rsid w:val="00882204"/>
    <w:rsid w:val="008B6678"/>
    <w:rsid w:val="00922C48"/>
    <w:rsid w:val="00936269"/>
    <w:rsid w:val="00B54C97"/>
    <w:rsid w:val="00B915B7"/>
    <w:rsid w:val="00B93A69"/>
    <w:rsid w:val="00BA7C40"/>
    <w:rsid w:val="00C0299E"/>
    <w:rsid w:val="00C661F8"/>
    <w:rsid w:val="00C872D4"/>
    <w:rsid w:val="00EA59DF"/>
    <w:rsid w:val="00EE4070"/>
    <w:rsid w:val="00F12C76"/>
    <w:rsid w:val="00F570B8"/>
    <w:rsid w:val="00FE65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9C0924"/>
  <w15:chartTrackingRefBased/>
  <w15:docId w15:val="{17FD00D2-3F74-4E6D-902D-A4C223280B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34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36269"/>
    <w:pPr>
      <w:spacing w:after="200" w:line="276" w:lineRule="auto"/>
    </w:pPr>
    <w:rPr>
      <w:kern w:val="0"/>
      <w:lang w:val="en-US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487D3A"/>
    <w:pPr>
      <w:keepNext/>
      <w:keepLines/>
      <w:spacing w:before="360" w:after="80" w:line="240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val="ru-RU"/>
      <w14:ligatures w14:val="standardContextual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87D3A"/>
    <w:pPr>
      <w:keepNext/>
      <w:keepLines/>
      <w:spacing w:before="160" w:after="80" w:line="240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val="ru-RU"/>
      <w14:ligatures w14:val="standardContextual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87D3A"/>
    <w:pPr>
      <w:keepNext/>
      <w:keepLines/>
      <w:spacing w:before="160" w:after="80" w:line="240" w:lineRule="auto"/>
      <w:outlineLvl w:val="2"/>
    </w:pPr>
    <w:rPr>
      <w:rFonts w:eastAsiaTheme="majorEastAsia" w:cstheme="majorBidi"/>
      <w:color w:val="2F5496" w:themeColor="accent1" w:themeShade="BF"/>
      <w:kern w:val="2"/>
      <w:sz w:val="28"/>
      <w:szCs w:val="28"/>
      <w:lang w:val="ru-RU"/>
      <w14:ligatures w14:val="standardContextual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487D3A"/>
    <w:pPr>
      <w:keepNext/>
      <w:keepLines/>
      <w:spacing w:before="80" w:after="40" w:line="240" w:lineRule="auto"/>
      <w:outlineLvl w:val="3"/>
    </w:pPr>
    <w:rPr>
      <w:rFonts w:eastAsiaTheme="majorEastAsia" w:cstheme="majorBidi"/>
      <w:i/>
      <w:iCs/>
      <w:color w:val="2F5496" w:themeColor="accent1" w:themeShade="BF"/>
      <w:kern w:val="2"/>
      <w:sz w:val="28"/>
      <w:lang w:val="ru-RU"/>
      <w14:ligatures w14:val="standardContextual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87D3A"/>
    <w:pPr>
      <w:keepNext/>
      <w:keepLines/>
      <w:spacing w:before="80" w:after="40" w:line="240" w:lineRule="auto"/>
      <w:outlineLvl w:val="4"/>
    </w:pPr>
    <w:rPr>
      <w:rFonts w:eastAsiaTheme="majorEastAsia" w:cstheme="majorBidi"/>
      <w:color w:val="2F5496" w:themeColor="accent1" w:themeShade="BF"/>
      <w:kern w:val="2"/>
      <w:sz w:val="28"/>
      <w:lang w:val="ru-RU"/>
      <w14:ligatures w14:val="standardContextual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487D3A"/>
    <w:pPr>
      <w:keepNext/>
      <w:keepLines/>
      <w:spacing w:before="40" w:after="0" w:line="240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sz w:val="28"/>
      <w:lang w:val="ru-RU"/>
      <w14:ligatures w14:val="standardContextual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487D3A"/>
    <w:pPr>
      <w:keepNext/>
      <w:keepLines/>
      <w:spacing w:before="40" w:after="0" w:line="240" w:lineRule="auto"/>
      <w:outlineLvl w:val="6"/>
    </w:pPr>
    <w:rPr>
      <w:rFonts w:eastAsiaTheme="majorEastAsia" w:cstheme="majorBidi"/>
      <w:color w:val="595959" w:themeColor="text1" w:themeTint="A6"/>
      <w:kern w:val="2"/>
      <w:sz w:val="28"/>
      <w:lang w:val="ru-RU"/>
      <w14:ligatures w14:val="standardContextual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487D3A"/>
    <w:pPr>
      <w:keepNext/>
      <w:keepLines/>
      <w:spacing w:after="0" w:line="240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sz w:val="28"/>
      <w:lang w:val="ru-RU"/>
      <w14:ligatures w14:val="standardContextual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487D3A"/>
    <w:pPr>
      <w:keepNext/>
      <w:keepLines/>
      <w:spacing w:after="0" w:line="240" w:lineRule="auto"/>
      <w:outlineLvl w:val="8"/>
    </w:pPr>
    <w:rPr>
      <w:rFonts w:eastAsiaTheme="majorEastAsia" w:cstheme="majorBidi"/>
      <w:color w:val="272727" w:themeColor="text1" w:themeTint="D8"/>
      <w:kern w:val="2"/>
      <w:sz w:val="28"/>
      <w:lang w:val="ru-RU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87D3A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487D3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487D3A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487D3A"/>
    <w:rPr>
      <w:rFonts w:eastAsiaTheme="majorEastAsia" w:cstheme="majorBidi"/>
      <w:i/>
      <w:iCs/>
      <w:color w:val="2F5496" w:themeColor="accent1" w:themeShade="BF"/>
      <w:sz w:val="28"/>
    </w:rPr>
  </w:style>
  <w:style w:type="character" w:customStyle="1" w:styleId="50">
    <w:name w:val="Заголовок 5 Знак"/>
    <w:basedOn w:val="a0"/>
    <w:link w:val="5"/>
    <w:uiPriority w:val="9"/>
    <w:semiHidden/>
    <w:rsid w:val="00487D3A"/>
    <w:rPr>
      <w:rFonts w:eastAsiaTheme="majorEastAsia" w:cstheme="majorBidi"/>
      <w:color w:val="2F5496" w:themeColor="accent1" w:themeShade="BF"/>
      <w:sz w:val="28"/>
    </w:rPr>
  </w:style>
  <w:style w:type="character" w:customStyle="1" w:styleId="60">
    <w:name w:val="Заголовок 6 Знак"/>
    <w:basedOn w:val="a0"/>
    <w:link w:val="6"/>
    <w:uiPriority w:val="9"/>
    <w:semiHidden/>
    <w:rsid w:val="00487D3A"/>
    <w:rPr>
      <w:rFonts w:eastAsiaTheme="majorEastAsia" w:cstheme="majorBidi"/>
      <w:i/>
      <w:iCs/>
      <w:color w:val="595959" w:themeColor="text1" w:themeTint="A6"/>
      <w:sz w:val="28"/>
    </w:rPr>
  </w:style>
  <w:style w:type="character" w:customStyle="1" w:styleId="70">
    <w:name w:val="Заголовок 7 Знак"/>
    <w:basedOn w:val="a0"/>
    <w:link w:val="7"/>
    <w:uiPriority w:val="9"/>
    <w:semiHidden/>
    <w:rsid w:val="00487D3A"/>
    <w:rPr>
      <w:rFonts w:eastAsiaTheme="majorEastAsia" w:cstheme="majorBidi"/>
      <w:color w:val="595959" w:themeColor="text1" w:themeTint="A6"/>
      <w:sz w:val="28"/>
    </w:rPr>
  </w:style>
  <w:style w:type="character" w:customStyle="1" w:styleId="80">
    <w:name w:val="Заголовок 8 Знак"/>
    <w:basedOn w:val="a0"/>
    <w:link w:val="8"/>
    <w:uiPriority w:val="9"/>
    <w:semiHidden/>
    <w:rsid w:val="00487D3A"/>
    <w:rPr>
      <w:rFonts w:eastAsiaTheme="majorEastAsia" w:cstheme="majorBidi"/>
      <w:i/>
      <w:iCs/>
      <w:color w:val="272727" w:themeColor="text1" w:themeTint="D8"/>
      <w:sz w:val="28"/>
    </w:rPr>
  </w:style>
  <w:style w:type="character" w:customStyle="1" w:styleId="90">
    <w:name w:val="Заголовок 9 Знак"/>
    <w:basedOn w:val="a0"/>
    <w:link w:val="9"/>
    <w:uiPriority w:val="9"/>
    <w:semiHidden/>
    <w:rsid w:val="00487D3A"/>
    <w:rPr>
      <w:rFonts w:eastAsiaTheme="majorEastAsia" w:cstheme="majorBidi"/>
      <w:color w:val="272727" w:themeColor="text1" w:themeTint="D8"/>
      <w:sz w:val="28"/>
    </w:rPr>
  </w:style>
  <w:style w:type="paragraph" w:styleId="a3">
    <w:name w:val="Title"/>
    <w:basedOn w:val="a"/>
    <w:next w:val="a"/>
    <w:link w:val="a4"/>
    <w:uiPriority w:val="10"/>
    <w:qFormat/>
    <w:rsid w:val="00487D3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ru-RU"/>
      <w14:ligatures w14:val="standardContextual"/>
    </w:rPr>
  </w:style>
  <w:style w:type="character" w:customStyle="1" w:styleId="a4">
    <w:name w:val="Заголовок Знак"/>
    <w:basedOn w:val="a0"/>
    <w:link w:val="a3"/>
    <w:uiPriority w:val="10"/>
    <w:rsid w:val="00487D3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487D3A"/>
    <w:pPr>
      <w:numPr>
        <w:ilvl w:val="1"/>
      </w:numPr>
      <w:spacing w:after="160" w:line="240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:lang w:val="ru-RU"/>
      <w14:ligatures w14:val="standardContextual"/>
    </w:rPr>
  </w:style>
  <w:style w:type="character" w:customStyle="1" w:styleId="a6">
    <w:name w:val="Подзаголовок Знак"/>
    <w:basedOn w:val="a0"/>
    <w:link w:val="a5"/>
    <w:uiPriority w:val="11"/>
    <w:rsid w:val="00487D3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487D3A"/>
    <w:pPr>
      <w:spacing w:before="160" w:after="160" w:line="240" w:lineRule="auto"/>
      <w:jc w:val="center"/>
    </w:pPr>
    <w:rPr>
      <w:rFonts w:ascii="Times New Roman" w:hAnsi="Times New Roman"/>
      <w:i/>
      <w:iCs/>
      <w:color w:val="404040" w:themeColor="text1" w:themeTint="BF"/>
      <w:kern w:val="2"/>
      <w:sz w:val="28"/>
      <w:lang w:val="ru-RU"/>
      <w14:ligatures w14:val="standardContextual"/>
    </w:rPr>
  </w:style>
  <w:style w:type="character" w:customStyle="1" w:styleId="22">
    <w:name w:val="Цитата 2 Знак"/>
    <w:basedOn w:val="a0"/>
    <w:link w:val="21"/>
    <w:uiPriority w:val="29"/>
    <w:rsid w:val="00487D3A"/>
    <w:rPr>
      <w:rFonts w:ascii="Times New Roman" w:hAnsi="Times New Roman"/>
      <w:i/>
      <w:iCs/>
      <w:color w:val="404040" w:themeColor="text1" w:themeTint="BF"/>
      <w:sz w:val="28"/>
    </w:rPr>
  </w:style>
  <w:style w:type="paragraph" w:styleId="a7">
    <w:name w:val="List Paragraph"/>
    <w:aliases w:val="Akapit z listą BS,List Paragraph 1,Paragraphe de liste PBLH,List_Paragraph,Multilevel para_II,List Paragraph1,References,List Paragraph (numbered (a)),IBL List Paragraph,List Paragraph nowy,Numbered List Paragraph,Indent Paragraph,Bullets"/>
    <w:basedOn w:val="a"/>
    <w:link w:val="a8"/>
    <w:uiPriority w:val="34"/>
    <w:qFormat/>
    <w:rsid w:val="00487D3A"/>
    <w:pPr>
      <w:spacing w:after="160" w:line="240" w:lineRule="auto"/>
      <w:ind w:left="720"/>
      <w:contextualSpacing/>
    </w:pPr>
    <w:rPr>
      <w:rFonts w:ascii="Times New Roman" w:hAnsi="Times New Roman"/>
      <w:kern w:val="2"/>
      <w:sz w:val="28"/>
      <w:lang w:val="ru-RU"/>
      <w14:ligatures w14:val="standardContextual"/>
    </w:rPr>
  </w:style>
  <w:style w:type="character" w:styleId="a9">
    <w:name w:val="Intense Emphasis"/>
    <w:basedOn w:val="a0"/>
    <w:uiPriority w:val="21"/>
    <w:qFormat/>
    <w:rsid w:val="00487D3A"/>
    <w:rPr>
      <w:i/>
      <w:iCs/>
      <w:color w:val="2F5496" w:themeColor="accent1" w:themeShade="BF"/>
    </w:rPr>
  </w:style>
  <w:style w:type="paragraph" w:styleId="aa">
    <w:name w:val="Intense Quote"/>
    <w:basedOn w:val="a"/>
    <w:next w:val="a"/>
    <w:link w:val="ab"/>
    <w:uiPriority w:val="30"/>
    <w:qFormat/>
    <w:rsid w:val="00487D3A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40" w:lineRule="auto"/>
      <w:ind w:left="864" w:right="864"/>
      <w:jc w:val="center"/>
    </w:pPr>
    <w:rPr>
      <w:rFonts w:ascii="Times New Roman" w:hAnsi="Times New Roman"/>
      <w:i/>
      <w:iCs/>
      <w:color w:val="2F5496" w:themeColor="accent1" w:themeShade="BF"/>
      <w:kern w:val="2"/>
      <w:sz w:val="28"/>
      <w:lang w:val="ru-RU"/>
      <w14:ligatures w14:val="standardContextual"/>
    </w:rPr>
  </w:style>
  <w:style w:type="character" w:customStyle="1" w:styleId="ab">
    <w:name w:val="Выделенная цитата Знак"/>
    <w:basedOn w:val="a0"/>
    <w:link w:val="aa"/>
    <w:uiPriority w:val="30"/>
    <w:rsid w:val="00487D3A"/>
    <w:rPr>
      <w:rFonts w:ascii="Times New Roman" w:hAnsi="Times New Roman"/>
      <w:i/>
      <w:iCs/>
      <w:color w:val="2F5496" w:themeColor="accent1" w:themeShade="BF"/>
      <w:sz w:val="28"/>
    </w:rPr>
  </w:style>
  <w:style w:type="character" w:styleId="ac">
    <w:name w:val="Intense Reference"/>
    <w:basedOn w:val="a0"/>
    <w:uiPriority w:val="32"/>
    <w:qFormat/>
    <w:rsid w:val="00487D3A"/>
    <w:rPr>
      <w:b/>
      <w:bCs/>
      <w:smallCaps/>
      <w:color w:val="2F5496" w:themeColor="accent1" w:themeShade="BF"/>
      <w:spacing w:val="5"/>
    </w:rPr>
  </w:style>
  <w:style w:type="character" w:styleId="ad">
    <w:name w:val="Strong"/>
    <w:basedOn w:val="a0"/>
    <w:uiPriority w:val="22"/>
    <w:qFormat/>
    <w:rsid w:val="00936269"/>
    <w:rPr>
      <w:b/>
      <w:bCs/>
    </w:rPr>
  </w:style>
  <w:style w:type="paragraph" w:styleId="ae">
    <w:name w:val="Normal (Web)"/>
    <w:aliases w:val="webb,Обычный (веб) Знак Знак,Знак Знак Знак Знак,Обычный (веб) Знак Знак Знак,Знак Знак Знак1 Знак Знак Знак Знак Знак,Знак1, webb,Знак Знак1"/>
    <w:basedOn w:val="a"/>
    <w:link w:val="af"/>
    <w:uiPriority w:val="34"/>
    <w:unhideWhenUsed/>
    <w:qFormat/>
    <w:rsid w:val="0093626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8">
    <w:name w:val="Абзац списка Знак"/>
    <w:aliases w:val="Akapit z listą BS Знак,List Paragraph 1 Знак,Paragraphe de liste PBLH Знак,List_Paragraph Знак,Multilevel para_II Знак,List Paragraph1 Знак,References Знак,List Paragraph (numbered (a)) Знак,IBL List Paragraph Знак,Bullets Знак"/>
    <w:link w:val="a7"/>
    <w:uiPriority w:val="34"/>
    <w:qFormat/>
    <w:locked/>
    <w:rsid w:val="00936269"/>
    <w:rPr>
      <w:rFonts w:ascii="Times New Roman" w:hAnsi="Times New Roman"/>
      <w:sz w:val="28"/>
    </w:rPr>
  </w:style>
  <w:style w:type="character" w:customStyle="1" w:styleId="af">
    <w:name w:val="Обычный (Интернет) Знак"/>
    <w:aliases w:val="webb Знак,Обычный (веб) Знак Знак Знак1,Знак Знак Знак Знак Знак,Обычный (веб) Знак Знак Знак Знак,Знак Знак Знак1 Знак Знак Знак Знак Знак Знак,Знак1 Знак, webb Знак,Знак Знак1 Знак"/>
    <w:link w:val="ae"/>
    <w:uiPriority w:val="99"/>
    <w:locked/>
    <w:rsid w:val="00936269"/>
    <w:rPr>
      <w:rFonts w:ascii="Times New Roman" w:eastAsia="Times New Roman" w:hAnsi="Times New Roman" w:cs="Times New Roman"/>
      <w:kern w:val="0"/>
      <w:sz w:val="24"/>
      <w:szCs w:val="24"/>
      <w:lang w:val="en-US"/>
      <w14:ligatures w14:val="none"/>
    </w:rPr>
  </w:style>
  <w:style w:type="character" w:customStyle="1" w:styleId="mechtexChar">
    <w:name w:val="mechtex Char"/>
    <w:link w:val="mechtex"/>
    <w:locked/>
    <w:rsid w:val="00936269"/>
    <w:rPr>
      <w:rFonts w:ascii="Arial Armenian" w:hAnsi="Arial Armenian" w:cs="Arial Armenian"/>
    </w:rPr>
  </w:style>
  <w:style w:type="paragraph" w:customStyle="1" w:styleId="mechtex">
    <w:name w:val="mechtex"/>
    <w:basedOn w:val="a"/>
    <w:link w:val="mechtexChar"/>
    <w:qFormat/>
    <w:rsid w:val="00936269"/>
    <w:pPr>
      <w:spacing w:after="0" w:line="240" w:lineRule="auto"/>
      <w:jc w:val="center"/>
    </w:pPr>
    <w:rPr>
      <w:rFonts w:ascii="Arial Armenian" w:hAnsi="Arial Armenian" w:cs="Arial Armenian"/>
      <w:kern w:val="2"/>
      <w:lang w:val="ru-RU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3</Pages>
  <Words>478</Words>
  <Characters>2731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https://mul2-spm.gov.am/tasks/550643/oneclick?token=d27f53cf7812f4ea81435b178185db7d</cp:keywords>
  <dc:description/>
  <cp:lastModifiedBy>User</cp:lastModifiedBy>
  <cp:revision>16</cp:revision>
  <dcterms:created xsi:type="dcterms:W3CDTF">2025-10-13T07:24:00Z</dcterms:created>
  <dcterms:modified xsi:type="dcterms:W3CDTF">2026-07-14T11:41:00Z</dcterms:modified>
</cp:coreProperties>
</file>