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A76DF" w14:textId="77777777" w:rsidR="009B258F" w:rsidRPr="00B07E31" w:rsidRDefault="009B258F" w:rsidP="00EB2156">
      <w:pPr>
        <w:spacing w:line="360" w:lineRule="auto"/>
        <w:ind w:firstLine="720"/>
        <w:jc w:val="center"/>
        <w:rPr>
          <w:rFonts w:ascii="GHEA Grapalat" w:eastAsia="GHEA Grapalat" w:hAnsi="GHEA Grapalat" w:cs="GHEA Grapalat"/>
          <w:b/>
        </w:rPr>
      </w:pPr>
      <w:r w:rsidRPr="00B07E31">
        <w:rPr>
          <w:rFonts w:ascii="GHEA Grapalat" w:eastAsia="GHEA Grapalat" w:hAnsi="GHEA Grapalat" w:cs="GHEA Grapalat"/>
          <w:b/>
        </w:rPr>
        <w:t>ԱՄՓՈՓԱԹԵՐԹ</w:t>
      </w:r>
    </w:p>
    <w:p w14:paraId="4D3EFB4A" w14:textId="534B7820" w:rsidR="00DB3416" w:rsidRPr="00B07E31" w:rsidRDefault="00446BF3" w:rsidP="00EB544B">
      <w:pPr>
        <w:ind w:firstLine="720"/>
        <w:jc w:val="center"/>
        <w:rPr>
          <w:rFonts w:ascii="GHEA Grapalat" w:eastAsia="GHEA Grapalat" w:hAnsi="GHEA Grapalat" w:cs="GHEA Grapalat"/>
          <w:b/>
          <w:lang w:val="hy-AM"/>
        </w:rPr>
      </w:pPr>
      <w:r w:rsidRPr="00B07E31">
        <w:rPr>
          <w:rFonts w:ascii="GHEA Grapalat" w:eastAsia="GHEA Grapalat" w:hAnsi="GHEA Grapalat" w:cs="GHEA Grapalat"/>
          <w:b/>
        </w:rPr>
        <w:t xml:space="preserve">«ԱՌՈՂՋՈՒԹՅԱՆ ՀԱՄԸՆԴՀԱՆՈՒՐ ԱՊԱՀՈՎԱԳՐՈՒԹՅԱՆ ՈԼՈՐՏՈՒՄ ԲՈՆՈՒՍԱՅԻՆ ՄԻԱՎՈՐՆԵՐԻ ՀԱՇՎԱՐԿՄԱՆ, ԳՈՐԾԱԿԻՑՆԵՐԻ ԿԻՐԱՌՄԱՆ, ԴՐԱՆՑ ՄԻՋՈՑՈՎ ՎՃԱՐՈՒՄՆԵՐ ԿԱՏԱՐԵԼՈՒ ԿԱՐԳԸ ՀԱՍՏԱՏԵԼՈՒ ՄԱՍԻՆ» </w:t>
      </w:r>
      <w:r w:rsidR="00004DCC" w:rsidRPr="00B07E31">
        <w:rPr>
          <w:rFonts w:ascii="GHEA Grapalat" w:eastAsia="GHEA Grapalat" w:hAnsi="GHEA Grapalat" w:cs="GHEA Grapalat"/>
          <w:b/>
        </w:rPr>
        <w:t>ՀԱՅԱՍՏԱՆԻ ՀԱՆՐԱՊԵՏՈՒԹՅԱՆ ԿԱՌԱՎԱՐՈՒԹՅԱՆ ՈՐՈՇՄԱՆ ՆԱԽԱԳ</w:t>
      </w:r>
      <w:r w:rsidR="00BA04EA" w:rsidRPr="00B07E31">
        <w:rPr>
          <w:rFonts w:ascii="GHEA Grapalat" w:eastAsia="GHEA Grapalat" w:hAnsi="GHEA Grapalat" w:cs="GHEA Grapalat"/>
          <w:b/>
          <w:lang w:val="hy-AM"/>
        </w:rPr>
        <w:t xml:space="preserve">ԾԻ </w:t>
      </w:r>
    </w:p>
    <w:p w14:paraId="29D724DC" w14:textId="77777777" w:rsidR="00EB544B" w:rsidRPr="00B07E31" w:rsidRDefault="00EB544B" w:rsidP="00EB544B">
      <w:pPr>
        <w:ind w:firstLine="720"/>
        <w:jc w:val="center"/>
        <w:rPr>
          <w:rFonts w:ascii="GHEA Grapalat" w:eastAsia="GHEA Grapalat" w:hAnsi="GHEA Grapalat" w:cs="GHEA Grapalat"/>
          <w:b/>
        </w:rPr>
      </w:pPr>
    </w:p>
    <w:tbl>
      <w:tblPr>
        <w:tblW w:w="15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69"/>
        <w:gridCol w:w="2908"/>
        <w:gridCol w:w="3684"/>
        <w:gridCol w:w="15"/>
      </w:tblGrid>
      <w:tr w:rsidR="00B16BF4" w:rsidRPr="00B07E31" w14:paraId="4FEBCECC" w14:textId="77777777" w:rsidTr="00C60753">
        <w:trPr>
          <w:trHeight w:val="454"/>
        </w:trPr>
        <w:tc>
          <w:tcPr>
            <w:tcW w:w="11624" w:type="dxa"/>
            <w:gridSpan w:val="3"/>
            <w:vMerge w:val="restart"/>
            <w:shd w:val="clear" w:color="auto" w:fill="BFBFBF" w:themeFill="background1" w:themeFillShade="BF"/>
          </w:tcPr>
          <w:p w14:paraId="043B1B28" w14:textId="5148B160" w:rsidR="00B16BF4" w:rsidRPr="00B07E31" w:rsidRDefault="00613ADA" w:rsidP="00BA04EA">
            <w:pPr>
              <w:autoSpaceDE w:val="0"/>
              <w:autoSpaceDN w:val="0"/>
              <w:adjustRightInd w:val="0"/>
              <w:spacing w:line="360" w:lineRule="auto"/>
              <w:ind w:firstLine="720"/>
              <w:jc w:val="center"/>
              <w:rPr>
                <w:rFonts w:ascii="GHEA Grapalat" w:hAnsi="GHEA Grapalat"/>
              </w:rPr>
            </w:pPr>
            <w:r w:rsidRPr="00B07E31">
              <w:rPr>
                <w:rFonts w:ascii="GHEA Grapalat" w:hAnsi="GHEA Grapalat"/>
                <w:b/>
              </w:rPr>
              <w:t xml:space="preserve">1. </w:t>
            </w:r>
            <w:r w:rsidR="00A705C4" w:rsidRPr="00B07E31">
              <w:rPr>
                <w:rFonts w:ascii="GHEA Grapalat" w:hAnsi="GHEA Grapalat"/>
                <w:b/>
                <w:lang w:val="en-US"/>
              </w:rPr>
              <w:t>ՀՀ</w:t>
            </w:r>
            <w:r w:rsidR="00A705C4" w:rsidRPr="00B07E31">
              <w:rPr>
                <w:rFonts w:ascii="GHEA Grapalat" w:hAnsi="GHEA Grapalat"/>
                <w:b/>
              </w:rPr>
              <w:t xml:space="preserve"> </w:t>
            </w:r>
            <w:r w:rsidR="00446BF3" w:rsidRPr="00B07E31">
              <w:rPr>
                <w:rFonts w:ascii="GHEA Grapalat" w:hAnsi="GHEA Grapalat"/>
                <w:b/>
                <w:lang w:val="hy-AM"/>
              </w:rPr>
              <w:t xml:space="preserve">ֆինանսների նախարարություն </w:t>
            </w:r>
          </w:p>
        </w:tc>
        <w:tc>
          <w:tcPr>
            <w:tcW w:w="3699" w:type="dxa"/>
            <w:gridSpan w:val="2"/>
            <w:shd w:val="clear" w:color="auto" w:fill="BFBFBF" w:themeFill="background1" w:themeFillShade="BF"/>
          </w:tcPr>
          <w:p w14:paraId="6A8D75C4" w14:textId="4851D299" w:rsidR="00B16BF4" w:rsidRPr="00B07E31" w:rsidRDefault="00EB544B" w:rsidP="00BA04EA">
            <w:pPr>
              <w:autoSpaceDE w:val="0"/>
              <w:autoSpaceDN w:val="0"/>
              <w:adjustRightInd w:val="0"/>
              <w:spacing w:line="360" w:lineRule="auto"/>
              <w:ind w:firstLine="720"/>
              <w:jc w:val="center"/>
              <w:rPr>
                <w:rFonts w:ascii="GHEA Grapalat" w:hAnsi="GHEA Grapalat"/>
                <w:b/>
                <w:highlight w:val="yellow"/>
                <w:lang w:val="hy-AM"/>
              </w:rPr>
            </w:pPr>
            <w:r w:rsidRPr="00B07E31">
              <w:rPr>
                <w:rFonts w:ascii="GHEA Grapalat" w:hAnsi="GHEA Grapalat"/>
                <w:b/>
                <w:lang w:val="hy-AM"/>
              </w:rPr>
              <w:t>28.04.2026թ.</w:t>
            </w:r>
          </w:p>
        </w:tc>
      </w:tr>
      <w:tr w:rsidR="00B16BF4" w:rsidRPr="00B07E31" w14:paraId="7BC43DFA" w14:textId="77777777" w:rsidTr="00C60753">
        <w:trPr>
          <w:trHeight w:val="379"/>
        </w:trPr>
        <w:tc>
          <w:tcPr>
            <w:tcW w:w="11624" w:type="dxa"/>
            <w:gridSpan w:val="3"/>
            <w:vMerge/>
            <w:shd w:val="clear" w:color="auto" w:fill="BFBFBF" w:themeFill="background1" w:themeFillShade="BF"/>
          </w:tcPr>
          <w:p w14:paraId="246945D9" w14:textId="77777777" w:rsidR="00B16BF4" w:rsidRPr="00B07E31" w:rsidRDefault="00B16BF4" w:rsidP="00EB2156">
            <w:pPr>
              <w:autoSpaceDE w:val="0"/>
              <w:autoSpaceDN w:val="0"/>
              <w:adjustRightInd w:val="0"/>
              <w:spacing w:line="360" w:lineRule="auto"/>
              <w:ind w:firstLine="720"/>
              <w:jc w:val="center"/>
              <w:rPr>
                <w:rFonts w:ascii="GHEA Grapalat" w:hAnsi="GHEA Grapalat"/>
                <w:lang w:val="hy-AM"/>
              </w:rPr>
            </w:pPr>
          </w:p>
        </w:tc>
        <w:tc>
          <w:tcPr>
            <w:tcW w:w="3699" w:type="dxa"/>
            <w:gridSpan w:val="2"/>
            <w:shd w:val="clear" w:color="auto" w:fill="BFBFBF" w:themeFill="background1" w:themeFillShade="BF"/>
          </w:tcPr>
          <w:p w14:paraId="75A95239" w14:textId="7DA9A25A" w:rsidR="00DB3416" w:rsidRPr="00B07E31" w:rsidRDefault="00EB544B" w:rsidP="00C16580">
            <w:pPr>
              <w:autoSpaceDE w:val="0"/>
              <w:autoSpaceDN w:val="0"/>
              <w:adjustRightInd w:val="0"/>
              <w:spacing w:line="360" w:lineRule="auto"/>
              <w:ind w:firstLine="720"/>
              <w:jc w:val="center"/>
              <w:rPr>
                <w:rFonts w:ascii="GHEA Grapalat" w:hAnsi="GHEA Grapalat"/>
                <w:b/>
                <w:color w:val="000000"/>
                <w:highlight w:val="yellow"/>
                <w:lang w:val="en-US"/>
              </w:rPr>
            </w:pPr>
            <w:r w:rsidRPr="00B07E31">
              <w:rPr>
                <w:rFonts w:ascii="GHEA Grapalat" w:hAnsi="GHEA Grapalat"/>
                <w:b/>
                <w:lang w:val="en-US"/>
              </w:rPr>
              <w:t>N 01/34-2/9727-2026</w:t>
            </w:r>
          </w:p>
        </w:tc>
      </w:tr>
      <w:tr w:rsidR="00B16BF4" w:rsidRPr="00B07E31" w14:paraId="087557DF" w14:textId="77777777" w:rsidTr="00C60753">
        <w:trPr>
          <w:gridAfter w:val="1"/>
          <w:wAfter w:w="15" w:type="dxa"/>
          <w:trHeight w:val="631"/>
        </w:trPr>
        <w:tc>
          <w:tcPr>
            <w:tcW w:w="8716" w:type="dxa"/>
            <w:gridSpan w:val="2"/>
          </w:tcPr>
          <w:p w14:paraId="66F29BA3" w14:textId="2EAAA7E9" w:rsidR="00EB544B" w:rsidRPr="00B07E31" w:rsidRDefault="00EB544B" w:rsidP="00EB544B">
            <w:pPr>
              <w:ind w:firstLine="567"/>
              <w:jc w:val="both"/>
              <w:rPr>
                <w:rFonts w:ascii="GHEA Grapalat" w:hAnsi="GHEA Grapalat" w:cs="Sylfaen"/>
                <w:lang w:val="hy-AM"/>
              </w:rPr>
            </w:pPr>
            <w:r w:rsidRPr="00B07E31">
              <w:rPr>
                <w:rFonts w:ascii="GHEA Grapalat" w:hAnsi="GHEA Grapalat" w:cs="Sylfaen"/>
                <w:lang w:val="hy-AM"/>
              </w:rPr>
              <w:t>Նախագծի վերաբերյալ բովանդակային առումով դիտարկումներ չունենք:</w:t>
            </w:r>
          </w:p>
          <w:p w14:paraId="0449AB43" w14:textId="77777777" w:rsidR="00EB544B" w:rsidRPr="00B07E31" w:rsidRDefault="00EB544B" w:rsidP="00EB544B">
            <w:pPr>
              <w:ind w:firstLine="567"/>
              <w:jc w:val="both"/>
              <w:rPr>
                <w:rFonts w:ascii="GHEA Grapalat" w:hAnsi="GHEA Grapalat" w:cs="Sylfaen"/>
                <w:lang w:val="hy-AM"/>
              </w:rPr>
            </w:pPr>
            <w:r w:rsidRPr="00B07E31">
              <w:rPr>
                <w:rFonts w:ascii="GHEA Grapalat" w:hAnsi="GHEA Grapalat" w:cs="Sylfaen"/>
                <w:lang w:val="hy-AM"/>
              </w:rPr>
              <w:t>Միաժամանակ, առաջարկում ենք նկատի ունենալ, որ թեև Նախագծով նախատեսվող բոնուսային միավորների և գործակիցների կիրառման մեխանիզմն ուղղված է առողջ ապրելակերպի խրախուսմանը, այնուամենայնիվ պահանջում է լրացուցիչ ֆինանսատնտեսական ռիսկերի գնահատում՝ բոնուսային միավորների օգտագործման արդյունքում այդ չափով վարձու աշխատողներից հավաքագրվող ապահովագրավճարների և ԱՀԱ հիմնադրամի պահուստային միջոցների նվազման տեսանկյունից:</w:t>
            </w:r>
          </w:p>
          <w:p w14:paraId="193BE429" w14:textId="77777777" w:rsidR="00EB544B" w:rsidRPr="00B07E31" w:rsidRDefault="00EB544B" w:rsidP="00EB544B">
            <w:pPr>
              <w:ind w:firstLine="567"/>
              <w:jc w:val="both"/>
              <w:rPr>
                <w:rFonts w:ascii="GHEA Grapalat" w:hAnsi="GHEA Grapalat" w:cs="Sylfaen"/>
                <w:lang w:val="hy-AM"/>
              </w:rPr>
            </w:pPr>
            <w:r w:rsidRPr="00B07E31">
              <w:rPr>
                <w:rFonts w:ascii="GHEA Grapalat" w:hAnsi="GHEA Grapalat" w:cs="Sylfaen"/>
                <w:lang w:val="hy-AM"/>
              </w:rPr>
              <w:t xml:space="preserve"> Այս համատեքստում, առաջարկում ենք Նախագծի հիմնավորմամբ ներկայացնել վերլուծություն՝ բոնուսային մեխանիզմի ազդեցությունն ապահովագրավճարներից ստացվող մուտքերի և ԱՀԱ հիմնադրամի պահուստային ֆոնդի միջոցների կայունության, ինչպես նաև բոնուսային մեխանիզմի կիրառման արդյունքում հետագայում ապահովագրավճարների վերանայման (աճի) անհրաժեշտության առաջացման ռիսկերի գնահատման վերաբերյալ:</w:t>
            </w:r>
          </w:p>
          <w:p w14:paraId="328AA7F7" w14:textId="6F46836F" w:rsidR="00B16BF4" w:rsidRPr="00B07E31" w:rsidRDefault="00B16BF4" w:rsidP="000A6FF4">
            <w:pPr>
              <w:autoSpaceDE w:val="0"/>
              <w:autoSpaceDN w:val="0"/>
              <w:adjustRightInd w:val="0"/>
              <w:spacing w:line="360" w:lineRule="auto"/>
              <w:ind w:firstLine="720"/>
              <w:rPr>
                <w:rFonts w:ascii="GHEA Grapalat" w:hAnsi="GHEA Grapalat"/>
                <w:lang w:val="hy-AM"/>
              </w:rPr>
            </w:pPr>
          </w:p>
        </w:tc>
        <w:tc>
          <w:tcPr>
            <w:tcW w:w="6592" w:type="dxa"/>
            <w:gridSpan w:val="2"/>
          </w:tcPr>
          <w:p w14:paraId="0C5A8A39" w14:textId="5BA7B7FB" w:rsidR="00B16BF4" w:rsidRPr="00B07E31" w:rsidRDefault="00453302" w:rsidP="00453302">
            <w:pPr>
              <w:spacing w:line="360" w:lineRule="auto"/>
              <w:rPr>
                <w:rFonts w:ascii="GHEA Grapalat" w:hAnsi="GHEA Grapalat"/>
                <w:b/>
                <w:bCs/>
                <w:lang w:val="hy-AM"/>
              </w:rPr>
            </w:pPr>
            <w:r w:rsidRPr="00B07E31">
              <w:rPr>
                <w:rFonts w:ascii="GHEA Grapalat" w:hAnsi="GHEA Grapalat"/>
                <w:b/>
                <w:bCs/>
                <w:lang w:val="hy-AM"/>
              </w:rPr>
              <w:t>Ընդունվել է:</w:t>
            </w:r>
          </w:p>
        </w:tc>
      </w:tr>
      <w:tr w:rsidR="00613ADA" w:rsidRPr="00B07E31" w14:paraId="677D5C2F" w14:textId="77777777" w:rsidTr="00C60753">
        <w:trPr>
          <w:gridAfter w:val="1"/>
          <w:wAfter w:w="15" w:type="dxa"/>
          <w:trHeight w:val="335"/>
        </w:trPr>
        <w:tc>
          <w:tcPr>
            <w:tcW w:w="11624" w:type="dxa"/>
            <w:gridSpan w:val="3"/>
            <w:vMerge w:val="restart"/>
            <w:shd w:val="clear" w:color="auto" w:fill="C0C0C0"/>
          </w:tcPr>
          <w:p w14:paraId="18B8AB1B" w14:textId="069D096A" w:rsidR="00613ADA" w:rsidRPr="00B07E31" w:rsidRDefault="00613ADA" w:rsidP="00BA04EA">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rPr>
              <w:t xml:space="preserve">2. </w:t>
            </w:r>
            <w:r w:rsidR="00F427E8" w:rsidRPr="00B07E31">
              <w:rPr>
                <w:rFonts w:ascii="GHEA Grapalat" w:hAnsi="GHEA Grapalat"/>
                <w:b/>
                <w:lang w:val="hy-AM"/>
              </w:rPr>
              <w:t>Երևանի քաղաքապետարան</w:t>
            </w:r>
          </w:p>
          <w:p w14:paraId="7F88DAE9" w14:textId="77777777" w:rsidR="00BA04EA" w:rsidRPr="00B07E31" w:rsidRDefault="00BA04EA" w:rsidP="00BA04EA">
            <w:pPr>
              <w:autoSpaceDE w:val="0"/>
              <w:autoSpaceDN w:val="0"/>
              <w:adjustRightInd w:val="0"/>
              <w:spacing w:line="360" w:lineRule="auto"/>
              <w:ind w:firstLine="720"/>
              <w:jc w:val="center"/>
              <w:rPr>
                <w:rFonts w:ascii="GHEA Grapalat" w:hAnsi="GHEA Grapalat"/>
                <w:b/>
              </w:rPr>
            </w:pPr>
          </w:p>
        </w:tc>
        <w:tc>
          <w:tcPr>
            <w:tcW w:w="3684" w:type="dxa"/>
            <w:shd w:val="clear" w:color="auto" w:fill="C0C0C0"/>
          </w:tcPr>
          <w:p w14:paraId="40430E03" w14:textId="6A2163B5" w:rsidR="00613ADA" w:rsidRPr="00B07E31" w:rsidRDefault="001974BF" w:rsidP="00613ADA">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lastRenderedPageBreak/>
              <w:t>18</w:t>
            </w:r>
            <w:r w:rsidR="004F5D08" w:rsidRPr="00B07E31">
              <w:rPr>
                <w:rFonts w:ascii="GHEA Grapalat" w:hAnsi="GHEA Grapalat"/>
                <w:b/>
                <w:lang w:val="hy-AM"/>
              </w:rPr>
              <w:t>.04.2026</w:t>
            </w:r>
            <w:r w:rsidR="004444E5" w:rsidRPr="00B07E31">
              <w:rPr>
                <w:rFonts w:ascii="GHEA Grapalat" w:hAnsi="GHEA Grapalat"/>
                <w:b/>
                <w:lang w:val="hy-AM"/>
              </w:rPr>
              <w:t>թ.</w:t>
            </w:r>
          </w:p>
        </w:tc>
      </w:tr>
      <w:tr w:rsidR="00613ADA" w:rsidRPr="00B07E31" w14:paraId="5A3FE800" w14:textId="77777777" w:rsidTr="00C60753">
        <w:trPr>
          <w:gridAfter w:val="1"/>
          <w:wAfter w:w="15" w:type="dxa"/>
          <w:trHeight w:val="279"/>
        </w:trPr>
        <w:tc>
          <w:tcPr>
            <w:tcW w:w="11624" w:type="dxa"/>
            <w:gridSpan w:val="3"/>
            <w:vMerge/>
            <w:shd w:val="clear" w:color="auto" w:fill="C0C0C0"/>
          </w:tcPr>
          <w:p w14:paraId="4F4661C6" w14:textId="77777777" w:rsidR="00613ADA" w:rsidRPr="00B07E31" w:rsidRDefault="00613ADA" w:rsidP="00613ADA">
            <w:pPr>
              <w:autoSpaceDE w:val="0"/>
              <w:autoSpaceDN w:val="0"/>
              <w:adjustRightInd w:val="0"/>
              <w:spacing w:line="360" w:lineRule="auto"/>
              <w:ind w:firstLine="720"/>
              <w:jc w:val="center"/>
              <w:rPr>
                <w:rFonts w:ascii="GHEA Grapalat" w:hAnsi="GHEA Grapalat"/>
                <w:b/>
                <w:lang w:val="en-US"/>
              </w:rPr>
            </w:pPr>
          </w:p>
        </w:tc>
        <w:tc>
          <w:tcPr>
            <w:tcW w:w="3684" w:type="dxa"/>
            <w:shd w:val="clear" w:color="auto" w:fill="C0C0C0"/>
          </w:tcPr>
          <w:p w14:paraId="5A21B594" w14:textId="124B1973" w:rsidR="00613ADA" w:rsidRPr="00B07E31" w:rsidRDefault="004444E5" w:rsidP="00613ADA">
            <w:pPr>
              <w:autoSpaceDE w:val="0"/>
              <w:autoSpaceDN w:val="0"/>
              <w:adjustRightInd w:val="0"/>
              <w:spacing w:line="360" w:lineRule="auto"/>
              <w:ind w:firstLine="720"/>
              <w:jc w:val="center"/>
              <w:rPr>
                <w:rFonts w:ascii="GHEA Grapalat" w:hAnsi="GHEA Grapalat"/>
                <w:b/>
                <w:lang w:val="en-US"/>
              </w:rPr>
            </w:pPr>
            <w:r w:rsidRPr="00B07E31">
              <w:rPr>
                <w:rFonts w:ascii="GHEA Grapalat" w:hAnsi="GHEA Grapalat"/>
                <w:b/>
                <w:lang w:val="en-US"/>
              </w:rPr>
              <w:t xml:space="preserve">N </w:t>
            </w:r>
            <w:r w:rsidR="001974BF" w:rsidRPr="00B07E31">
              <w:rPr>
                <w:rFonts w:ascii="GHEA Grapalat" w:hAnsi="GHEA Grapalat"/>
                <w:b/>
              </w:rPr>
              <w:t>01/48067-26</w:t>
            </w:r>
          </w:p>
        </w:tc>
      </w:tr>
      <w:tr w:rsidR="00BA04EA" w:rsidRPr="00B07E31" w14:paraId="6FCD8396" w14:textId="77777777" w:rsidTr="00C60753">
        <w:trPr>
          <w:gridAfter w:val="1"/>
          <w:wAfter w:w="15" w:type="dxa"/>
          <w:trHeight w:val="279"/>
        </w:trPr>
        <w:tc>
          <w:tcPr>
            <w:tcW w:w="8647" w:type="dxa"/>
            <w:shd w:val="clear" w:color="auto" w:fill="auto"/>
          </w:tcPr>
          <w:p w14:paraId="60B41DCB" w14:textId="323CF4AE" w:rsidR="00BA04EA" w:rsidRPr="00B07E31" w:rsidRDefault="001974BF" w:rsidP="0006047D">
            <w:pPr>
              <w:autoSpaceDE w:val="0"/>
              <w:autoSpaceDN w:val="0"/>
              <w:adjustRightInd w:val="0"/>
              <w:spacing w:line="360" w:lineRule="auto"/>
              <w:rPr>
                <w:rFonts w:ascii="GHEA Grapalat" w:hAnsi="GHEA Grapalat"/>
                <w:lang w:val="hy-AM"/>
              </w:rPr>
            </w:pPr>
            <w:r w:rsidRPr="00B07E31">
              <w:rPr>
                <w:rFonts w:ascii="GHEA Grapalat" w:hAnsi="GHEA Grapalat"/>
                <w:lang w:val="hy-AM"/>
              </w:rPr>
              <w:t>Առաջարկություններ չկան:</w:t>
            </w:r>
          </w:p>
        </w:tc>
        <w:tc>
          <w:tcPr>
            <w:tcW w:w="6661" w:type="dxa"/>
            <w:gridSpan w:val="3"/>
            <w:shd w:val="clear" w:color="auto" w:fill="auto"/>
          </w:tcPr>
          <w:p w14:paraId="78E7CDC2" w14:textId="77777777" w:rsidR="00BA04EA" w:rsidRPr="00B07E31" w:rsidRDefault="00BA04EA" w:rsidP="00613ADA">
            <w:pPr>
              <w:autoSpaceDE w:val="0"/>
              <w:autoSpaceDN w:val="0"/>
              <w:adjustRightInd w:val="0"/>
              <w:spacing w:line="360" w:lineRule="auto"/>
              <w:ind w:firstLine="720"/>
              <w:jc w:val="center"/>
              <w:rPr>
                <w:rFonts w:ascii="GHEA Grapalat" w:hAnsi="GHEA Grapalat"/>
                <w:b/>
                <w:lang w:val="en-US"/>
              </w:rPr>
            </w:pPr>
          </w:p>
        </w:tc>
      </w:tr>
      <w:tr w:rsidR="00BA04EA" w:rsidRPr="00B07E31" w14:paraId="6CD259DC" w14:textId="77777777" w:rsidTr="00C60753">
        <w:trPr>
          <w:gridAfter w:val="1"/>
          <w:wAfter w:w="15" w:type="dxa"/>
          <w:trHeight w:val="279"/>
        </w:trPr>
        <w:tc>
          <w:tcPr>
            <w:tcW w:w="11624" w:type="dxa"/>
            <w:gridSpan w:val="3"/>
            <w:vMerge w:val="restart"/>
            <w:shd w:val="clear" w:color="auto" w:fill="C0C0C0"/>
          </w:tcPr>
          <w:p w14:paraId="3A3DF1ED" w14:textId="50FA323D" w:rsidR="00BA04EA" w:rsidRPr="00B07E31" w:rsidRDefault="00BA04EA" w:rsidP="00F427E8">
            <w:pPr>
              <w:autoSpaceDE w:val="0"/>
              <w:autoSpaceDN w:val="0"/>
              <w:adjustRightInd w:val="0"/>
              <w:spacing w:line="360" w:lineRule="auto"/>
              <w:ind w:firstLine="720"/>
              <w:jc w:val="center"/>
              <w:rPr>
                <w:rFonts w:ascii="GHEA Grapalat" w:hAnsi="GHEA Grapalat"/>
                <w:b/>
                <w:lang w:val="hy-AM"/>
              </w:rPr>
            </w:pPr>
            <w:bookmarkStart w:id="0" w:name="_Hlk234223697"/>
            <w:r w:rsidRPr="00B07E31">
              <w:rPr>
                <w:rFonts w:ascii="GHEA Grapalat" w:hAnsi="GHEA Grapalat"/>
                <w:b/>
                <w:lang w:val="hy-AM"/>
              </w:rPr>
              <w:t xml:space="preserve">3. </w:t>
            </w:r>
            <w:r w:rsidR="00F427E8" w:rsidRPr="00B07E31">
              <w:rPr>
                <w:rFonts w:ascii="GHEA Grapalat" w:hAnsi="GHEA Grapalat"/>
                <w:b/>
                <w:lang w:val="hy-AM"/>
              </w:rPr>
              <w:t>«Էլեկտրոնային առողջապահության ազգային օպերատոր» ՓԲԸ</w:t>
            </w:r>
          </w:p>
        </w:tc>
        <w:tc>
          <w:tcPr>
            <w:tcW w:w="3684" w:type="dxa"/>
            <w:shd w:val="clear" w:color="auto" w:fill="C0C0C0"/>
          </w:tcPr>
          <w:p w14:paraId="7576E23E" w14:textId="0D8E0696" w:rsidR="00BA04EA" w:rsidRPr="00B07E31" w:rsidRDefault="0006047D" w:rsidP="00613ADA">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18</w:t>
            </w:r>
            <w:r w:rsidR="002B597A" w:rsidRPr="00B07E31">
              <w:rPr>
                <w:rFonts w:ascii="GHEA Grapalat" w:hAnsi="GHEA Grapalat"/>
                <w:b/>
                <w:lang w:val="hy-AM"/>
              </w:rPr>
              <w:t>.</w:t>
            </w:r>
            <w:r w:rsidR="00320E8F" w:rsidRPr="00B07E31">
              <w:rPr>
                <w:rFonts w:ascii="GHEA Grapalat" w:hAnsi="GHEA Grapalat"/>
                <w:b/>
                <w:lang w:val="hy-AM"/>
              </w:rPr>
              <w:t>0</w:t>
            </w:r>
            <w:r w:rsidRPr="00B07E31">
              <w:rPr>
                <w:rFonts w:ascii="GHEA Grapalat" w:hAnsi="GHEA Grapalat"/>
                <w:b/>
                <w:lang w:val="hy-AM"/>
              </w:rPr>
              <w:t>4</w:t>
            </w:r>
            <w:r w:rsidR="002B597A" w:rsidRPr="00B07E31">
              <w:rPr>
                <w:rFonts w:ascii="GHEA Grapalat" w:hAnsi="GHEA Grapalat"/>
                <w:b/>
                <w:lang w:val="hy-AM"/>
              </w:rPr>
              <w:t>.202</w:t>
            </w:r>
            <w:r w:rsidR="00320E8F" w:rsidRPr="00B07E31">
              <w:rPr>
                <w:rFonts w:ascii="GHEA Grapalat" w:hAnsi="GHEA Grapalat"/>
                <w:b/>
                <w:lang w:val="hy-AM"/>
              </w:rPr>
              <w:t>6</w:t>
            </w:r>
            <w:r w:rsidR="002B597A" w:rsidRPr="00B07E31">
              <w:rPr>
                <w:rFonts w:ascii="GHEA Grapalat" w:hAnsi="GHEA Grapalat"/>
                <w:b/>
                <w:lang w:val="hy-AM"/>
              </w:rPr>
              <w:t>թ.</w:t>
            </w:r>
          </w:p>
        </w:tc>
      </w:tr>
      <w:tr w:rsidR="00BA04EA" w:rsidRPr="00B07E31" w14:paraId="109EC97D" w14:textId="77777777" w:rsidTr="00C60753">
        <w:trPr>
          <w:gridAfter w:val="1"/>
          <w:wAfter w:w="15" w:type="dxa"/>
          <w:trHeight w:val="279"/>
        </w:trPr>
        <w:tc>
          <w:tcPr>
            <w:tcW w:w="11624" w:type="dxa"/>
            <w:gridSpan w:val="3"/>
            <w:vMerge/>
            <w:shd w:val="clear" w:color="auto" w:fill="C0C0C0"/>
          </w:tcPr>
          <w:p w14:paraId="5CCE3825" w14:textId="77777777" w:rsidR="00BA04EA" w:rsidRPr="00B07E31" w:rsidRDefault="00BA04EA" w:rsidP="00613ADA">
            <w:pPr>
              <w:autoSpaceDE w:val="0"/>
              <w:autoSpaceDN w:val="0"/>
              <w:adjustRightInd w:val="0"/>
              <w:spacing w:line="360" w:lineRule="auto"/>
              <w:ind w:firstLine="720"/>
              <w:jc w:val="center"/>
              <w:rPr>
                <w:rFonts w:ascii="GHEA Grapalat" w:hAnsi="GHEA Grapalat"/>
                <w:b/>
                <w:lang w:val="hy-AM"/>
              </w:rPr>
            </w:pPr>
          </w:p>
        </w:tc>
        <w:tc>
          <w:tcPr>
            <w:tcW w:w="3684" w:type="dxa"/>
            <w:shd w:val="clear" w:color="auto" w:fill="C0C0C0"/>
          </w:tcPr>
          <w:p w14:paraId="6E4CBA95" w14:textId="452C17AE" w:rsidR="00BA04EA" w:rsidRPr="00B07E31" w:rsidRDefault="002B597A" w:rsidP="00613ADA">
            <w:pPr>
              <w:autoSpaceDE w:val="0"/>
              <w:autoSpaceDN w:val="0"/>
              <w:adjustRightInd w:val="0"/>
              <w:spacing w:line="360" w:lineRule="auto"/>
              <w:ind w:firstLine="720"/>
              <w:jc w:val="center"/>
              <w:rPr>
                <w:rFonts w:ascii="GHEA Grapalat" w:hAnsi="GHEA Grapalat"/>
                <w:b/>
                <w:lang w:val="en-US"/>
              </w:rPr>
            </w:pPr>
            <w:r w:rsidRPr="00B07E31">
              <w:rPr>
                <w:rFonts w:ascii="GHEA Grapalat" w:hAnsi="GHEA Grapalat"/>
                <w:b/>
                <w:lang w:val="en-US"/>
              </w:rPr>
              <w:t xml:space="preserve">N </w:t>
            </w:r>
            <w:r w:rsidR="0006047D" w:rsidRPr="00B07E31">
              <w:rPr>
                <w:rFonts w:ascii="GHEA Grapalat" w:hAnsi="GHEA Grapalat"/>
                <w:b/>
              </w:rPr>
              <w:t>Ե01/18/04/2026</w:t>
            </w:r>
          </w:p>
        </w:tc>
      </w:tr>
      <w:tr w:rsidR="00BA04EA" w:rsidRPr="00B07E31" w14:paraId="081158FB" w14:textId="77777777" w:rsidTr="00C60753">
        <w:trPr>
          <w:gridAfter w:val="1"/>
          <w:wAfter w:w="15" w:type="dxa"/>
          <w:trHeight w:val="279"/>
        </w:trPr>
        <w:tc>
          <w:tcPr>
            <w:tcW w:w="8647" w:type="dxa"/>
            <w:shd w:val="clear" w:color="auto" w:fill="auto"/>
          </w:tcPr>
          <w:p w14:paraId="4CC14AC5" w14:textId="77777777" w:rsidR="00BA04EA" w:rsidRPr="00B07E31" w:rsidRDefault="0006047D" w:rsidP="0006047D">
            <w:pPr>
              <w:autoSpaceDE w:val="0"/>
              <w:autoSpaceDN w:val="0"/>
              <w:adjustRightInd w:val="0"/>
              <w:jc w:val="both"/>
              <w:rPr>
                <w:rFonts w:ascii="GHEA Grapalat" w:hAnsi="GHEA Grapalat"/>
                <w:lang w:val="hy-AM"/>
              </w:rPr>
            </w:pPr>
            <w:r w:rsidRPr="00B07E31">
              <w:rPr>
                <w:rFonts w:ascii="GHEA Grapalat" w:hAnsi="GHEA Grapalat"/>
                <w:lang w:val="hy-AM"/>
              </w:rPr>
              <w:t>Առաջարկություն կամ դիտարկում չունենք, սակայն դրա իրագործումը ենթադրում է բավականին բարդ տեխնիկական աշխատանք, ուստի՝ տեխնիկական առաջադրանքն ստանալուց և մանրամասնորեն վերլուծելուց հետո միայն հնարավոր կլինի ներկայացնել տեխնիկական իրագործելիության ամբողջական գնահատական և, ըստ այդմ, առաջարկություններ ու դիտարկումներ:</w:t>
            </w:r>
          </w:p>
          <w:p w14:paraId="36A46E7E" w14:textId="668BE993" w:rsidR="0006047D" w:rsidRPr="00B07E31" w:rsidRDefault="0006047D" w:rsidP="0006047D">
            <w:pPr>
              <w:autoSpaceDE w:val="0"/>
              <w:autoSpaceDN w:val="0"/>
              <w:adjustRightInd w:val="0"/>
              <w:jc w:val="both"/>
              <w:rPr>
                <w:rFonts w:ascii="GHEA Grapalat" w:hAnsi="GHEA Grapalat"/>
                <w:lang w:val="hy-AM"/>
              </w:rPr>
            </w:pPr>
          </w:p>
        </w:tc>
        <w:tc>
          <w:tcPr>
            <w:tcW w:w="6661" w:type="dxa"/>
            <w:gridSpan w:val="3"/>
            <w:shd w:val="clear" w:color="auto" w:fill="auto"/>
          </w:tcPr>
          <w:p w14:paraId="5D2FA672" w14:textId="7A4DEA1D" w:rsidR="00BA04EA" w:rsidRPr="00B07E31" w:rsidRDefault="00453302" w:rsidP="00453302">
            <w:pPr>
              <w:autoSpaceDE w:val="0"/>
              <w:autoSpaceDN w:val="0"/>
              <w:adjustRightInd w:val="0"/>
              <w:spacing w:line="360" w:lineRule="auto"/>
              <w:rPr>
                <w:rFonts w:ascii="GHEA Grapalat" w:hAnsi="GHEA Grapalat"/>
                <w:b/>
                <w:lang w:val="hy-AM"/>
              </w:rPr>
            </w:pPr>
            <w:r w:rsidRPr="00B07E31">
              <w:rPr>
                <w:rFonts w:ascii="GHEA Grapalat" w:hAnsi="GHEA Grapalat"/>
                <w:b/>
                <w:lang w:val="hy-AM"/>
              </w:rPr>
              <w:t>Ընդունվել է:</w:t>
            </w:r>
          </w:p>
        </w:tc>
      </w:tr>
      <w:bookmarkEnd w:id="0"/>
      <w:tr w:rsidR="00BA04EA" w:rsidRPr="00B07E31" w14:paraId="7CC21D57" w14:textId="77777777" w:rsidTr="00C60753">
        <w:trPr>
          <w:gridAfter w:val="1"/>
          <w:wAfter w:w="15" w:type="dxa"/>
          <w:trHeight w:val="279"/>
        </w:trPr>
        <w:tc>
          <w:tcPr>
            <w:tcW w:w="11624" w:type="dxa"/>
            <w:gridSpan w:val="3"/>
            <w:vMerge w:val="restart"/>
            <w:shd w:val="clear" w:color="auto" w:fill="C0C0C0"/>
          </w:tcPr>
          <w:p w14:paraId="633595B3" w14:textId="793F48B7" w:rsidR="00BA04EA" w:rsidRPr="00B07E31" w:rsidRDefault="00F427E8" w:rsidP="00613ADA">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4</w:t>
            </w:r>
            <w:r w:rsidR="00BA04EA" w:rsidRPr="00B07E31">
              <w:rPr>
                <w:rFonts w:ascii="GHEA Grapalat" w:hAnsi="GHEA Grapalat"/>
                <w:b/>
                <w:lang w:val="hy-AM"/>
              </w:rPr>
              <w:t>. Արդարադատության նախարարություն</w:t>
            </w:r>
          </w:p>
        </w:tc>
        <w:tc>
          <w:tcPr>
            <w:tcW w:w="3684" w:type="dxa"/>
            <w:shd w:val="clear" w:color="auto" w:fill="C0C0C0"/>
          </w:tcPr>
          <w:p w14:paraId="19BCD849" w14:textId="276BD41D" w:rsidR="00BA04EA" w:rsidRPr="00B07E31" w:rsidRDefault="00C551EC" w:rsidP="00613ADA">
            <w:pPr>
              <w:autoSpaceDE w:val="0"/>
              <w:autoSpaceDN w:val="0"/>
              <w:adjustRightInd w:val="0"/>
              <w:spacing w:line="360" w:lineRule="auto"/>
              <w:ind w:firstLine="720"/>
              <w:jc w:val="center"/>
              <w:rPr>
                <w:rFonts w:ascii="GHEA Grapalat" w:hAnsi="GHEA Grapalat"/>
                <w:b/>
                <w:highlight w:val="yellow"/>
                <w:lang w:val="hy-AM"/>
              </w:rPr>
            </w:pPr>
            <w:r w:rsidRPr="00B07E31">
              <w:rPr>
                <w:rFonts w:ascii="GHEA Grapalat" w:hAnsi="GHEA Grapalat"/>
                <w:b/>
                <w:lang w:val="en-US"/>
              </w:rPr>
              <w:t>12.05.2026</w:t>
            </w:r>
            <w:r w:rsidRPr="00B07E31">
              <w:rPr>
                <w:rFonts w:ascii="GHEA Grapalat" w:hAnsi="GHEA Grapalat"/>
                <w:b/>
                <w:lang w:val="hy-AM"/>
              </w:rPr>
              <w:t>թ.</w:t>
            </w:r>
          </w:p>
        </w:tc>
      </w:tr>
      <w:tr w:rsidR="00BA04EA" w:rsidRPr="00B07E31" w14:paraId="2E61A33B" w14:textId="77777777" w:rsidTr="00C60753">
        <w:trPr>
          <w:gridAfter w:val="1"/>
          <w:wAfter w:w="15" w:type="dxa"/>
          <w:trHeight w:val="279"/>
        </w:trPr>
        <w:tc>
          <w:tcPr>
            <w:tcW w:w="11624" w:type="dxa"/>
            <w:gridSpan w:val="3"/>
            <w:vMerge/>
            <w:shd w:val="clear" w:color="auto" w:fill="C0C0C0"/>
          </w:tcPr>
          <w:p w14:paraId="3DEC94FB" w14:textId="77777777" w:rsidR="00BA04EA" w:rsidRPr="00B07E31" w:rsidRDefault="00BA04EA" w:rsidP="00613ADA">
            <w:pPr>
              <w:autoSpaceDE w:val="0"/>
              <w:autoSpaceDN w:val="0"/>
              <w:adjustRightInd w:val="0"/>
              <w:spacing w:line="360" w:lineRule="auto"/>
              <w:ind w:firstLine="720"/>
              <w:jc w:val="center"/>
              <w:rPr>
                <w:rFonts w:ascii="GHEA Grapalat" w:hAnsi="GHEA Grapalat"/>
                <w:b/>
                <w:lang w:val="en-US"/>
              </w:rPr>
            </w:pPr>
          </w:p>
        </w:tc>
        <w:tc>
          <w:tcPr>
            <w:tcW w:w="3684" w:type="dxa"/>
            <w:shd w:val="clear" w:color="auto" w:fill="C0C0C0"/>
          </w:tcPr>
          <w:p w14:paraId="381C3D1F" w14:textId="0D127E65" w:rsidR="00BA04EA" w:rsidRPr="00B07E31" w:rsidRDefault="00C551EC" w:rsidP="00613ADA">
            <w:pPr>
              <w:autoSpaceDE w:val="0"/>
              <w:autoSpaceDN w:val="0"/>
              <w:adjustRightInd w:val="0"/>
              <w:spacing w:line="360" w:lineRule="auto"/>
              <w:ind w:firstLine="720"/>
              <w:jc w:val="center"/>
              <w:rPr>
                <w:rFonts w:ascii="GHEA Grapalat" w:hAnsi="GHEA Grapalat"/>
                <w:b/>
                <w:highlight w:val="yellow"/>
                <w:lang w:val="en-US"/>
              </w:rPr>
            </w:pPr>
            <w:r w:rsidRPr="00B07E31">
              <w:rPr>
                <w:rFonts w:ascii="GHEA Grapalat" w:hAnsi="GHEA Grapalat"/>
                <w:b/>
                <w:lang w:val="en-US"/>
              </w:rPr>
              <w:t xml:space="preserve">N </w:t>
            </w:r>
            <w:r w:rsidRPr="00B07E31">
              <w:rPr>
                <w:rFonts w:ascii="GHEA Grapalat" w:hAnsi="GHEA Grapalat"/>
                <w:b/>
              </w:rPr>
              <w:t>/27.1/23841-2026</w:t>
            </w:r>
          </w:p>
        </w:tc>
      </w:tr>
      <w:tr w:rsidR="00BA04EA" w:rsidRPr="00C60753" w14:paraId="787776ED" w14:textId="77777777" w:rsidTr="00C60753">
        <w:trPr>
          <w:gridAfter w:val="1"/>
          <w:wAfter w:w="15" w:type="dxa"/>
          <w:trHeight w:val="279"/>
        </w:trPr>
        <w:tc>
          <w:tcPr>
            <w:tcW w:w="8647" w:type="dxa"/>
            <w:shd w:val="clear" w:color="auto" w:fill="auto"/>
          </w:tcPr>
          <w:p w14:paraId="1A203CF7" w14:textId="07878E28" w:rsidR="00C551EC" w:rsidRPr="00B07E31" w:rsidRDefault="00C551EC" w:rsidP="00C551EC">
            <w:pPr>
              <w:autoSpaceDE w:val="0"/>
              <w:autoSpaceDN w:val="0"/>
              <w:adjustRightInd w:val="0"/>
              <w:jc w:val="both"/>
              <w:rPr>
                <w:rFonts w:ascii="GHEA Grapalat" w:hAnsi="GHEA Grapalat"/>
                <w:bCs/>
                <w:lang w:val="hy-AM"/>
              </w:rPr>
            </w:pPr>
            <w:r w:rsidRPr="00B07E31">
              <w:rPr>
                <w:rFonts w:ascii="GHEA Grapalat" w:hAnsi="GHEA Grapalat"/>
                <w:bCs/>
                <w:lang w:val="hy-AM"/>
              </w:rPr>
              <w:t xml:space="preserve">Նախագծի Հավելվածի 20-րդ կետով նախատեսված է, որ </w:t>
            </w:r>
            <w:r w:rsidR="00745DE0" w:rsidRPr="00B07E31">
              <w:rPr>
                <w:rFonts w:ascii="GHEA Grapalat" w:hAnsi="GHEA Grapalat"/>
                <w:bCs/>
                <w:lang w:val="hy-AM"/>
              </w:rPr>
              <w:t>ծ</w:t>
            </w:r>
            <w:r w:rsidRPr="00B07E31">
              <w:rPr>
                <w:rFonts w:ascii="GHEA Grapalat" w:hAnsi="GHEA Grapalat"/>
                <w:bCs/>
                <w:lang w:val="hy-AM"/>
              </w:rPr>
              <w:t xml:space="preserve">խելուց, ինչպես նաև ալկոհոլային խմիչքների օգտագործումից հրաժարվելու դեպքում բոնուսային միավորների նկատմամբ կիրառվում է 1,5 գործակից:  </w:t>
            </w:r>
          </w:p>
          <w:p w14:paraId="4DF25A71" w14:textId="305791CE" w:rsidR="00EB6748" w:rsidRPr="00B07E31" w:rsidRDefault="00C551EC" w:rsidP="00C551EC">
            <w:pPr>
              <w:autoSpaceDE w:val="0"/>
              <w:autoSpaceDN w:val="0"/>
              <w:adjustRightInd w:val="0"/>
              <w:jc w:val="both"/>
              <w:rPr>
                <w:rFonts w:ascii="GHEA Grapalat" w:hAnsi="GHEA Grapalat"/>
                <w:bCs/>
                <w:lang w:val="hy-AM"/>
              </w:rPr>
            </w:pPr>
            <w:r w:rsidRPr="00B07E31">
              <w:rPr>
                <w:rFonts w:ascii="GHEA Grapalat" w:hAnsi="GHEA Grapalat"/>
                <w:bCs/>
                <w:lang w:val="hy-AM"/>
              </w:rPr>
              <w:t xml:space="preserve">Մինչդեռ տվյալ կարգավորումից հստակ չի բխում, թե ինչ չափանիշներով է գնահատվում «հրաժարում» հասկացությունը, մասնավորապես՝ ինչ նվազագույն ժամանակահատվածում ծխախոտի կամ ալկոհոլի օգտագործման բացակայությունն է համարվում հրաժարում, որի դեպքում կարող են կիրառվել բոնուսային միավորներ, ուստի անհրաժեշտ է հստակեցնել «հրաժարում» հասկացության բովանդակությունը և դրա գնահատման չափորոշիչները, բացի այդ, պարզ չէ, թե ինչ չափանիշների հիման վրա է որոշվելու անձը ծխելուց հրաժարվել է, թե ոչ, եթե նախատեսվում է բժշկական միջամտությամբ պարզել, ապա առաջարկում </w:t>
            </w:r>
            <w:r w:rsidRPr="00B07E31">
              <w:rPr>
                <w:rFonts w:ascii="GHEA Grapalat" w:hAnsi="GHEA Grapalat"/>
                <w:bCs/>
                <w:lang w:val="hy-AM"/>
              </w:rPr>
              <w:lastRenderedPageBreak/>
              <w:t>ենք հաշվի առնել նաև այն հանգամանքը, որ անձը կարող է լինել պասիվ ծխող և այդ պարագայում հարց է առաջանալու, թե արդյոք նշված անձը համարվելու է ծխելուց հրաժարված, թե ոչ։</w:t>
            </w:r>
          </w:p>
          <w:p w14:paraId="72BFE785" w14:textId="3AB2B3E0" w:rsidR="00EB6748" w:rsidRPr="00B07E31" w:rsidRDefault="00EB6748" w:rsidP="00C551EC">
            <w:pPr>
              <w:autoSpaceDE w:val="0"/>
              <w:autoSpaceDN w:val="0"/>
              <w:adjustRightInd w:val="0"/>
              <w:jc w:val="both"/>
              <w:rPr>
                <w:rFonts w:ascii="GHEA Grapalat" w:hAnsi="GHEA Grapalat"/>
                <w:b/>
                <w:lang w:val="hy-AM"/>
              </w:rPr>
            </w:pPr>
          </w:p>
        </w:tc>
        <w:tc>
          <w:tcPr>
            <w:tcW w:w="6661" w:type="dxa"/>
            <w:gridSpan w:val="3"/>
            <w:shd w:val="clear" w:color="auto" w:fill="auto"/>
          </w:tcPr>
          <w:p w14:paraId="18E930B1" w14:textId="77777777" w:rsidR="00BA04EA" w:rsidRPr="00B07E31" w:rsidRDefault="00C551EC" w:rsidP="00A1666C">
            <w:pPr>
              <w:autoSpaceDE w:val="0"/>
              <w:autoSpaceDN w:val="0"/>
              <w:adjustRightInd w:val="0"/>
              <w:rPr>
                <w:rFonts w:ascii="GHEA Grapalat" w:hAnsi="GHEA Grapalat"/>
                <w:b/>
                <w:lang w:val="hy-AM"/>
              </w:rPr>
            </w:pPr>
            <w:r w:rsidRPr="00B07E31">
              <w:rPr>
                <w:rFonts w:ascii="GHEA Grapalat" w:hAnsi="GHEA Grapalat"/>
                <w:b/>
                <w:lang w:val="hy-AM"/>
              </w:rPr>
              <w:lastRenderedPageBreak/>
              <w:t>Ընդունվել է:</w:t>
            </w:r>
          </w:p>
          <w:p w14:paraId="2BE5C0A9" w14:textId="45F9ADEE" w:rsidR="00362B7B" w:rsidRPr="00B07E31" w:rsidRDefault="00C551EC" w:rsidP="00EB6748">
            <w:pPr>
              <w:autoSpaceDE w:val="0"/>
              <w:autoSpaceDN w:val="0"/>
              <w:adjustRightInd w:val="0"/>
              <w:jc w:val="both"/>
              <w:rPr>
                <w:rFonts w:ascii="GHEA Grapalat" w:hAnsi="GHEA Grapalat"/>
                <w:bCs/>
                <w:lang w:val="hy-AM"/>
              </w:rPr>
            </w:pPr>
            <w:r w:rsidRPr="00B07E31">
              <w:rPr>
                <w:rFonts w:ascii="GHEA Grapalat" w:hAnsi="GHEA Grapalat"/>
                <w:bCs/>
                <w:lang w:val="hy-AM"/>
              </w:rPr>
              <w:t>Ծխելուց, ինչպես նաև ալկոհոլային խմիչքների օգտագործումից հրաժարվելու</w:t>
            </w:r>
            <w:r w:rsidR="00A1666C" w:rsidRPr="00B07E31">
              <w:rPr>
                <w:rFonts w:ascii="GHEA Grapalat" w:hAnsi="GHEA Grapalat"/>
                <w:bCs/>
                <w:lang w:val="hy-AM"/>
              </w:rPr>
              <w:t xml:space="preserve"> </w:t>
            </w:r>
            <w:r w:rsidR="00745DE0" w:rsidRPr="00B07E31">
              <w:rPr>
                <w:rFonts w:ascii="GHEA Grapalat" w:hAnsi="GHEA Grapalat"/>
                <w:bCs/>
                <w:lang w:val="hy-AM"/>
              </w:rPr>
              <w:t xml:space="preserve">գնահատման չափորոշիչները </w:t>
            </w:r>
            <w:r w:rsidR="00A1666C" w:rsidRPr="00B07E31">
              <w:rPr>
                <w:rFonts w:ascii="GHEA Grapalat" w:hAnsi="GHEA Grapalat"/>
                <w:bCs/>
                <w:lang w:val="hy-AM"/>
              </w:rPr>
              <w:t xml:space="preserve">սահմանվելու են </w:t>
            </w:r>
            <w:r w:rsidRPr="00B07E31">
              <w:rPr>
                <w:rFonts w:ascii="GHEA Grapalat" w:hAnsi="GHEA Grapalat"/>
                <w:bCs/>
                <w:lang w:val="hy-AM"/>
              </w:rPr>
              <w:t xml:space="preserve">սույն որոշման ընդունումից հետո հաջորդիվ </w:t>
            </w:r>
            <w:r w:rsidR="00786A6E" w:rsidRPr="00B07E31">
              <w:rPr>
                <w:rFonts w:ascii="GHEA Grapalat" w:hAnsi="GHEA Grapalat"/>
                <w:bCs/>
                <w:lang w:val="hy-AM"/>
              </w:rPr>
              <w:t>ընդունվող</w:t>
            </w:r>
            <w:r w:rsidRPr="00B07E31">
              <w:rPr>
                <w:rFonts w:ascii="GHEA Grapalat" w:hAnsi="GHEA Grapalat"/>
                <w:bCs/>
                <w:lang w:val="hy-AM"/>
              </w:rPr>
              <w:t xml:space="preserve"> </w:t>
            </w:r>
            <w:r w:rsidR="00A1666C" w:rsidRPr="00B07E31">
              <w:rPr>
                <w:rFonts w:ascii="GHEA Grapalat" w:hAnsi="GHEA Grapalat"/>
                <w:bCs/>
                <w:lang w:val="hy-AM"/>
              </w:rPr>
              <w:t>«Առողջության համընդհանուր ապահովագրության ոլորտում բոնուսային միավորների նկատմամբ լրացուցիչ գործակիցների կիրառման (ձևավորման) համար անհրաժեշտ պահանջները սահմանելու մասին» առողջապահության նախարարի հրամանով:</w:t>
            </w:r>
            <w:r w:rsidR="00786A6E" w:rsidRPr="00B07E31">
              <w:rPr>
                <w:rFonts w:ascii="GHEA Grapalat" w:hAnsi="GHEA Grapalat"/>
                <w:bCs/>
                <w:lang w:val="hy-AM"/>
              </w:rPr>
              <w:t xml:space="preserve"> Հրամանով սահմանվելու են այն պահանջները, որոնց </w:t>
            </w:r>
            <w:r w:rsidR="00EB6748" w:rsidRPr="00B07E31">
              <w:rPr>
                <w:rFonts w:ascii="GHEA Grapalat" w:hAnsi="GHEA Grapalat"/>
                <w:bCs/>
                <w:lang w:val="hy-AM"/>
              </w:rPr>
              <w:t>դեպքում</w:t>
            </w:r>
            <w:r w:rsidR="00786A6E" w:rsidRPr="00B07E31">
              <w:rPr>
                <w:rFonts w:ascii="GHEA Grapalat" w:hAnsi="GHEA Grapalat"/>
                <w:bCs/>
                <w:lang w:val="hy-AM"/>
              </w:rPr>
              <w:t xml:space="preserve"> առողջության առաջնային պահպանման բժշկի կողմից</w:t>
            </w:r>
            <w:r w:rsidR="00EB6748" w:rsidRPr="00B07E31">
              <w:rPr>
                <w:rFonts w:ascii="GHEA Grapalat" w:hAnsi="GHEA Grapalat"/>
                <w:bCs/>
                <w:lang w:val="hy-AM"/>
              </w:rPr>
              <w:t xml:space="preserve"> արձանագրվելու է</w:t>
            </w:r>
            <w:r w:rsidR="00786A6E" w:rsidRPr="00B07E31">
              <w:rPr>
                <w:rFonts w:ascii="GHEA Grapalat" w:hAnsi="GHEA Grapalat"/>
                <w:bCs/>
                <w:lang w:val="hy-AM"/>
              </w:rPr>
              <w:t xml:space="preserve"> ծխելուց </w:t>
            </w:r>
            <w:r w:rsidR="00786A6E" w:rsidRPr="00B07E31">
              <w:rPr>
                <w:rFonts w:ascii="GHEA Grapalat" w:hAnsi="GHEA Grapalat"/>
                <w:bCs/>
                <w:lang w:val="hy-AM"/>
              </w:rPr>
              <w:lastRenderedPageBreak/>
              <w:t xml:space="preserve">կամ ալկոհոլային խմիչքներից հրաժարվելու </w:t>
            </w:r>
            <w:r w:rsidR="00F001B9" w:rsidRPr="00B07E31">
              <w:rPr>
                <w:rFonts w:ascii="GHEA Grapalat" w:hAnsi="GHEA Grapalat"/>
                <w:bCs/>
                <w:lang w:val="hy-AM"/>
              </w:rPr>
              <w:t>փաստ</w:t>
            </w:r>
            <w:r w:rsidR="00EB6748" w:rsidRPr="00B07E31">
              <w:rPr>
                <w:rFonts w:ascii="GHEA Grapalat" w:hAnsi="GHEA Grapalat"/>
                <w:bCs/>
                <w:lang w:val="hy-AM"/>
              </w:rPr>
              <w:t xml:space="preserve">ը </w:t>
            </w:r>
            <w:r w:rsidR="00CC4E4C" w:rsidRPr="00B07E31">
              <w:rPr>
                <w:rFonts w:ascii="GHEA Grapalat" w:hAnsi="GHEA Grapalat"/>
                <w:bCs/>
                <w:lang w:val="hy-AM"/>
              </w:rPr>
              <w:t xml:space="preserve">և </w:t>
            </w:r>
            <w:r w:rsidR="00EB6748" w:rsidRPr="00B07E31">
              <w:rPr>
                <w:rFonts w:ascii="GHEA Grapalat" w:hAnsi="GHEA Grapalat"/>
                <w:bCs/>
                <w:lang w:val="hy-AM"/>
              </w:rPr>
              <w:t xml:space="preserve">կիրառվելու են </w:t>
            </w:r>
            <w:r w:rsidR="00CC4E4C" w:rsidRPr="00B07E31">
              <w:rPr>
                <w:rFonts w:ascii="GHEA Grapalat" w:hAnsi="GHEA Grapalat"/>
                <w:bCs/>
                <w:lang w:val="hy-AM"/>
              </w:rPr>
              <w:t>համապատասխան լրացուցիչ գործակիցներ</w:t>
            </w:r>
            <w:r w:rsidR="00EB6748" w:rsidRPr="00B07E31">
              <w:rPr>
                <w:rFonts w:ascii="GHEA Grapalat" w:hAnsi="GHEA Grapalat"/>
                <w:bCs/>
                <w:lang w:val="hy-AM"/>
              </w:rPr>
              <w:t xml:space="preserve">: </w:t>
            </w:r>
          </w:p>
          <w:p w14:paraId="4721D865" w14:textId="60A45164" w:rsidR="00362B7B" w:rsidRPr="00B07E31" w:rsidRDefault="00362B7B" w:rsidP="00EB6748">
            <w:pPr>
              <w:autoSpaceDE w:val="0"/>
              <w:autoSpaceDN w:val="0"/>
              <w:adjustRightInd w:val="0"/>
              <w:jc w:val="both"/>
              <w:rPr>
                <w:rFonts w:ascii="GHEA Grapalat" w:hAnsi="GHEA Grapalat"/>
                <w:bCs/>
                <w:lang w:val="hy-AM"/>
              </w:rPr>
            </w:pPr>
          </w:p>
        </w:tc>
      </w:tr>
      <w:tr w:rsidR="00487998" w:rsidRPr="00B07E31" w14:paraId="6AC20644" w14:textId="77777777" w:rsidTr="00C60753">
        <w:trPr>
          <w:gridAfter w:val="1"/>
          <w:wAfter w:w="15" w:type="dxa"/>
          <w:trHeight w:val="279"/>
        </w:trPr>
        <w:tc>
          <w:tcPr>
            <w:tcW w:w="11624" w:type="dxa"/>
            <w:gridSpan w:val="3"/>
            <w:vMerge w:val="restart"/>
            <w:shd w:val="clear" w:color="auto" w:fill="C0C0C0"/>
          </w:tcPr>
          <w:p w14:paraId="0AD33732" w14:textId="2B10E9DD"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lastRenderedPageBreak/>
              <w:t>5. Վարչապետի աշխատակազմի սոցիալական հարցերի վարչություն</w:t>
            </w:r>
          </w:p>
        </w:tc>
        <w:tc>
          <w:tcPr>
            <w:tcW w:w="3684" w:type="dxa"/>
            <w:shd w:val="clear" w:color="auto" w:fill="C0C0C0"/>
          </w:tcPr>
          <w:p w14:paraId="63F9370E" w14:textId="5BD78E09"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08.06.2026թ.</w:t>
            </w:r>
          </w:p>
        </w:tc>
      </w:tr>
      <w:tr w:rsidR="00487998" w:rsidRPr="00B07E31" w14:paraId="5A4CE964" w14:textId="77777777" w:rsidTr="00C60753">
        <w:trPr>
          <w:gridAfter w:val="1"/>
          <w:wAfter w:w="15" w:type="dxa"/>
          <w:trHeight w:val="279"/>
        </w:trPr>
        <w:tc>
          <w:tcPr>
            <w:tcW w:w="11624" w:type="dxa"/>
            <w:gridSpan w:val="3"/>
            <w:vMerge/>
            <w:shd w:val="clear" w:color="auto" w:fill="C0C0C0"/>
          </w:tcPr>
          <w:p w14:paraId="307748BA" w14:textId="77777777"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p>
        </w:tc>
        <w:tc>
          <w:tcPr>
            <w:tcW w:w="3684" w:type="dxa"/>
            <w:shd w:val="clear" w:color="auto" w:fill="C0C0C0"/>
          </w:tcPr>
          <w:p w14:paraId="6B2DE23B" w14:textId="3AEC3F2A" w:rsidR="00487998" w:rsidRPr="00B07E31" w:rsidRDefault="00487998" w:rsidP="00FA27D1">
            <w:pPr>
              <w:autoSpaceDE w:val="0"/>
              <w:autoSpaceDN w:val="0"/>
              <w:adjustRightInd w:val="0"/>
              <w:spacing w:line="360" w:lineRule="auto"/>
              <w:ind w:firstLine="720"/>
              <w:jc w:val="center"/>
              <w:rPr>
                <w:rFonts w:ascii="GHEA Grapalat" w:hAnsi="GHEA Grapalat"/>
                <w:b/>
                <w:lang w:val="en-US"/>
              </w:rPr>
            </w:pPr>
            <w:r w:rsidRPr="00B07E31">
              <w:rPr>
                <w:rFonts w:ascii="GHEA Grapalat" w:hAnsi="GHEA Grapalat"/>
                <w:b/>
                <w:lang w:val="en-US"/>
              </w:rPr>
              <w:t>N 02/11.7/19315-2026</w:t>
            </w:r>
          </w:p>
        </w:tc>
      </w:tr>
      <w:tr w:rsidR="00487998" w:rsidRPr="00B07E31" w14:paraId="466DEF63" w14:textId="77777777" w:rsidTr="00C60753">
        <w:trPr>
          <w:gridAfter w:val="1"/>
          <w:wAfter w:w="15" w:type="dxa"/>
          <w:trHeight w:val="279"/>
        </w:trPr>
        <w:tc>
          <w:tcPr>
            <w:tcW w:w="8647" w:type="dxa"/>
            <w:shd w:val="clear" w:color="auto" w:fill="auto"/>
          </w:tcPr>
          <w:p w14:paraId="6FB0C3BB" w14:textId="75B4AC36" w:rsidR="00487998" w:rsidRPr="00B07E31" w:rsidRDefault="00487998" w:rsidP="001701EE">
            <w:pPr>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t xml:space="preserve">1. Նախագծի հավելվածի 9-րդ կետի համաձայն՝ բոնուսային միավորները հաշվարկվում են օրացուցային տարվա  արդյունքներով, ինչից հետո դրանց վերջնական արդյունքները փոխանցվում են ապահովագրված անձի բոնուսային հաշվին՝ </w:t>
            </w:r>
            <w:r w:rsidRPr="00B07E31">
              <w:rPr>
                <w:rFonts w:ascii="GHEA Grapalat" w:eastAsia="GHEA Grapalat" w:hAnsi="GHEA Grapalat" w:cs="GHEA Grapalat"/>
                <w:i/>
                <w:lang w:val="hy-AM"/>
              </w:rPr>
              <w:t>օրացուցային հաջորդ տարվա առաջին ամսվա ընթացքում:</w:t>
            </w:r>
            <w:r w:rsidRPr="00B07E31">
              <w:rPr>
                <w:rFonts w:ascii="GHEA Grapalat" w:eastAsia="GHEA Grapalat" w:hAnsi="GHEA Grapalat" w:cs="GHEA Grapalat"/>
                <w:lang w:val="hy-AM"/>
              </w:rPr>
              <w:t xml:space="preserve"> Պարզաբանման կարիք ունի, թե ինչպես է ապահովագրված անձը օգտագործելու տարվա ընթացքում կուտակած իր բոնուսային միավորները, եթե օրինակ վերջինիս կարիքն առաջանա հունվար ամսվա սկզբին ու դեռ ապահովագրված անձի բոնուսային հաշվին դրանք փոխանցված չլինեն:</w:t>
            </w:r>
          </w:p>
          <w:p w14:paraId="2001FCC1" w14:textId="103927E2" w:rsidR="00487998" w:rsidRPr="00B07E31" w:rsidRDefault="00487998" w:rsidP="00487998">
            <w:pPr>
              <w:jc w:val="both"/>
              <w:rPr>
                <w:rFonts w:ascii="GHEA Grapalat" w:eastAsia="GHEA Grapalat" w:hAnsi="GHEA Grapalat" w:cs="GHEA Grapalat"/>
                <w:lang w:val="hy-AM"/>
              </w:rPr>
            </w:pPr>
          </w:p>
        </w:tc>
        <w:tc>
          <w:tcPr>
            <w:tcW w:w="6661" w:type="dxa"/>
            <w:gridSpan w:val="3"/>
            <w:shd w:val="clear" w:color="auto" w:fill="auto"/>
          </w:tcPr>
          <w:p w14:paraId="388FBD73" w14:textId="25671AB4" w:rsidR="002F6C54" w:rsidRPr="00B07E31" w:rsidRDefault="00E30A8B" w:rsidP="00FA27D1">
            <w:pPr>
              <w:autoSpaceDE w:val="0"/>
              <w:autoSpaceDN w:val="0"/>
              <w:adjustRightInd w:val="0"/>
              <w:spacing w:line="360" w:lineRule="auto"/>
              <w:rPr>
                <w:rFonts w:ascii="GHEA Grapalat" w:hAnsi="GHEA Grapalat"/>
                <w:b/>
                <w:lang w:val="hy-AM"/>
              </w:rPr>
            </w:pPr>
            <w:r w:rsidRPr="00B07E31">
              <w:rPr>
                <w:rFonts w:ascii="GHEA Grapalat" w:hAnsi="GHEA Grapalat"/>
                <w:b/>
                <w:lang w:val="hy-AM"/>
              </w:rPr>
              <w:t>1.</w:t>
            </w:r>
            <w:r w:rsidR="002F6C54" w:rsidRPr="00B07E31">
              <w:rPr>
                <w:rFonts w:ascii="GHEA Grapalat" w:hAnsi="GHEA Grapalat"/>
                <w:b/>
                <w:lang w:val="hy-AM"/>
              </w:rPr>
              <w:t xml:space="preserve"> Ընդունվել է:</w:t>
            </w:r>
          </w:p>
          <w:p w14:paraId="074A3F60" w14:textId="7F78375D" w:rsidR="00487998" w:rsidRPr="00B07E31" w:rsidRDefault="00487998" w:rsidP="00FA27D1">
            <w:pPr>
              <w:autoSpaceDE w:val="0"/>
              <w:autoSpaceDN w:val="0"/>
              <w:adjustRightInd w:val="0"/>
              <w:spacing w:line="360" w:lineRule="auto"/>
              <w:rPr>
                <w:rFonts w:ascii="GHEA Grapalat" w:hAnsi="GHEA Grapalat"/>
                <w:b/>
                <w:lang w:val="hy-AM"/>
              </w:rPr>
            </w:pPr>
          </w:p>
        </w:tc>
      </w:tr>
      <w:tr w:rsidR="00487998" w:rsidRPr="00C60753" w14:paraId="78FC09EF" w14:textId="77777777" w:rsidTr="00C60753">
        <w:trPr>
          <w:gridAfter w:val="1"/>
          <w:wAfter w:w="15" w:type="dxa"/>
          <w:trHeight w:val="279"/>
        </w:trPr>
        <w:tc>
          <w:tcPr>
            <w:tcW w:w="8647" w:type="dxa"/>
            <w:shd w:val="clear" w:color="auto" w:fill="auto"/>
          </w:tcPr>
          <w:p w14:paraId="3C97C0C0" w14:textId="3D80128D" w:rsidR="00487998" w:rsidRPr="00B07E31" w:rsidRDefault="00487998" w:rsidP="001701EE">
            <w:pPr>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t>2. Լրացուցիչ հիմնավորման կարիք ունի նախագծի հավելվածի 10-րդ կետով նշված՝ բժշկական գաղտնիք կազմող տեղեկություններին Հիմնադրամին հասանելիություն տրամադրելու</w:t>
            </w:r>
            <w:r w:rsidR="002F6C54" w:rsidRPr="00B07E31">
              <w:rPr>
                <w:rFonts w:ascii="GHEA Grapalat" w:eastAsia="GHEA Grapalat" w:hAnsi="GHEA Grapalat" w:cs="GHEA Grapalat"/>
                <w:lang w:val="hy-AM"/>
              </w:rPr>
              <w:t xml:space="preserve"> </w:t>
            </w:r>
            <w:r w:rsidRPr="00B07E31">
              <w:rPr>
                <w:rFonts w:ascii="GHEA Grapalat" w:eastAsia="GHEA Grapalat" w:hAnsi="GHEA Grapalat" w:cs="GHEA Grapalat"/>
                <w:lang w:val="hy-AM"/>
              </w:rPr>
              <w:t xml:space="preserve"> վերաբերյալ կարգավորման անհրաժեշտությունը:</w:t>
            </w:r>
          </w:p>
          <w:p w14:paraId="4C3FDDE9" w14:textId="77777777" w:rsidR="00487998" w:rsidRPr="00B07E31" w:rsidRDefault="00487998" w:rsidP="001701EE">
            <w:pPr>
              <w:ind w:firstLine="600"/>
              <w:jc w:val="both"/>
              <w:rPr>
                <w:rFonts w:ascii="GHEA Grapalat" w:eastAsia="GHEA Grapalat" w:hAnsi="GHEA Grapalat" w:cs="GHEA Grapalat"/>
                <w:lang w:val="hy-AM"/>
              </w:rPr>
            </w:pPr>
          </w:p>
        </w:tc>
        <w:tc>
          <w:tcPr>
            <w:tcW w:w="6661" w:type="dxa"/>
            <w:gridSpan w:val="3"/>
            <w:shd w:val="clear" w:color="auto" w:fill="auto"/>
          </w:tcPr>
          <w:p w14:paraId="2D88D0A8" w14:textId="2B0536F5" w:rsidR="00B07E31" w:rsidRPr="00B07E31" w:rsidRDefault="00E30A8B" w:rsidP="00B33019">
            <w:pPr>
              <w:autoSpaceDE w:val="0"/>
              <w:autoSpaceDN w:val="0"/>
              <w:adjustRightInd w:val="0"/>
              <w:jc w:val="both"/>
              <w:rPr>
                <w:rFonts w:ascii="GHEA Grapalat" w:hAnsi="GHEA Grapalat" w:cs="Cambria Math"/>
                <w:b/>
                <w:lang w:val="hy-AM"/>
              </w:rPr>
            </w:pPr>
            <w:r w:rsidRPr="00B07E31">
              <w:rPr>
                <w:rFonts w:ascii="GHEA Grapalat" w:hAnsi="GHEA Grapalat"/>
                <w:b/>
                <w:lang w:val="hy-AM"/>
              </w:rPr>
              <w:t>2</w:t>
            </w:r>
            <w:r w:rsidR="000B7695" w:rsidRPr="00B07E31">
              <w:rPr>
                <w:rFonts w:ascii="Cambria Math" w:hAnsi="Cambria Math" w:cs="Cambria Math"/>
                <w:b/>
                <w:lang w:val="hy-AM"/>
              </w:rPr>
              <w:t>․</w:t>
            </w:r>
            <w:r w:rsidR="00B07E31" w:rsidRPr="00B07E31">
              <w:rPr>
                <w:rFonts w:ascii="GHEA Grapalat" w:hAnsi="GHEA Grapalat" w:cs="Cambria Math"/>
                <w:b/>
                <w:lang w:val="hy-AM"/>
              </w:rPr>
              <w:t xml:space="preserve"> Ընդունվել է:  </w:t>
            </w:r>
          </w:p>
          <w:p w14:paraId="5B5A4754" w14:textId="6862B363" w:rsidR="00487998" w:rsidRPr="00B07E31" w:rsidRDefault="000B7695" w:rsidP="00B33019">
            <w:pPr>
              <w:autoSpaceDE w:val="0"/>
              <w:autoSpaceDN w:val="0"/>
              <w:adjustRightInd w:val="0"/>
              <w:jc w:val="both"/>
              <w:rPr>
                <w:rFonts w:ascii="GHEA Grapalat" w:eastAsia="GHEA Grapalat" w:hAnsi="GHEA Grapalat" w:cs="GHEA Grapalat"/>
                <w:lang w:val="hy-AM"/>
              </w:rPr>
            </w:pPr>
            <w:r w:rsidRPr="00B07E31">
              <w:rPr>
                <w:rFonts w:ascii="GHEA Grapalat" w:hAnsi="GHEA Grapalat"/>
                <w:lang w:val="hy-AM"/>
              </w:rPr>
              <w:t xml:space="preserve"> Բժշկական գաղտնիք կազմող տեղեկություններին հասանելիության տրամադրումն անհրաժեշտ է բոնուսային միավորների հաշվարկման և փոխանցման գործընթացի պատշաճ իրականացումն ապահովելու, բոնուսային համակարգով նախատեսված չափանիշների բավարարման փաստը ստուգելու, լրացուցիչ գործակիցների կիրառման հիմքերի առկայությունը գնահատելու և բոնուսային միջոցների հաշվարկման օրինականությունն ու հավաստիությունն ապահովելու նպատակով։ Միաժամանակ, տեղեկությունների մշակումը </w:t>
            </w:r>
            <w:r w:rsidRPr="00B07E31">
              <w:rPr>
                <w:rFonts w:ascii="GHEA Grapalat" w:hAnsi="GHEA Grapalat"/>
                <w:lang w:val="hy-AM"/>
              </w:rPr>
              <w:lastRenderedPageBreak/>
              <w:t>սահմանափակվում է բացառապես նշված նպատակների իրականացման համար անհրաժեշտ ծավալով՝ անձի համաձայնության հիման վրա։</w:t>
            </w:r>
            <w:r w:rsidR="00B07E31" w:rsidRPr="00B07E31">
              <w:rPr>
                <w:rFonts w:ascii="GHEA Grapalat" w:hAnsi="GHEA Grapalat"/>
                <w:lang w:val="hy-AM"/>
              </w:rPr>
              <w:t xml:space="preserve"> </w:t>
            </w:r>
            <w:r w:rsidR="00A65692" w:rsidRPr="00B07E31">
              <w:rPr>
                <w:rFonts w:ascii="GHEA Grapalat" w:hAnsi="GHEA Grapalat" w:cs="GHEA Grapalat"/>
                <w:bCs/>
                <w:lang w:val="hy-AM"/>
              </w:rPr>
              <w:t>Ն</w:t>
            </w:r>
            <w:r w:rsidR="00B33019" w:rsidRPr="00B07E31">
              <w:rPr>
                <w:rFonts w:ascii="GHEA Grapalat" w:hAnsi="GHEA Grapalat" w:cs="GHEA Grapalat"/>
                <w:bCs/>
                <w:lang w:val="hy-AM"/>
              </w:rPr>
              <w:t>ման կարգավորումը</w:t>
            </w:r>
            <w:r w:rsidRPr="00B07E31">
              <w:rPr>
                <w:rFonts w:ascii="GHEA Grapalat" w:eastAsia="GHEA Grapalat" w:hAnsi="GHEA Grapalat" w:cs="GHEA Grapalat"/>
                <w:lang w:val="hy-AM"/>
              </w:rPr>
              <w:t xml:space="preserve"> </w:t>
            </w:r>
            <w:r w:rsidR="00B33019" w:rsidRPr="00B07E31">
              <w:rPr>
                <w:rFonts w:ascii="GHEA Grapalat" w:eastAsia="GHEA Grapalat" w:hAnsi="GHEA Grapalat" w:cs="GHEA Grapalat"/>
                <w:lang w:val="hy-AM"/>
              </w:rPr>
              <w:t>թույլ կտա ԱՀԱ հիմնադրամի</w:t>
            </w:r>
            <w:r w:rsidRPr="00B07E31">
              <w:rPr>
                <w:rFonts w:ascii="GHEA Grapalat" w:eastAsia="GHEA Grapalat" w:hAnsi="GHEA Grapalat" w:cs="GHEA Grapalat"/>
                <w:lang w:val="hy-AM"/>
              </w:rPr>
              <w:t xml:space="preserve"> պահուստային ֆոնդի միջոցների նպատակային օգտագործման նկատմամբ հսկողություն ապահովել ու </w:t>
            </w:r>
            <w:r w:rsidR="00B33019" w:rsidRPr="00B07E31">
              <w:rPr>
                <w:rFonts w:ascii="GHEA Grapalat" w:eastAsia="GHEA Grapalat" w:hAnsi="GHEA Grapalat" w:cs="GHEA Grapalat"/>
                <w:lang w:val="hy-AM"/>
              </w:rPr>
              <w:t>բացառել</w:t>
            </w:r>
            <w:r w:rsidRPr="00B07E31">
              <w:rPr>
                <w:rFonts w:ascii="GHEA Grapalat" w:eastAsia="GHEA Grapalat" w:hAnsi="GHEA Grapalat" w:cs="GHEA Grapalat"/>
                <w:lang w:val="hy-AM"/>
              </w:rPr>
              <w:t xml:space="preserve"> չարաշահումները</w:t>
            </w:r>
            <w:r w:rsidR="00B33019" w:rsidRPr="00B07E31">
              <w:rPr>
                <w:rFonts w:ascii="GHEA Grapalat" w:eastAsia="GHEA Grapalat" w:hAnsi="GHEA Grapalat" w:cs="GHEA Grapalat"/>
                <w:lang w:val="hy-AM"/>
              </w:rPr>
              <w:t xml:space="preserve">, կառավարել հնարավոր այլ </w:t>
            </w:r>
            <w:r w:rsidRPr="00B07E31">
              <w:rPr>
                <w:rFonts w:ascii="GHEA Grapalat" w:eastAsia="GHEA Grapalat" w:hAnsi="GHEA Grapalat" w:cs="GHEA Grapalat"/>
                <w:lang w:val="hy-AM"/>
              </w:rPr>
              <w:t>ռիսկերը</w:t>
            </w:r>
            <w:r w:rsidR="00B33019" w:rsidRPr="00B07E31">
              <w:rPr>
                <w:rFonts w:ascii="GHEA Grapalat" w:eastAsia="GHEA Grapalat" w:hAnsi="GHEA Grapalat" w:cs="GHEA Grapalat"/>
                <w:lang w:val="hy-AM"/>
              </w:rPr>
              <w:t>։</w:t>
            </w:r>
          </w:p>
          <w:p w14:paraId="49310790" w14:textId="7FB9A5F4" w:rsidR="00B07E31" w:rsidRPr="00B07E31" w:rsidRDefault="00B07E31" w:rsidP="00B33019">
            <w:pPr>
              <w:autoSpaceDE w:val="0"/>
              <w:autoSpaceDN w:val="0"/>
              <w:adjustRightInd w:val="0"/>
              <w:jc w:val="both"/>
              <w:rPr>
                <w:rFonts w:ascii="GHEA Grapalat" w:hAnsi="GHEA Grapalat"/>
                <w:b/>
                <w:lang w:val="hy-AM"/>
              </w:rPr>
            </w:pPr>
          </w:p>
        </w:tc>
      </w:tr>
      <w:tr w:rsidR="00487998" w:rsidRPr="00C60753" w14:paraId="6F8A1187" w14:textId="77777777" w:rsidTr="00C60753">
        <w:trPr>
          <w:gridAfter w:val="1"/>
          <w:wAfter w:w="15" w:type="dxa"/>
          <w:trHeight w:val="279"/>
        </w:trPr>
        <w:tc>
          <w:tcPr>
            <w:tcW w:w="8647" w:type="dxa"/>
            <w:shd w:val="clear" w:color="auto" w:fill="auto"/>
          </w:tcPr>
          <w:p w14:paraId="6C4F8586" w14:textId="7D3C41D7" w:rsidR="00487998" w:rsidRPr="00B07E31" w:rsidRDefault="00487998" w:rsidP="001701EE">
            <w:pPr>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lastRenderedPageBreak/>
              <w:t>3.  Նախագծի հավելվածի 12-րդ կետով նշվում է, թե որ դեպքերում են կիրառվում բոնուսային միավորների նկատմամբ լրացուցիչ գործակիցները, ու թեև վերջիններս ամրագրված են նաև «Առողջության համընդհանուր ապահովագրության մասին» օրենքով, այնուամենայնիվ գտնում ենք, որ տվյալ կարգում դրանք պետք է ավելի մանրամասն ու հստակ ներկայացված լինեն, քանի որ պարզ չէ, թե ինչպես է ստուգվելու օրինակ ա</w:t>
            </w:r>
            <w:r w:rsidRPr="00B07E31">
              <w:rPr>
                <w:rFonts w:ascii="GHEA Grapalat" w:hAnsi="GHEA Grapalat"/>
                <w:lang w:val="hy-AM"/>
              </w:rPr>
              <w:t xml:space="preserve">նձի </w:t>
            </w:r>
            <w:r w:rsidRPr="00B07E31">
              <w:rPr>
                <w:rFonts w:ascii="GHEA Grapalat" w:eastAsia="GHEA Grapalat" w:hAnsi="GHEA Grapalat" w:cs="GHEA Grapalat"/>
                <w:lang w:val="hy-AM"/>
              </w:rPr>
              <w:t>ծխելուց կամ ալկոհոլային խմիչքների օգտագործումից հրաժարումը, կամ գուցե անձը երբևիցե չի ծխել, արդյո՞ք գործակիցներ կկիրառվեն, թե ոչ և այլն: Գտնում ենք, որ նման ձևակերպումները կարող են հանգեցնել սուբյեկտիվության դրսևորման:</w:t>
            </w:r>
          </w:p>
          <w:p w14:paraId="587B76AF" w14:textId="15D0AB5C" w:rsidR="00487998" w:rsidRPr="00B07E31" w:rsidRDefault="00487998" w:rsidP="001701EE">
            <w:pPr>
              <w:ind w:firstLine="600"/>
              <w:jc w:val="both"/>
              <w:rPr>
                <w:rFonts w:ascii="GHEA Grapalat" w:eastAsia="GHEA Grapalat" w:hAnsi="GHEA Grapalat" w:cs="GHEA Grapalat"/>
                <w:lang w:val="hy-AM"/>
              </w:rPr>
            </w:pPr>
          </w:p>
        </w:tc>
        <w:tc>
          <w:tcPr>
            <w:tcW w:w="6661" w:type="dxa"/>
            <w:gridSpan w:val="3"/>
            <w:shd w:val="clear" w:color="auto" w:fill="auto"/>
          </w:tcPr>
          <w:p w14:paraId="0BC45557" w14:textId="72D65B6E" w:rsidR="00487998" w:rsidRPr="00B07E31" w:rsidRDefault="001701EE" w:rsidP="0002638A">
            <w:pPr>
              <w:autoSpaceDE w:val="0"/>
              <w:autoSpaceDN w:val="0"/>
              <w:adjustRightInd w:val="0"/>
              <w:rPr>
                <w:rFonts w:ascii="GHEA Grapalat" w:hAnsi="GHEA Grapalat"/>
                <w:b/>
                <w:lang w:val="hy-AM"/>
              </w:rPr>
            </w:pPr>
            <w:r w:rsidRPr="00B07E31">
              <w:rPr>
                <w:rFonts w:ascii="GHEA Grapalat" w:hAnsi="GHEA Grapalat"/>
                <w:b/>
                <w:lang w:val="hy-AM"/>
              </w:rPr>
              <w:t xml:space="preserve">3. Ընդունվել է: </w:t>
            </w:r>
          </w:p>
          <w:p w14:paraId="619B8F13" w14:textId="77777777" w:rsidR="001701EE" w:rsidRPr="00B07E31" w:rsidRDefault="001701EE" w:rsidP="0002638A">
            <w:pPr>
              <w:autoSpaceDE w:val="0"/>
              <w:autoSpaceDN w:val="0"/>
              <w:adjustRightInd w:val="0"/>
              <w:jc w:val="both"/>
              <w:rPr>
                <w:rFonts w:ascii="GHEA Grapalat" w:hAnsi="GHEA Grapalat"/>
                <w:bCs/>
                <w:lang w:val="hy-AM"/>
              </w:rPr>
            </w:pPr>
            <w:r w:rsidRPr="00B07E31">
              <w:rPr>
                <w:rFonts w:ascii="GHEA Grapalat" w:hAnsi="GHEA Grapalat"/>
                <w:bCs/>
                <w:lang w:val="hy-AM"/>
              </w:rPr>
              <w:t xml:space="preserve">Ծխելուց, ինչպես նաև ալկոհոլային խմիչքների օգտագործումից հրաժարվելու գնահատման չափորոշիչները սահմանվելու են սույն որոշման ընդունումից հետո հաջորդիվ ընդունվող «Առողջության համընդհանուր ապահովագրության ոլորտում բոնուսային միավորների նկատմամբ լրացուցիչ գործակիցների կիրառման (ձևավորման) համար անհրաժեշտ պահանջները սահմանելու մասին» առողջապահության նախարարի հրամանով: Հրամանով սահմանվելու են այն պահանջները, որոնց դեպքում առողջության առաջնային պահպանման բժշկի կողմից արձանագրվելու է ծխելուց կամ ալկոհոլային խմիչքներից հրաժարվելու փաստը և կիրառվելու են համապատասխան լրացուցիչ գործակիցներ: </w:t>
            </w:r>
          </w:p>
          <w:p w14:paraId="1384FA7C" w14:textId="602BF72A" w:rsidR="001701EE" w:rsidRPr="00B07E31" w:rsidRDefault="001701EE" w:rsidP="00FA27D1">
            <w:pPr>
              <w:autoSpaceDE w:val="0"/>
              <w:autoSpaceDN w:val="0"/>
              <w:adjustRightInd w:val="0"/>
              <w:spacing w:line="360" w:lineRule="auto"/>
              <w:rPr>
                <w:rFonts w:ascii="GHEA Grapalat" w:hAnsi="GHEA Grapalat"/>
                <w:b/>
                <w:lang w:val="hy-AM"/>
              </w:rPr>
            </w:pPr>
          </w:p>
        </w:tc>
      </w:tr>
      <w:tr w:rsidR="00487998" w:rsidRPr="00C60753" w14:paraId="77BEFC00" w14:textId="77777777" w:rsidTr="00C60753">
        <w:trPr>
          <w:gridAfter w:val="1"/>
          <w:wAfter w:w="15" w:type="dxa"/>
          <w:trHeight w:val="279"/>
        </w:trPr>
        <w:tc>
          <w:tcPr>
            <w:tcW w:w="8647" w:type="dxa"/>
            <w:shd w:val="clear" w:color="auto" w:fill="auto"/>
          </w:tcPr>
          <w:p w14:paraId="6C388A14" w14:textId="3BAEA857" w:rsidR="00487998" w:rsidRPr="00B07E31" w:rsidRDefault="00487998" w:rsidP="00E30A8B">
            <w:pPr>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t>4.</w:t>
            </w:r>
            <w:r w:rsidR="00E30A8B" w:rsidRPr="00B07E31">
              <w:rPr>
                <w:rFonts w:ascii="GHEA Grapalat" w:eastAsia="GHEA Grapalat" w:hAnsi="GHEA Grapalat" w:cs="GHEA Grapalat"/>
                <w:lang w:val="hy-AM"/>
              </w:rPr>
              <w:t xml:space="preserve"> </w:t>
            </w:r>
            <w:r w:rsidRPr="00B07E31">
              <w:rPr>
                <w:rFonts w:ascii="GHEA Grapalat" w:eastAsia="GHEA Grapalat" w:hAnsi="GHEA Grapalat" w:cs="GHEA Grapalat"/>
                <w:lang w:val="hy-AM"/>
              </w:rPr>
              <w:t xml:space="preserve">Նախագծի հավելվածի 13-րդ կետի համաձայն՝ գործակիցները կիրառվում են այն դեպքում, երբ անձը հանդես է եկել որպես արյան դոնոր կամ առողջ ապրելակերպին միտված պարբերաբար բարելավվող ցուցանիշները գրանցվել են Հիմնադրամի հետ օրենքով սահմանված </w:t>
            </w:r>
            <w:r w:rsidRPr="00B07E31">
              <w:rPr>
                <w:rFonts w:ascii="GHEA Grapalat" w:eastAsia="GHEA Grapalat" w:hAnsi="GHEA Grapalat" w:cs="GHEA Grapalat"/>
                <w:lang w:val="hy-AM"/>
              </w:rPr>
              <w:lastRenderedPageBreak/>
              <w:t>պայմանագիր կնքած և ՀՀ-ում գործող բժշկական կազմակերպություններում: Պարզ չէ, արդյոք որպեսզի գործակիցները կիրառվեն անձը պետք է առանձին դիմի, բժիշկը պետք է հատուկ նշումներ կատարի,  թե Հիմնադրամը ինքնաշխատ եղանակով ստանալու է անհրաժեշտ տեղեկատվությունը:</w:t>
            </w:r>
          </w:p>
        </w:tc>
        <w:tc>
          <w:tcPr>
            <w:tcW w:w="6661" w:type="dxa"/>
            <w:gridSpan w:val="3"/>
            <w:shd w:val="clear" w:color="auto" w:fill="auto"/>
          </w:tcPr>
          <w:p w14:paraId="6DCD5002" w14:textId="77777777" w:rsidR="001063F2" w:rsidRPr="00B07E31" w:rsidRDefault="00E30A8B" w:rsidP="003F36AE">
            <w:pPr>
              <w:autoSpaceDE w:val="0"/>
              <w:autoSpaceDN w:val="0"/>
              <w:adjustRightInd w:val="0"/>
              <w:jc w:val="both"/>
              <w:rPr>
                <w:rFonts w:ascii="GHEA Grapalat" w:hAnsi="GHEA Grapalat"/>
                <w:b/>
                <w:lang w:val="hy-AM"/>
              </w:rPr>
            </w:pPr>
            <w:r w:rsidRPr="00B07E31">
              <w:rPr>
                <w:rFonts w:ascii="GHEA Grapalat" w:hAnsi="GHEA Grapalat"/>
                <w:b/>
                <w:lang w:val="hy-AM"/>
              </w:rPr>
              <w:lastRenderedPageBreak/>
              <w:t>4.</w:t>
            </w:r>
            <w:r w:rsidR="001A5BC4" w:rsidRPr="00B07E31">
              <w:rPr>
                <w:rFonts w:ascii="GHEA Grapalat" w:hAnsi="GHEA Grapalat"/>
                <w:b/>
                <w:lang w:val="hy-AM"/>
              </w:rPr>
              <w:t xml:space="preserve"> </w:t>
            </w:r>
            <w:r w:rsidR="001063F2" w:rsidRPr="00B07E31">
              <w:rPr>
                <w:rFonts w:ascii="GHEA Grapalat" w:hAnsi="GHEA Grapalat"/>
                <w:b/>
                <w:lang w:val="hy-AM"/>
              </w:rPr>
              <w:t>Ընդունվել է:</w:t>
            </w:r>
          </w:p>
          <w:p w14:paraId="0D2847E2" w14:textId="523F36A2" w:rsidR="001063F2" w:rsidRPr="00B07E31" w:rsidRDefault="001063F2" w:rsidP="003F36AE">
            <w:pPr>
              <w:autoSpaceDE w:val="0"/>
              <w:autoSpaceDN w:val="0"/>
              <w:adjustRightInd w:val="0"/>
              <w:jc w:val="both"/>
              <w:rPr>
                <w:rFonts w:ascii="GHEA Grapalat" w:hAnsi="GHEA Grapalat"/>
                <w:noProof/>
                <w:lang w:val="hy-AM"/>
              </w:rPr>
            </w:pPr>
            <w:r w:rsidRPr="00B07E31">
              <w:rPr>
                <w:rFonts w:ascii="GHEA Grapalat" w:hAnsi="GHEA Grapalat"/>
                <w:bCs/>
                <w:lang w:val="hy-AM"/>
              </w:rPr>
              <w:t>Առողջապահության ն</w:t>
            </w:r>
            <w:r w:rsidR="001A5BC4" w:rsidRPr="00B07E31">
              <w:rPr>
                <w:rFonts w:ascii="GHEA Grapalat" w:hAnsi="GHEA Grapalat"/>
                <w:bCs/>
                <w:lang w:val="hy-AM"/>
              </w:rPr>
              <w:t>ախարարի հրամանի նախագծ</w:t>
            </w:r>
            <w:r w:rsidRPr="00B07E31">
              <w:rPr>
                <w:rFonts w:ascii="GHEA Grapalat" w:hAnsi="GHEA Grapalat"/>
                <w:bCs/>
                <w:lang w:val="hy-AM"/>
              </w:rPr>
              <w:t>ով</w:t>
            </w:r>
            <w:r w:rsidR="001A5BC4" w:rsidRPr="00B07E31">
              <w:rPr>
                <w:rFonts w:ascii="GHEA Grapalat" w:hAnsi="GHEA Grapalat"/>
                <w:bCs/>
                <w:lang w:val="hy-AM"/>
              </w:rPr>
              <w:t xml:space="preserve"> նախատես</w:t>
            </w:r>
            <w:r w:rsidRPr="00B07E31">
              <w:rPr>
                <w:rFonts w:ascii="GHEA Grapalat" w:hAnsi="GHEA Grapalat"/>
                <w:bCs/>
                <w:lang w:val="hy-AM"/>
              </w:rPr>
              <w:t xml:space="preserve">վել է դրույթ, համաձայն որի </w:t>
            </w:r>
            <w:r w:rsidRPr="00B07E31">
              <w:rPr>
                <w:rFonts w:ascii="GHEA Grapalat" w:hAnsi="GHEA Grapalat"/>
                <w:noProof/>
                <w:lang w:val="hy-AM"/>
              </w:rPr>
              <w:t>գործակիցներ կիրառելու համար անհրաժեշտ տվյալները</w:t>
            </w:r>
            <w:r w:rsidR="003F36AE" w:rsidRPr="00B07E31">
              <w:rPr>
                <w:rFonts w:ascii="GHEA Grapalat" w:hAnsi="GHEA Grapalat"/>
                <w:noProof/>
                <w:lang w:val="hy-AM"/>
              </w:rPr>
              <w:t xml:space="preserve"> էլեկտրոնային </w:t>
            </w:r>
            <w:r w:rsidR="003F36AE" w:rsidRPr="00B07E31">
              <w:rPr>
                <w:rFonts w:ascii="GHEA Grapalat" w:hAnsi="GHEA Grapalat"/>
                <w:noProof/>
                <w:lang w:val="hy-AM"/>
              </w:rPr>
              <w:lastRenderedPageBreak/>
              <w:t xml:space="preserve">գործիք են մուտքագրվում </w:t>
            </w:r>
            <w:r w:rsidRPr="00B07E31">
              <w:rPr>
                <w:rFonts w:ascii="GHEA Grapalat" w:hAnsi="GHEA Grapalat"/>
                <w:noProof/>
                <w:lang w:val="hy-AM"/>
              </w:rPr>
              <w:t xml:space="preserve">և Առողջության համընդհանուր ապահովագրության ռեգիստր </w:t>
            </w:r>
            <w:r w:rsidR="003F36AE" w:rsidRPr="00B07E31">
              <w:rPr>
                <w:rFonts w:ascii="GHEA Grapalat" w:hAnsi="GHEA Grapalat"/>
                <w:noProof/>
                <w:lang w:val="hy-AM"/>
              </w:rPr>
              <w:t xml:space="preserve"> են փոխանցվում </w:t>
            </w:r>
            <w:r w:rsidRPr="00B07E31">
              <w:rPr>
                <w:rFonts w:ascii="GHEA Grapalat" w:hAnsi="GHEA Grapalat"/>
                <w:noProof/>
                <w:lang w:val="hy-AM"/>
              </w:rPr>
              <w:t xml:space="preserve">առողջության առաջնային </w:t>
            </w:r>
            <w:r w:rsidR="00005C98" w:rsidRPr="00B07E31">
              <w:rPr>
                <w:rFonts w:ascii="GHEA Grapalat" w:hAnsi="GHEA Grapalat"/>
                <w:noProof/>
                <w:lang w:val="hy-AM"/>
              </w:rPr>
              <w:t>պ</w:t>
            </w:r>
            <w:r w:rsidRPr="00B07E31">
              <w:rPr>
                <w:rFonts w:ascii="GHEA Grapalat" w:hAnsi="GHEA Grapalat"/>
                <w:noProof/>
                <w:lang w:val="hy-AM"/>
              </w:rPr>
              <w:t>ահպանման ծառայություններ մատուցող</w:t>
            </w:r>
            <w:r w:rsidR="003F36AE" w:rsidRPr="00B07E31">
              <w:rPr>
                <w:rFonts w:ascii="GHEA Grapalat" w:hAnsi="GHEA Grapalat"/>
                <w:noProof/>
                <w:lang w:val="hy-AM"/>
              </w:rPr>
              <w:t>, թմրաբանական և փոխներարկումային բ</w:t>
            </w:r>
            <w:r w:rsidRPr="00B07E31">
              <w:rPr>
                <w:rFonts w:ascii="GHEA Grapalat" w:hAnsi="GHEA Grapalat"/>
                <w:noProof/>
                <w:lang w:val="hy-AM"/>
              </w:rPr>
              <w:t xml:space="preserve">ժշկական օգնություն և սպասարկում </w:t>
            </w:r>
            <w:r w:rsidR="003F36AE" w:rsidRPr="00B07E31">
              <w:rPr>
                <w:rFonts w:ascii="GHEA Grapalat" w:hAnsi="GHEA Grapalat"/>
                <w:noProof/>
                <w:lang w:val="hy-AM"/>
              </w:rPr>
              <w:t xml:space="preserve">իրականացնող կազմակերպությունների կողմից՝ էլեկտրոնային եղանակով։ </w:t>
            </w:r>
          </w:p>
          <w:p w14:paraId="39A78CA9" w14:textId="44F7E199" w:rsidR="003F36AE" w:rsidRPr="00B07E31" w:rsidRDefault="001063F2" w:rsidP="003F36AE">
            <w:pPr>
              <w:autoSpaceDE w:val="0"/>
              <w:autoSpaceDN w:val="0"/>
              <w:adjustRightInd w:val="0"/>
              <w:jc w:val="both"/>
              <w:rPr>
                <w:rFonts w:ascii="GHEA Grapalat" w:hAnsi="GHEA Grapalat"/>
                <w:noProof/>
                <w:lang w:val="hy-AM"/>
              </w:rPr>
            </w:pPr>
            <w:r w:rsidRPr="00B07E31">
              <w:rPr>
                <w:rFonts w:ascii="GHEA Grapalat" w:hAnsi="GHEA Grapalat"/>
                <w:noProof/>
                <w:lang w:val="hy-AM"/>
              </w:rPr>
              <w:t>Այսինքն` անհրաժեշտություն չի լինելու, որպեսզի ապահովագրված անձը գործակիցներ կիրառելու համար լրացուցիչ դիմի բժշկին: Գործակիցներ կիրառելու պահանջներին բավարարելու դեպքում, տեղեկատվությունը նշված կազմակերպությունների կողմից մուտքագրվելու է էլեկտրոնային գործիք և  փոխանցվելու Ռեգիստրին:</w:t>
            </w:r>
          </w:p>
          <w:p w14:paraId="501604B2" w14:textId="42E7200C" w:rsidR="00487998" w:rsidRPr="00B07E31" w:rsidRDefault="00487998" w:rsidP="003F36AE">
            <w:pPr>
              <w:autoSpaceDE w:val="0"/>
              <w:autoSpaceDN w:val="0"/>
              <w:adjustRightInd w:val="0"/>
              <w:jc w:val="both"/>
              <w:rPr>
                <w:rFonts w:ascii="GHEA Grapalat" w:hAnsi="GHEA Grapalat"/>
                <w:b/>
                <w:lang w:val="hy-AM"/>
              </w:rPr>
            </w:pPr>
          </w:p>
        </w:tc>
      </w:tr>
      <w:tr w:rsidR="00487998" w:rsidRPr="00C60753" w14:paraId="57589B59" w14:textId="77777777" w:rsidTr="00C60753">
        <w:trPr>
          <w:gridAfter w:val="1"/>
          <w:wAfter w:w="15" w:type="dxa"/>
          <w:trHeight w:val="279"/>
        </w:trPr>
        <w:tc>
          <w:tcPr>
            <w:tcW w:w="8647" w:type="dxa"/>
            <w:shd w:val="clear" w:color="auto" w:fill="auto"/>
          </w:tcPr>
          <w:p w14:paraId="686A3BFA" w14:textId="38AB1F16" w:rsidR="00487998" w:rsidRPr="00B07E31" w:rsidRDefault="00487998" w:rsidP="00E30A8B">
            <w:pPr>
              <w:ind w:firstLine="458"/>
              <w:jc w:val="both"/>
              <w:rPr>
                <w:rFonts w:ascii="GHEA Grapalat" w:eastAsia="GHEA Grapalat" w:hAnsi="GHEA Grapalat" w:cs="GHEA Grapalat"/>
                <w:noProof/>
                <w:lang w:val="hy-AM"/>
              </w:rPr>
            </w:pPr>
            <w:r w:rsidRPr="00B07E31">
              <w:rPr>
                <w:rFonts w:ascii="GHEA Grapalat" w:eastAsia="GHEA Grapalat" w:hAnsi="GHEA Grapalat" w:cs="GHEA Grapalat"/>
                <w:lang w:val="hy-AM"/>
              </w:rPr>
              <w:lastRenderedPageBreak/>
              <w:t>5.  Լրացուցիչ պարզաբանման կարիք ունի այն, թե ինչով է պայմանավորված նախագծի հավելվածի 18-րդ կետի 5-րդ ենթակետով նշված. «օրացուցային նույն տարվա ընթացքում հինգ անգամ դոնորության դեպքում (</w:t>
            </w:r>
            <w:r w:rsidRPr="00B07E31">
              <w:rPr>
                <w:rFonts w:ascii="GHEA Grapalat" w:eastAsia="GHEA Grapalat" w:hAnsi="GHEA Grapalat" w:cs="GHEA Grapalat"/>
                <w:i/>
                <w:lang w:val="hy-AM"/>
              </w:rPr>
              <w:t>տղամարդկանց պարագայում</w:t>
            </w:r>
            <w:r w:rsidRPr="00B07E31">
              <w:rPr>
                <w:rFonts w:ascii="GHEA Grapalat" w:eastAsia="GHEA Grapalat" w:hAnsi="GHEA Grapalat" w:cs="GHEA Grapalat"/>
                <w:lang w:val="hy-AM"/>
              </w:rPr>
              <w:t xml:space="preserve">)` 1,6 գործակից» սեռերի միջև </w:t>
            </w:r>
            <w:r w:rsidRPr="00B07E31">
              <w:rPr>
                <w:rFonts w:ascii="GHEA Grapalat" w:eastAsia="GHEA Grapalat" w:hAnsi="GHEA Grapalat" w:cs="GHEA Grapalat"/>
                <w:noProof/>
                <w:lang w:val="hy-AM"/>
              </w:rPr>
              <w:t xml:space="preserve">տարբերակումը: </w:t>
            </w:r>
          </w:p>
          <w:p w14:paraId="176ED13D" w14:textId="77777777" w:rsidR="00487998" w:rsidRPr="00B07E31" w:rsidRDefault="00487998" w:rsidP="00E30A8B">
            <w:pPr>
              <w:ind w:firstLine="458"/>
              <w:jc w:val="both"/>
              <w:rPr>
                <w:rFonts w:ascii="GHEA Grapalat" w:eastAsia="GHEA Grapalat" w:hAnsi="GHEA Grapalat" w:cs="GHEA Grapalat"/>
                <w:lang w:val="hy-AM"/>
              </w:rPr>
            </w:pPr>
          </w:p>
        </w:tc>
        <w:tc>
          <w:tcPr>
            <w:tcW w:w="6661" w:type="dxa"/>
            <w:gridSpan w:val="3"/>
            <w:shd w:val="clear" w:color="auto" w:fill="auto"/>
          </w:tcPr>
          <w:p w14:paraId="694A7529" w14:textId="77777777" w:rsidR="00487998" w:rsidRPr="00B07E31" w:rsidRDefault="0002638A" w:rsidP="0002638A">
            <w:pPr>
              <w:autoSpaceDE w:val="0"/>
              <w:autoSpaceDN w:val="0"/>
              <w:adjustRightInd w:val="0"/>
              <w:rPr>
                <w:rFonts w:ascii="GHEA Grapalat" w:hAnsi="GHEA Grapalat"/>
                <w:b/>
                <w:lang w:val="hy-AM"/>
              </w:rPr>
            </w:pPr>
            <w:r w:rsidRPr="00B07E31">
              <w:rPr>
                <w:rFonts w:ascii="GHEA Grapalat" w:hAnsi="GHEA Grapalat"/>
                <w:b/>
                <w:lang w:val="hy-AM"/>
              </w:rPr>
              <w:t>5. Ընդունվել է:</w:t>
            </w:r>
          </w:p>
          <w:p w14:paraId="4E266C1D" w14:textId="77777777" w:rsidR="0002638A" w:rsidRPr="00B07E31" w:rsidRDefault="0002638A" w:rsidP="0002638A">
            <w:pPr>
              <w:autoSpaceDE w:val="0"/>
              <w:autoSpaceDN w:val="0"/>
              <w:adjustRightInd w:val="0"/>
              <w:jc w:val="both"/>
              <w:rPr>
                <w:rFonts w:ascii="GHEA Grapalat" w:hAnsi="GHEA Grapalat" w:cs="GHEA Grapalat"/>
                <w:bCs/>
                <w:lang w:val="hy-AM"/>
              </w:rPr>
            </w:pPr>
            <w:r w:rsidRPr="00B07E31">
              <w:rPr>
                <w:rFonts w:ascii="GHEA Grapalat" w:hAnsi="GHEA Grapalat"/>
                <w:bCs/>
                <w:lang w:val="hy-AM"/>
              </w:rPr>
              <w:t xml:space="preserve">Նշված տարբերակման համար հիմք է հանդիսացել առողջապահության նախարարի 15.05.2012թ. թիվ 10-Ն հրամանը, որով սահմանված են կանանց և տղամարդկանց համար </w:t>
            </w:r>
            <w:r w:rsidRPr="00B07E31">
              <w:rPr>
                <w:rFonts w:ascii="Calibri" w:hAnsi="Calibri" w:cs="Calibri"/>
                <w:bCs/>
                <w:lang w:val="hy-AM"/>
              </w:rPr>
              <w:t> </w:t>
            </w:r>
            <w:r w:rsidRPr="00B07E31">
              <w:rPr>
                <w:rFonts w:ascii="GHEA Grapalat" w:hAnsi="GHEA Grapalat" w:cs="GHEA Grapalat"/>
                <w:bCs/>
                <w:lang w:val="hy-AM"/>
              </w:rPr>
              <w:t>արյուն</w:t>
            </w:r>
            <w:r w:rsidRPr="00B07E31">
              <w:rPr>
                <w:rFonts w:ascii="GHEA Grapalat" w:hAnsi="GHEA Grapalat"/>
                <w:bCs/>
                <w:lang w:val="hy-AM"/>
              </w:rPr>
              <w:t xml:space="preserve"> </w:t>
            </w:r>
            <w:r w:rsidRPr="00B07E31">
              <w:rPr>
                <w:rFonts w:ascii="GHEA Grapalat" w:hAnsi="GHEA Grapalat" w:cs="GHEA Grapalat"/>
                <w:bCs/>
                <w:lang w:val="hy-AM"/>
              </w:rPr>
              <w:t>հանձնելու</w:t>
            </w:r>
            <w:r w:rsidRPr="00B07E31">
              <w:rPr>
                <w:rFonts w:ascii="GHEA Grapalat" w:hAnsi="GHEA Grapalat"/>
                <w:bCs/>
                <w:lang w:val="hy-AM"/>
              </w:rPr>
              <w:t xml:space="preserve"> տարեկան </w:t>
            </w:r>
            <w:r w:rsidRPr="00B07E31">
              <w:rPr>
                <w:rFonts w:ascii="GHEA Grapalat" w:hAnsi="GHEA Grapalat" w:cs="GHEA Grapalat"/>
                <w:bCs/>
                <w:lang w:val="hy-AM"/>
              </w:rPr>
              <w:t>առավելագույն</w:t>
            </w:r>
            <w:r w:rsidRPr="00B07E31">
              <w:rPr>
                <w:rFonts w:ascii="GHEA Grapalat" w:hAnsi="GHEA Grapalat"/>
                <w:bCs/>
                <w:lang w:val="hy-AM"/>
              </w:rPr>
              <w:t xml:space="preserve"> </w:t>
            </w:r>
            <w:r w:rsidRPr="00B07E31">
              <w:rPr>
                <w:rFonts w:ascii="GHEA Grapalat" w:hAnsi="GHEA Grapalat" w:cs="GHEA Grapalat"/>
                <w:bCs/>
                <w:lang w:val="hy-AM"/>
              </w:rPr>
              <w:t>թույլատրելի</w:t>
            </w:r>
            <w:r w:rsidRPr="00B07E31">
              <w:rPr>
                <w:rFonts w:ascii="GHEA Grapalat" w:hAnsi="GHEA Grapalat"/>
                <w:bCs/>
                <w:lang w:val="hy-AM"/>
              </w:rPr>
              <w:t xml:space="preserve"> </w:t>
            </w:r>
            <w:r w:rsidRPr="00B07E31">
              <w:rPr>
                <w:rFonts w:ascii="GHEA Grapalat" w:hAnsi="GHEA Grapalat" w:cs="GHEA Grapalat"/>
                <w:bCs/>
                <w:lang w:val="hy-AM"/>
              </w:rPr>
              <w:t>քանակները:</w:t>
            </w:r>
          </w:p>
          <w:p w14:paraId="115DD247" w14:textId="504FA02B" w:rsidR="00026F37" w:rsidRPr="00B07E31" w:rsidRDefault="00026F37" w:rsidP="0002638A">
            <w:pPr>
              <w:autoSpaceDE w:val="0"/>
              <w:autoSpaceDN w:val="0"/>
              <w:adjustRightInd w:val="0"/>
              <w:jc w:val="both"/>
              <w:rPr>
                <w:rFonts w:ascii="GHEA Grapalat" w:hAnsi="GHEA Grapalat"/>
                <w:bCs/>
                <w:lang w:val="hy-AM"/>
              </w:rPr>
            </w:pPr>
          </w:p>
        </w:tc>
      </w:tr>
      <w:tr w:rsidR="00487998" w:rsidRPr="00B07E31" w14:paraId="1D3B664C" w14:textId="77777777" w:rsidTr="00C60753">
        <w:trPr>
          <w:gridAfter w:val="1"/>
          <w:wAfter w:w="15" w:type="dxa"/>
          <w:trHeight w:val="279"/>
        </w:trPr>
        <w:tc>
          <w:tcPr>
            <w:tcW w:w="8647" w:type="dxa"/>
            <w:shd w:val="clear" w:color="auto" w:fill="auto"/>
          </w:tcPr>
          <w:p w14:paraId="65E7EAF1" w14:textId="02992D6A" w:rsidR="00487998" w:rsidRPr="00B07E31" w:rsidRDefault="00487998" w:rsidP="00E30A8B">
            <w:pPr>
              <w:ind w:firstLine="458"/>
              <w:jc w:val="both"/>
              <w:rPr>
                <w:rFonts w:ascii="GHEA Grapalat" w:eastAsia="GHEA Grapalat" w:hAnsi="GHEA Grapalat" w:cs="GHEA Grapalat"/>
                <w:noProof/>
                <w:lang w:val="hy-AM"/>
              </w:rPr>
            </w:pPr>
            <w:r w:rsidRPr="00B07E31">
              <w:rPr>
                <w:rFonts w:ascii="GHEA Grapalat" w:eastAsia="GHEA Grapalat" w:hAnsi="GHEA Grapalat" w:cs="GHEA Grapalat"/>
                <w:noProof/>
                <w:lang w:val="hy-AM"/>
              </w:rPr>
              <w:t>6.  Նախագծի հավելվածի 26-րդ կետում առաջարկում ենք հստակեցնել, թե հայտը ստանալուց հետո ինչ ժամկետում է վճարում ընդունողն էլեկտրոնային գործիքի միջոցով մուտքագրում կամ հաստատում մատուցվող բժշկական օգնության և սպասարկման կամ այլ ծառայության վերաբերյալ տեղեկատվությունը:</w:t>
            </w:r>
          </w:p>
          <w:p w14:paraId="19AEBED8" w14:textId="111BDF15" w:rsidR="00487998" w:rsidRPr="00B07E31" w:rsidRDefault="00487998" w:rsidP="00487998">
            <w:pPr>
              <w:jc w:val="both"/>
              <w:rPr>
                <w:rFonts w:ascii="GHEA Grapalat" w:eastAsia="GHEA Grapalat" w:hAnsi="GHEA Grapalat" w:cs="GHEA Grapalat"/>
                <w:lang w:val="hy-AM"/>
              </w:rPr>
            </w:pPr>
          </w:p>
        </w:tc>
        <w:tc>
          <w:tcPr>
            <w:tcW w:w="6661" w:type="dxa"/>
            <w:gridSpan w:val="3"/>
            <w:shd w:val="clear" w:color="auto" w:fill="auto"/>
          </w:tcPr>
          <w:p w14:paraId="5FDC3072" w14:textId="257BB226" w:rsidR="00487998" w:rsidRPr="00B07E31" w:rsidRDefault="00E544AB" w:rsidP="00FA27D1">
            <w:pPr>
              <w:autoSpaceDE w:val="0"/>
              <w:autoSpaceDN w:val="0"/>
              <w:adjustRightInd w:val="0"/>
              <w:spacing w:line="360" w:lineRule="auto"/>
              <w:rPr>
                <w:rFonts w:ascii="GHEA Grapalat" w:hAnsi="GHEA Grapalat"/>
                <w:b/>
                <w:lang w:val="hy-AM"/>
              </w:rPr>
            </w:pPr>
            <w:r w:rsidRPr="00B07E31">
              <w:rPr>
                <w:rFonts w:ascii="GHEA Grapalat" w:hAnsi="GHEA Grapalat"/>
                <w:b/>
                <w:lang w:val="hy-AM"/>
              </w:rPr>
              <w:t xml:space="preserve">6. </w:t>
            </w:r>
            <w:r w:rsidR="00026F37" w:rsidRPr="00B07E31">
              <w:rPr>
                <w:rFonts w:ascii="GHEA Grapalat" w:hAnsi="GHEA Grapalat"/>
                <w:b/>
                <w:lang w:val="hy-AM"/>
              </w:rPr>
              <w:t>Ընդունվել է:</w:t>
            </w:r>
          </w:p>
        </w:tc>
      </w:tr>
      <w:tr w:rsidR="00487998" w:rsidRPr="00C60753" w14:paraId="1AF2D861" w14:textId="77777777" w:rsidTr="00C60753">
        <w:trPr>
          <w:gridAfter w:val="1"/>
          <w:wAfter w:w="15" w:type="dxa"/>
          <w:trHeight w:val="279"/>
        </w:trPr>
        <w:tc>
          <w:tcPr>
            <w:tcW w:w="8647" w:type="dxa"/>
            <w:shd w:val="clear" w:color="auto" w:fill="auto"/>
          </w:tcPr>
          <w:p w14:paraId="040A3503" w14:textId="77777777" w:rsidR="00487998" w:rsidRPr="00B07E31" w:rsidRDefault="00487998" w:rsidP="00487998">
            <w:pPr>
              <w:jc w:val="both"/>
              <w:rPr>
                <w:rFonts w:ascii="GHEA Grapalat" w:eastAsia="GHEA Grapalat" w:hAnsi="GHEA Grapalat" w:cs="GHEA Grapalat"/>
                <w:noProof/>
                <w:lang w:val="hy-AM"/>
              </w:rPr>
            </w:pPr>
            <w:r w:rsidRPr="00B07E31">
              <w:rPr>
                <w:rFonts w:ascii="GHEA Grapalat" w:eastAsia="GHEA Grapalat" w:hAnsi="GHEA Grapalat" w:cs="GHEA Grapalat"/>
                <w:noProof/>
                <w:lang w:val="hy-AM"/>
              </w:rPr>
              <w:lastRenderedPageBreak/>
              <w:t xml:space="preserve">7. Հաշվի առնելով Կառավարության 04.06.2026թ. նիստում տեղի ունեցած ֆիթնես կենտրոնների և մարզասրահների վերաբերյալ քննարկումը և առողջապահության նախարարի առաջին տեղակալի կողմից ներկայացված տեղեկատվությունը՝ առաջարկում ենք քննարկել նախագծում </w:t>
            </w:r>
            <w:r w:rsidRPr="00B07E31">
              <w:rPr>
                <w:rFonts w:ascii="GHEA Grapalat" w:eastAsia="GHEA Grapalat" w:hAnsi="GHEA Grapalat" w:cs="GHEA Grapalat"/>
                <w:lang w:val="hy-AM"/>
              </w:rPr>
              <w:t xml:space="preserve">բոնուսային միավորների նկատմամբ լրացուցիչ գործակիցների կիրառման նպատակահարմարության հարցը նաև այն դեպքում, երբ ապահովագրված անձը որպես առողջ ապրելակերպին միտված պարբերաբար իրականացվող միջոցառում այցելում է </w:t>
            </w:r>
            <w:r w:rsidRPr="00B07E31">
              <w:rPr>
                <w:rFonts w:ascii="GHEA Grapalat" w:eastAsia="GHEA Grapalat" w:hAnsi="GHEA Grapalat" w:cs="GHEA Grapalat"/>
                <w:noProof/>
                <w:lang w:val="hy-AM"/>
              </w:rPr>
              <w:t xml:space="preserve">ֆիթնես կենտրոններ, մարզասրահներ կամ լողավազաններ: </w:t>
            </w:r>
          </w:p>
          <w:p w14:paraId="2EDC3805" w14:textId="13BE6398" w:rsidR="0002638A" w:rsidRPr="00B07E31" w:rsidRDefault="0002638A" w:rsidP="00487998">
            <w:pPr>
              <w:jc w:val="both"/>
              <w:rPr>
                <w:rFonts w:ascii="GHEA Grapalat" w:eastAsia="GHEA Grapalat" w:hAnsi="GHEA Grapalat" w:cs="GHEA Grapalat"/>
                <w:lang w:val="hy-AM"/>
              </w:rPr>
            </w:pPr>
          </w:p>
        </w:tc>
        <w:tc>
          <w:tcPr>
            <w:tcW w:w="6661" w:type="dxa"/>
            <w:gridSpan w:val="3"/>
            <w:shd w:val="clear" w:color="auto" w:fill="auto"/>
          </w:tcPr>
          <w:p w14:paraId="0095FCE4" w14:textId="77777777" w:rsidR="0002638A" w:rsidRPr="007C45CC" w:rsidRDefault="0002638A" w:rsidP="0002638A">
            <w:pPr>
              <w:autoSpaceDE w:val="0"/>
              <w:autoSpaceDN w:val="0"/>
              <w:adjustRightInd w:val="0"/>
              <w:rPr>
                <w:rFonts w:ascii="GHEA Grapalat" w:hAnsi="GHEA Grapalat"/>
                <w:b/>
                <w:lang w:val="hy-AM"/>
              </w:rPr>
            </w:pPr>
            <w:r w:rsidRPr="007C45CC">
              <w:rPr>
                <w:rFonts w:ascii="GHEA Grapalat" w:hAnsi="GHEA Grapalat"/>
                <w:b/>
                <w:lang w:val="hy-AM"/>
              </w:rPr>
              <w:t>7. Ընդունվել է:</w:t>
            </w:r>
          </w:p>
          <w:p w14:paraId="514E7FC2" w14:textId="58330352" w:rsidR="007C45CC" w:rsidRDefault="0033673C" w:rsidP="0002638A">
            <w:pPr>
              <w:autoSpaceDE w:val="0"/>
              <w:autoSpaceDN w:val="0"/>
              <w:adjustRightInd w:val="0"/>
              <w:jc w:val="both"/>
              <w:rPr>
                <w:rFonts w:ascii="GHEA Grapalat" w:eastAsia="GHEA Grapalat" w:hAnsi="GHEA Grapalat" w:cs="GHEA Grapalat"/>
                <w:lang w:val="hy-AM"/>
              </w:rPr>
            </w:pPr>
            <w:r>
              <w:rPr>
                <w:rFonts w:ascii="GHEA Grapalat" w:hAnsi="GHEA Grapalat"/>
                <w:bCs/>
                <w:lang w:val="hy-AM"/>
              </w:rPr>
              <w:t xml:space="preserve">Համաձայն ներկայացված նախագծի` </w:t>
            </w:r>
            <w:r w:rsidR="007C45CC">
              <w:rPr>
                <w:rFonts w:ascii="GHEA Grapalat" w:hAnsi="GHEA Grapalat"/>
                <w:bCs/>
                <w:lang w:val="hy-AM"/>
              </w:rPr>
              <w:t>ապահովագրված անձ</w:t>
            </w:r>
            <w:r>
              <w:rPr>
                <w:rFonts w:ascii="GHEA Grapalat" w:hAnsi="GHEA Grapalat"/>
                <w:bCs/>
                <w:lang w:val="hy-AM"/>
              </w:rPr>
              <w:t>ի կողմից</w:t>
            </w:r>
            <w:r w:rsidR="007C45CC">
              <w:rPr>
                <w:rFonts w:ascii="GHEA Grapalat" w:hAnsi="GHEA Grapalat"/>
                <w:bCs/>
                <w:lang w:val="hy-AM"/>
              </w:rPr>
              <w:t xml:space="preserve"> </w:t>
            </w:r>
            <w:r w:rsidR="007C45CC" w:rsidRPr="007C45CC">
              <w:rPr>
                <w:rFonts w:ascii="GHEA Grapalat" w:hAnsi="GHEA Grapalat"/>
                <w:bCs/>
                <w:lang w:val="hy-AM"/>
              </w:rPr>
              <w:t xml:space="preserve">առողջ ապրելակերպ վարելու </w:t>
            </w:r>
            <w:r w:rsidR="007C45CC">
              <w:rPr>
                <w:rFonts w:ascii="GHEA Grapalat" w:hAnsi="GHEA Grapalat"/>
                <w:bCs/>
                <w:lang w:val="hy-AM"/>
              </w:rPr>
              <w:t>արդյունքում առողջ ապրելակերպին միտված բարելավվող ցուցանիշներ</w:t>
            </w:r>
            <w:r>
              <w:rPr>
                <w:rFonts w:ascii="GHEA Grapalat" w:hAnsi="GHEA Grapalat"/>
                <w:bCs/>
                <w:lang w:val="hy-AM"/>
              </w:rPr>
              <w:t xml:space="preserve"> գրանցելու պարագայում </w:t>
            </w:r>
            <w:r w:rsidRPr="0033673C">
              <w:rPr>
                <w:rFonts w:ascii="GHEA Grapalat" w:hAnsi="GHEA Grapalat"/>
                <w:bCs/>
                <w:lang w:val="hy-AM"/>
              </w:rPr>
              <w:t>(</w:t>
            </w:r>
            <w:r w:rsidR="007C45CC">
              <w:rPr>
                <w:rFonts w:ascii="GHEA Grapalat" w:hAnsi="GHEA Grapalat"/>
                <w:bCs/>
                <w:lang w:val="hy-AM"/>
              </w:rPr>
              <w:t>մարմնի զանգվածի ինդեքսի նորմավորում, ծխելուց և ալկոհոլային խմիչքի օգտագործումից հրաժարում</w:t>
            </w:r>
            <w:r w:rsidRPr="0033673C">
              <w:rPr>
                <w:rFonts w:ascii="GHEA Grapalat" w:hAnsi="GHEA Grapalat"/>
                <w:bCs/>
                <w:lang w:val="hy-AM"/>
              </w:rPr>
              <w:t>)</w:t>
            </w:r>
            <w:r w:rsidR="007C45CC">
              <w:rPr>
                <w:rFonts w:ascii="GHEA Grapalat" w:hAnsi="GHEA Grapalat"/>
                <w:bCs/>
                <w:lang w:val="hy-AM"/>
              </w:rPr>
              <w:t xml:space="preserve"> </w:t>
            </w:r>
            <w:r>
              <w:rPr>
                <w:rFonts w:ascii="GHEA Grapalat" w:hAnsi="GHEA Grapalat"/>
                <w:bCs/>
                <w:lang w:val="hy-AM"/>
              </w:rPr>
              <w:t xml:space="preserve">վերջինիս </w:t>
            </w:r>
            <w:r w:rsidR="007C45CC">
              <w:rPr>
                <w:rFonts w:ascii="GHEA Grapalat" w:hAnsi="GHEA Grapalat"/>
                <w:bCs/>
                <w:lang w:val="hy-AM"/>
              </w:rPr>
              <w:t>կուտակած բոնուսային միավորների նկատմամբ կկիրառվեն համապատասխան գործակիցներ, ինչի արդյունքում վերջինս հնարավորություն կունենա բոնուսային հաշվում տարեկան կտրվածքով կուտակ</w:t>
            </w:r>
            <w:r w:rsidR="000F18A2">
              <w:rPr>
                <w:rFonts w:ascii="GHEA Grapalat" w:hAnsi="GHEA Grapalat"/>
                <w:bCs/>
                <w:lang w:val="hy-AM"/>
              </w:rPr>
              <w:t>ել</w:t>
            </w:r>
            <w:r w:rsidR="007C45CC">
              <w:rPr>
                <w:rFonts w:ascii="GHEA Grapalat" w:hAnsi="GHEA Grapalat"/>
                <w:bCs/>
                <w:lang w:val="hy-AM"/>
              </w:rPr>
              <w:t xml:space="preserve"> մինչև </w:t>
            </w:r>
            <w:r w:rsidR="007C45CC">
              <w:rPr>
                <w:rFonts w:ascii="GHEA Grapalat" w:eastAsia="GHEA Grapalat" w:hAnsi="GHEA Grapalat" w:cs="GHEA Grapalat"/>
                <w:lang w:val="hy-AM"/>
              </w:rPr>
              <w:t>12.960 բոնուսային միավոր:</w:t>
            </w:r>
          </w:p>
          <w:p w14:paraId="515DEA50" w14:textId="23355D71" w:rsidR="007C45CC" w:rsidRPr="007C45CC" w:rsidRDefault="007C45CC" w:rsidP="0002638A">
            <w:pPr>
              <w:autoSpaceDE w:val="0"/>
              <w:autoSpaceDN w:val="0"/>
              <w:adjustRightInd w:val="0"/>
              <w:jc w:val="both"/>
              <w:rPr>
                <w:rFonts w:ascii="GHEA Grapalat" w:hAnsi="GHEA Grapalat"/>
                <w:bCs/>
                <w:highlight w:val="yellow"/>
                <w:lang w:val="hy-AM"/>
              </w:rPr>
            </w:pPr>
            <w:r>
              <w:rPr>
                <w:rFonts w:ascii="GHEA Grapalat" w:hAnsi="GHEA Grapalat"/>
                <w:bCs/>
                <w:lang w:val="hy-AM"/>
              </w:rPr>
              <w:t xml:space="preserve">  </w:t>
            </w:r>
          </w:p>
        </w:tc>
      </w:tr>
      <w:tr w:rsidR="00487998" w:rsidRPr="00B07E31" w14:paraId="56D6D23F" w14:textId="77777777" w:rsidTr="00C60753">
        <w:trPr>
          <w:gridAfter w:val="1"/>
          <w:wAfter w:w="15" w:type="dxa"/>
          <w:trHeight w:val="279"/>
        </w:trPr>
        <w:tc>
          <w:tcPr>
            <w:tcW w:w="11624" w:type="dxa"/>
            <w:gridSpan w:val="3"/>
            <w:vMerge w:val="restart"/>
            <w:shd w:val="clear" w:color="auto" w:fill="C0C0C0"/>
          </w:tcPr>
          <w:p w14:paraId="3C7274C8" w14:textId="5429F995"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6. Վարչապետի աշխատակազմի իրավաբանական վարչություն</w:t>
            </w:r>
          </w:p>
        </w:tc>
        <w:tc>
          <w:tcPr>
            <w:tcW w:w="3684" w:type="dxa"/>
            <w:shd w:val="clear" w:color="auto" w:fill="C0C0C0"/>
          </w:tcPr>
          <w:p w14:paraId="0DF6F9B8" w14:textId="77777777"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08.06.2026թ.</w:t>
            </w:r>
          </w:p>
        </w:tc>
      </w:tr>
      <w:tr w:rsidR="00487998" w:rsidRPr="00B07E31" w14:paraId="7884D23F" w14:textId="77777777" w:rsidTr="00C60753">
        <w:trPr>
          <w:gridAfter w:val="1"/>
          <w:wAfter w:w="15" w:type="dxa"/>
          <w:trHeight w:val="279"/>
        </w:trPr>
        <w:tc>
          <w:tcPr>
            <w:tcW w:w="11624" w:type="dxa"/>
            <w:gridSpan w:val="3"/>
            <w:vMerge/>
            <w:shd w:val="clear" w:color="auto" w:fill="C0C0C0"/>
          </w:tcPr>
          <w:p w14:paraId="0A4CA2E4" w14:textId="77777777" w:rsidR="00487998" w:rsidRPr="00B07E31" w:rsidRDefault="00487998" w:rsidP="00FA27D1">
            <w:pPr>
              <w:autoSpaceDE w:val="0"/>
              <w:autoSpaceDN w:val="0"/>
              <w:adjustRightInd w:val="0"/>
              <w:spacing w:line="360" w:lineRule="auto"/>
              <w:ind w:firstLine="720"/>
              <w:jc w:val="center"/>
              <w:rPr>
                <w:rFonts w:ascii="GHEA Grapalat" w:hAnsi="GHEA Grapalat"/>
                <w:b/>
                <w:lang w:val="hy-AM"/>
              </w:rPr>
            </w:pPr>
          </w:p>
        </w:tc>
        <w:tc>
          <w:tcPr>
            <w:tcW w:w="3684" w:type="dxa"/>
            <w:shd w:val="clear" w:color="auto" w:fill="C0C0C0"/>
          </w:tcPr>
          <w:p w14:paraId="3911BCCD" w14:textId="77777777" w:rsidR="00487998" w:rsidRPr="00B07E31" w:rsidRDefault="00487998" w:rsidP="00FA27D1">
            <w:pPr>
              <w:autoSpaceDE w:val="0"/>
              <w:autoSpaceDN w:val="0"/>
              <w:adjustRightInd w:val="0"/>
              <w:spacing w:line="360" w:lineRule="auto"/>
              <w:ind w:firstLine="720"/>
              <w:jc w:val="center"/>
              <w:rPr>
                <w:rFonts w:ascii="GHEA Grapalat" w:hAnsi="GHEA Grapalat"/>
                <w:b/>
                <w:lang w:val="en-US"/>
              </w:rPr>
            </w:pPr>
            <w:r w:rsidRPr="00B07E31">
              <w:rPr>
                <w:rFonts w:ascii="GHEA Grapalat" w:hAnsi="GHEA Grapalat"/>
                <w:b/>
                <w:lang w:val="en-US"/>
              </w:rPr>
              <w:t>N 02/11.7/19315-2026</w:t>
            </w:r>
          </w:p>
        </w:tc>
      </w:tr>
      <w:tr w:rsidR="00487998" w:rsidRPr="00C60753" w14:paraId="2F5EF57E" w14:textId="77777777" w:rsidTr="00C60753">
        <w:trPr>
          <w:gridAfter w:val="1"/>
          <w:wAfter w:w="15" w:type="dxa"/>
          <w:trHeight w:val="279"/>
        </w:trPr>
        <w:tc>
          <w:tcPr>
            <w:tcW w:w="8647" w:type="dxa"/>
            <w:shd w:val="clear" w:color="auto" w:fill="auto"/>
          </w:tcPr>
          <w:p w14:paraId="30B4B158" w14:textId="3FA104E6" w:rsidR="00487998" w:rsidRPr="00B07E31" w:rsidRDefault="00E544AB" w:rsidP="00E544AB">
            <w:pPr>
              <w:tabs>
                <w:tab w:val="left" w:pos="1080"/>
              </w:tabs>
              <w:ind w:firstLine="458"/>
              <w:jc w:val="both"/>
              <w:rPr>
                <w:rFonts w:ascii="GHEA Grapalat" w:hAnsi="GHEA Grapalat"/>
                <w:color w:val="000000"/>
                <w:shd w:val="clear" w:color="auto" w:fill="FFFFFF"/>
                <w:lang w:val="hy-AM"/>
              </w:rPr>
            </w:pPr>
            <w:r w:rsidRPr="00B07E31">
              <w:rPr>
                <w:rFonts w:ascii="GHEA Grapalat" w:hAnsi="GHEA Grapalat"/>
                <w:lang w:val="hy-AM"/>
              </w:rPr>
              <w:t xml:space="preserve">1. </w:t>
            </w:r>
            <w:r w:rsidR="00487998" w:rsidRPr="00B07E31">
              <w:rPr>
                <w:rFonts w:ascii="GHEA Grapalat" w:hAnsi="GHEA Grapalat"/>
                <w:lang w:val="hy-AM"/>
              </w:rPr>
              <w:t xml:space="preserve">Նախագծով հաստատված հավելվածի (այսուհետ՝ Հավելված) 1-ին կետում նշված է, որ Հավելվածով </w:t>
            </w:r>
            <w:r w:rsidR="00487998" w:rsidRPr="00B07E31">
              <w:rPr>
                <w:rFonts w:ascii="GHEA Grapalat" w:eastAsia="GHEA Grapalat" w:hAnsi="GHEA Grapalat" w:cs="GHEA Grapalat"/>
                <w:i/>
                <w:lang w:val="hy-AM"/>
              </w:rPr>
              <w:t>սահմանվում են ապահովագրված անձանց (</w:t>
            </w:r>
            <w:r w:rsidR="00487998" w:rsidRPr="00B07E31">
              <w:rPr>
                <w:rFonts w:ascii="GHEA Grapalat" w:eastAsia="GHEA Grapalat" w:hAnsi="GHEA Grapalat" w:cs="GHEA Grapalat"/>
                <w:i/>
                <w:u w:val="single"/>
                <w:lang w:val="hy-AM"/>
              </w:rPr>
              <w:t>բացառությամբ ապահովագրավճար չվճարողների)</w:t>
            </w:r>
            <w:r w:rsidR="00487998" w:rsidRPr="00B07E31">
              <w:rPr>
                <w:rFonts w:ascii="GHEA Grapalat" w:eastAsia="GHEA Grapalat" w:hAnsi="GHEA Grapalat" w:cs="GHEA Grapalat"/>
                <w:i/>
                <w:lang w:val="hy-AM"/>
              </w:rPr>
              <w:t xml:space="preserve"> (...) բոնուսային միավորների հաշվարկման, գործակիցների կիրառման և դրանց միջոցով վճարումներ իրականացնելու հետ կապված հարաբերությունները</w:t>
            </w:r>
            <w:r w:rsidR="00487998" w:rsidRPr="00B07E31">
              <w:rPr>
                <w:rFonts w:ascii="GHEA Grapalat" w:hAnsi="GHEA Grapalat"/>
                <w:i/>
                <w:lang w:val="hy-AM"/>
              </w:rPr>
              <w:t xml:space="preserve">, </w:t>
            </w:r>
            <w:r w:rsidR="00487998" w:rsidRPr="00B07E31">
              <w:rPr>
                <w:rFonts w:ascii="GHEA Grapalat" w:hAnsi="GHEA Grapalat"/>
                <w:lang w:val="hy-AM"/>
              </w:rPr>
              <w:t xml:space="preserve">ինչը հակասում է </w:t>
            </w:r>
            <w:r w:rsidR="00487998" w:rsidRPr="00B07E31">
              <w:rPr>
                <w:rFonts w:ascii="GHEA Grapalat" w:hAnsi="GHEA Grapalat" w:cs="IRTEK Courier"/>
                <w:lang w:val="hy-AM"/>
              </w:rPr>
              <w:t>«</w:t>
            </w:r>
            <w:r w:rsidR="00487998" w:rsidRPr="00B07E31">
              <w:rPr>
                <w:rFonts w:ascii="GHEA Grapalat" w:hAnsi="GHEA Grapalat" w:cs="IRTEK Courier"/>
                <w:bCs/>
                <w:lang w:val="hy-AM"/>
              </w:rPr>
              <w:t>Առողջության համընդհանուր ապահովագրության մասին</w:t>
            </w:r>
            <w:r w:rsidR="00487998" w:rsidRPr="00B07E31">
              <w:rPr>
                <w:rFonts w:ascii="GHEA Grapalat" w:hAnsi="GHEA Grapalat" w:cs="IRTEK Courier"/>
                <w:lang w:val="hy-AM"/>
              </w:rPr>
              <w:t xml:space="preserve">» օրենքի </w:t>
            </w:r>
            <w:r w:rsidR="00487998" w:rsidRPr="00B07E31">
              <w:rPr>
                <w:rFonts w:ascii="GHEA Grapalat" w:hAnsi="GHEA Grapalat"/>
                <w:lang w:val="hy-AM"/>
              </w:rPr>
              <w:t xml:space="preserve">(այսուհետ՝ Օրենք) </w:t>
            </w:r>
            <w:r w:rsidR="00487998" w:rsidRPr="00B07E31">
              <w:rPr>
                <w:rFonts w:ascii="GHEA Grapalat" w:hAnsi="GHEA Grapalat" w:cs="IRTEK Courier"/>
                <w:lang w:val="hy-AM"/>
              </w:rPr>
              <w:t xml:space="preserve">17-րդ հոդվածի 1-ին մասին, որով բոնուսը վերաբերում է ցանկացած ապահովագրված անձի և որևէ բացառություն չի սահմանվում ապահովագրավճար չվճարողների համար: </w:t>
            </w:r>
          </w:p>
          <w:p w14:paraId="1F044A39" w14:textId="77777777" w:rsidR="00487998" w:rsidRPr="00B07E31" w:rsidRDefault="00487998" w:rsidP="00E544AB">
            <w:pPr>
              <w:pStyle w:val="ListParagraph"/>
              <w:tabs>
                <w:tab w:val="left" w:pos="1080"/>
              </w:tabs>
              <w:ind w:left="0" w:firstLine="458"/>
              <w:jc w:val="both"/>
              <w:rPr>
                <w:rFonts w:ascii="GHEA Grapalat" w:eastAsia="GHEA Grapalat" w:hAnsi="GHEA Grapalat" w:cs="GHEA Grapalat"/>
                <w:lang w:val="hy-AM"/>
              </w:rPr>
            </w:pPr>
            <w:r w:rsidRPr="00B07E31">
              <w:rPr>
                <w:rFonts w:ascii="GHEA Grapalat" w:hAnsi="GHEA Grapalat"/>
                <w:lang w:val="hy-AM"/>
              </w:rPr>
              <w:t xml:space="preserve">Բացի այդ, Օրենքի 2-րդ հոդվածի 1-ին մասի 6-րդ կետի իմաստով՝ </w:t>
            </w:r>
            <w:r w:rsidRPr="00B07E31">
              <w:rPr>
                <w:rFonts w:ascii="GHEA Grapalat" w:eastAsia="GHEA Grapalat" w:hAnsi="GHEA Grapalat" w:cs="GHEA Grapalat"/>
                <w:i/>
                <w:u w:val="single"/>
                <w:lang w:val="hy-AM"/>
              </w:rPr>
              <w:t>ապահովագրավճար չվճարող</w:t>
            </w:r>
            <w:r w:rsidRPr="00B07E31">
              <w:rPr>
                <w:rFonts w:ascii="GHEA Grapalat" w:eastAsia="GHEA Grapalat" w:hAnsi="GHEA Grapalat" w:cs="GHEA Grapalat"/>
                <w:lang w:val="hy-AM"/>
              </w:rPr>
              <w:t xml:space="preserve"> է համարվում</w:t>
            </w:r>
            <w:r w:rsidRPr="00B07E31">
              <w:rPr>
                <w:rFonts w:ascii="GHEA Grapalat" w:eastAsia="GHEA Grapalat" w:hAnsi="GHEA Grapalat" w:cs="GHEA Grapalat"/>
                <w:i/>
                <w:lang w:val="hy-AM"/>
              </w:rPr>
              <w:t xml:space="preserve"> </w:t>
            </w:r>
            <w:r w:rsidRPr="00B07E31">
              <w:rPr>
                <w:rFonts w:ascii="GHEA Grapalat" w:eastAsia="GHEA Grapalat" w:hAnsi="GHEA Grapalat" w:cs="GHEA Grapalat"/>
                <w:i/>
                <w:u w:val="single"/>
                <w:lang w:val="hy-AM"/>
              </w:rPr>
              <w:t>ապահովագրված անձը,</w:t>
            </w:r>
            <w:r w:rsidRPr="00B07E31">
              <w:rPr>
                <w:rFonts w:ascii="GHEA Grapalat" w:eastAsia="GHEA Grapalat" w:hAnsi="GHEA Grapalat" w:cs="GHEA Grapalat"/>
                <w:lang w:val="hy-AM"/>
              </w:rPr>
              <w:t xml:space="preserve"> որի օգտին ապահովագրավճարը, Օրենքի համաձայն, վճարում է պետությունը:</w:t>
            </w:r>
          </w:p>
          <w:p w14:paraId="1A82A98F" w14:textId="4FDACE90" w:rsidR="00487998" w:rsidRPr="00B07E31" w:rsidRDefault="00487998" w:rsidP="00E544AB">
            <w:pPr>
              <w:pStyle w:val="ListParagraph"/>
              <w:tabs>
                <w:tab w:val="left" w:pos="1080"/>
              </w:tabs>
              <w:ind w:left="0" w:firstLine="458"/>
              <w:jc w:val="both"/>
              <w:rPr>
                <w:rFonts w:ascii="GHEA Grapalat" w:hAnsi="GHEA Grapalat"/>
                <w:color w:val="000000"/>
                <w:shd w:val="clear" w:color="auto" w:fill="FFFFFF"/>
                <w:lang w:val="hy-AM"/>
              </w:rPr>
            </w:pPr>
            <w:r w:rsidRPr="00B07E31">
              <w:rPr>
                <w:rFonts w:ascii="GHEA Grapalat" w:eastAsia="GHEA Grapalat" w:hAnsi="GHEA Grapalat" w:cs="GHEA Grapalat"/>
                <w:lang w:val="hy-AM"/>
              </w:rPr>
              <w:lastRenderedPageBreak/>
              <w:t>Ստացվում է, որ Օրենքի իմաստով ապահովագրավճար չվճարողը ևս ապահովագրված անձ է և նրա նկատմամբ նույնպես պետք է կիրառվի  բոնուսային համակարգը, սակայն Հավելվածի 1-ին կետով սահմանված կարգավորումը բացառում է ապահովագրավճար չվճարողի նկատմամբ բոնուսային համակարգի կիրառումը:</w:t>
            </w:r>
          </w:p>
          <w:p w14:paraId="21AF915E" w14:textId="77777777" w:rsidR="00487998" w:rsidRPr="00B07E31" w:rsidRDefault="00487998" w:rsidP="00FA27D1">
            <w:pPr>
              <w:jc w:val="both"/>
              <w:rPr>
                <w:rFonts w:ascii="GHEA Grapalat" w:eastAsia="GHEA Grapalat" w:hAnsi="GHEA Grapalat" w:cs="GHEA Grapalat"/>
                <w:lang w:val="hy-AM"/>
              </w:rPr>
            </w:pPr>
          </w:p>
        </w:tc>
        <w:tc>
          <w:tcPr>
            <w:tcW w:w="6661" w:type="dxa"/>
            <w:gridSpan w:val="3"/>
            <w:shd w:val="clear" w:color="auto" w:fill="auto"/>
          </w:tcPr>
          <w:p w14:paraId="0EA33F06" w14:textId="541B1706" w:rsidR="003138F7" w:rsidRPr="00B07E31" w:rsidRDefault="00E544AB" w:rsidP="003138F7">
            <w:pPr>
              <w:pStyle w:val="NormalWeb"/>
              <w:jc w:val="both"/>
              <w:rPr>
                <w:rFonts w:ascii="GHEA Grapalat" w:hAnsi="GHEA Grapalat"/>
                <w:lang w:val="hy-AM"/>
              </w:rPr>
            </w:pPr>
            <w:r w:rsidRPr="00B07E31">
              <w:rPr>
                <w:rFonts w:ascii="GHEA Grapalat" w:hAnsi="GHEA Grapalat"/>
                <w:b/>
                <w:lang w:val="hy-AM"/>
              </w:rPr>
              <w:lastRenderedPageBreak/>
              <w:t xml:space="preserve">1. </w:t>
            </w:r>
            <w:r w:rsidR="003138F7" w:rsidRPr="00B07E31">
              <w:rPr>
                <w:rFonts w:ascii="GHEA Grapalat" w:hAnsi="GHEA Grapalat"/>
                <w:lang w:val="hy-AM"/>
              </w:rPr>
              <w:t>Նախագծով առաջարկվում է բոնուսային հաշիվ ունենալու իրավունքը վերապահել միայն ապահովագրավճար վճարող ապահովագրված անձանց</w:t>
            </w:r>
            <w:r w:rsidR="00A65692" w:rsidRPr="00B07E31">
              <w:rPr>
                <w:rFonts w:ascii="GHEA Grapalat" w:hAnsi="GHEA Grapalat"/>
                <w:lang w:val="hy-AM"/>
              </w:rPr>
              <w:t>՝</w:t>
            </w:r>
            <w:r w:rsidR="003138F7" w:rsidRPr="00B07E31">
              <w:rPr>
                <w:rFonts w:ascii="GHEA Grapalat" w:hAnsi="GHEA Grapalat"/>
                <w:lang w:val="hy-AM"/>
              </w:rPr>
              <w:t xml:space="preserve"> հաշվի առնելով, որ բոնուսային հաշվում կուտակվող միջոցները ձևավորվում են այդ թվում վերջին</w:t>
            </w:r>
            <w:r w:rsidR="00B07E31">
              <w:rPr>
                <w:rFonts w:ascii="GHEA Grapalat" w:hAnsi="GHEA Grapalat"/>
                <w:lang w:val="hy-AM"/>
              </w:rPr>
              <w:t>ներ</w:t>
            </w:r>
            <w:r w:rsidR="003138F7" w:rsidRPr="00B07E31">
              <w:rPr>
                <w:rFonts w:ascii="GHEA Grapalat" w:hAnsi="GHEA Grapalat"/>
                <w:lang w:val="hy-AM"/>
              </w:rPr>
              <w:t>իս կողմից կատարված ապահովագրավճարների հաշվին և</w:t>
            </w:r>
            <w:r w:rsidR="00A65692" w:rsidRPr="00B07E31">
              <w:rPr>
                <w:rFonts w:ascii="GHEA Grapalat" w:hAnsi="GHEA Grapalat"/>
                <w:lang w:val="hy-AM"/>
              </w:rPr>
              <w:t>, ըստ էության,</w:t>
            </w:r>
            <w:r w:rsidR="003138F7" w:rsidRPr="00B07E31">
              <w:rPr>
                <w:rFonts w:ascii="GHEA Grapalat" w:hAnsi="GHEA Grapalat"/>
                <w:lang w:val="hy-AM"/>
              </w:rPr>
              <w:t xml:space="preserve"> հանդիսանում են նրա ԱՀԱ համակարգում ունեցած ֆինանսական մասնակցության խրախուսման միջոց։ Այն անձանց դեպքում, որոնց ապահովագրավճարն ամբողջությամբ վճարվում է պետական բյուջեի միջոցների հաշվին</w:t>
            </w:r>
            <w:r w:rsidR="00A65692" w:rsidRPr="00B07E31">
              <w:rPr>
                <w:rFonts w:ascii="GHEA Grapalat" w:hAnsi="GHEA Grapalat"/>
                <w:lang w:val="hy-AM"/>
              </w:rPr>
              <w:t xml:space="preserve"> և</w:t>
            </w:r>
            <w:r w:rsidR="003138F7" w:rsidRPr="00B07E31">
              <w:rPr>
                <w:rFonts w:ascii="GHEA Grapalat" w:hAnsi="GHEA Grapalat"/>
                <w:lang w:val="hy-AM"/>
              </w:rPr>
              <w:t xml:space="preserve"> ԱՀԱ համակարգում ֆինանսական մասնակցություն առկա չէ, բոնուսային հաշվի ձևավորումը </w:t>
            </w:r>
            <w:r w:rsidR="003138F7" w:rsidRPr="00B07E31">
              <w:rPr>
                <w:rFonts w:ascii="GHEA Grapalat" w:hAnsi="GHEA Grapalat"/>
                <w:lang w:val="hy-AM"/>
              </w:rPr>
              <w:lastRenderedPageBreak/>
              <w:t>չի համապատասխանում բոնուսային մեխանիզմի նպատակին</w:t>
            </w:r>
            <w:r w:rsidR="00504AC5">
              <w:rPr>
                <w:rFonts w:ascii="GHEA Grapalat" w:hAnsi="GHEA Grapalat"/>
                <w:lang w:val="hy-AM"/>
              </w:rPr>
              <w:t>:</w:t>
            </w:r>
            <w:r w:rsidR="003138F7" w:rsidRPr="00B07E31">
              <w:rPr>
                <w:rFonts w:ascii="GHEA Grapalat" w:hAnsi="GHEA Grapalat"/>
                <w:lang w:val="hy-AM"/>
              </w:rPr>
              <w:t xml:space="preserve"> Բացի այդ, նման մոտեցումը թույլ է տալիս խուսափել կրկնակի ֆինանսավորումից և ապահովել ԱՀԱ համակարգի ֆինանսական միջոցների նպատակային ու արդյունավետ օգտագործումը։ Միևնույն ժամանակ, հաշվի առնելով </w:t>
            </w:r>
            <w:r w:rsidR="00A65692" w:rsidRPr="00B07E31">
              <w:rPr>
                <w:rFonts w:ascii="GHEA Grapalat" w:hAnsi="GHEA Grapalat"/>
                <w:lang w:val="hy-AM"/>
              </w:rPr>
              <w:t>նաև ապահովագրավճար չվճարողներին խրախուսելու մեխանիզմների և</w:t>
            </w:r>
            <w:r w:rsidR="003138F7" w:rsidRPr="00B07E31">
              <w:rPr>
                <w:rFonts w:ascii="GHEA Grapalat" w:hAnsi="GHEA Grapalat"/>
                <w:lang w:val="hy-AM"/>
              </w:rPr>
              <w:t xml:space="preserve"> </w:t>
            </w:r>
            <w:r w:rsidR="003138F7" w:rsidRPr="00B07E31">
              <w:rPr>
                <w:rFonts w:ascii="GHEA Grapalat" w:eastAsia="GHEA Grapalat" w:hAnsi="GHEA Grapalat" w:cs="GHEA Grapalat"/>
                <w:lang w:val="hy-AM"/>
              </w:rPr>
              <w:t>«Առողջության համընդհանուր ապահովագրության մասին» օրենքում առավել հստակ կարգավորում</w:t>
            </w:r>
            <w:r w:rsidR="00A65692" w:rsidRPr="00B07E31">
              <w:rPr>
                <w:rFonts w:ascii="GHEA Grapalat" w:eastAsia="GHEA Grapalat" w:hAnsi="GHEA Grapalat" w:cs="GHEA Grapalat"/>
                <w:lang w:val="hy-AM"/>
              </w:rPr>
              <w:t>ների</w:t>
            </w:r>
            <w:r w:rsidR="00A65692" w:rsidRPr="00B07E31">
              <w:rPr>
                <w:rFonts w:ascii="GHEA Grapalat" w:hAnsi="GHEA Grapalat"/>
                <w:lang w:val="hy-AM"/>
              </w:rPr>
              <w:t xml:space="preserve"> անհրաժեշտությունը</w:t>
            </w:r>
            <w:r w:rsidR="003138F7" w:rsidRPr="00B07E31">
              <w:rPr>
                <w:rFonts w:ascii="GHEA Grapalat" w:eastAsia="GHEA Grapalat" w:hAnsi="GHEA Grapalat" w:cs="GHEA Grapalat"/>
                <w:lang w:val="hy-AM"/>
              </w:rPr>
              <w:t>, առաջիկայում նախատեսվող օրենքի փոփոխություններ</w:t>
            </w:r>
            <w:r w:rsidR="00A65692" w:rsidRPr="00B07E31">
              <w:rPr>
                <w:rFonts w:ascii="GHEA Grapalat" w:eastAsia="GHEA Grapalat" w:hAnsi="GHEA Grapalat" w:cs="GHEA Grapalat"/>
                <w:lang w:val="hy-AM"/>
              </w:rPr>
              <w:t>ի նախագծում</w:t>
            </w:r>
            <w:r w:rsidR="003138F7" w:rsidRPr="00B07E31">
              <w:rPr>
                <w:rFonts w:ascii="GHEA Grapalat" w:eastAsia="GHEA Grapalat" w:hAnsi="GHEA Grapalat" w:cs="GHEA Grapalat"/>
                <w:lang w:val="hy-AM"/>
              </w:rPr>
              <w:t xml:space="preserve"> կներառվեն </w:t>
            </w:r>
            <w:r w:rsidR="00A65692" w:rsidRPr="00B07E31">
              <w:rPr>
                <w:rFonts w:ascii="GHEA Grapalat" w:eastAsia="GHEA Grapalat" w:hAnsi="GHEA Grapalat" w:cs="GHEA Grapalat"/>
                <w:lang w:val="hy-AM"/>
              </w:rPr>
              <w:t xml:space="preserve">նաև </w:t>
            </w:r>
            <w:r w:rsidR="003138F7" w:rsidRPr="00B07E31">
              <w:rPr>
                <w:rFonts w:ascii="GHEA Grapalat" w:eastAsia="GHEA Grapalat" w:hAnsi="GHEA Grapalat" w:cs="GHEA Grapalat"/>
                <w:lang w:val="hy-AM"/>
              </w:rPr>
              <w:t>այս հարցին առնչվող անհրաժեշտ կարգավորումներ։</w:t>
            </w:r>
            <w:r w:rsidR="00DD0AC5">
              <w:rPr>
                <w:rFonts w:ascii="GHEA Grapalat" w:eastAsia="GHEA Grapalat" w:hAnsi="GHEA Grapalat" w:cs="GHEA Grapalat"/>
                <w:lang w:val="hy-AM"/>
              </w:rPr>
              <w:t xml:space="preserve"> </w:t>
            </w:r>
            <w:r w:rsidR="00C8143B">
              <w:rPr>
                <w:rFonts w:ascii="GHEA Grapalat" w:eastAsia="GHEA Grapalat" w:hAnsi="GHEA Grapalat" w:cs="GHEA Grapalat"/>
                <w:lang w:val="hy-AM"/>
              </w:rPr>
              <w:t>Օրինակ` մինչև 18 տարեկան երեխաների համար նախատեսվում է ներդնել</w:t>
            </w:r>
            <w:r w:rsidR="00DD0AC5">
              <w:rPr>
                <w:rFonts w:ascii="GHEA Grapalat" w:eastAsia="GHEA Grapalat" w:hAnsi="GHEA Grapalat" w:cs="GHEA Grapalat"/>
                <w:lang w:val="hy-AM"/>
              </w:rPr>
              <w:t xml:space="preserve"> առողջ ապրելակերպի ծրագրերի, 65 տարեկան և դրանից բարձր տարիքի անձանց համար առողջ երկարակեցության խմբակների մասնակցության հնարավորություն: </w:t>
            </w:r>
            <w:r w:rsidR="00C8143B">
              <w:rPr>
                <w:rFonts w:ascii="GHEA Grapalat" w:eastAsia="GHEA Grapalat" w:hAnsi="GHEA Grapalat" w:cs="GHEA Grapalat"/>
                <w:lang w:val="hy-AM"/>
              </w:rPr>
              <w:t xml:space="preserve"> </w:t>
            </w:r>
          </w:p>
          <w:p w14:paraId="67688263" w14:textId="27B57577" w:rsidR="00487998" w:rsidRPr="00B07E31" w:rsidRDefault="00487998" w:rsidP="00FA27D1">
            <w:pPr>
              <w:autoSpaceDE w:val="0"/>
              <w:autoSpaceDN w:val="0"/>
              <w:adjustRightInd w:val="0"/>
              <w:spacing w:line="360" w:lineRule="auto"/>
              <w:rPr>
                <w:rFonts w:ascii="GHEA Grapalat" w:hAnsi="GHEA Grapalat"/>
                <w:b/>
                <w:lang w:val="hy-AM"/>
              </w:rPr>
            </w:pPr>
          </w:p>
        </w:tc>
      </w:tr>
      <w:tr w:rsidR="00487998" w:rsidRPr="00C60753" w14:paraId="0E4DBE7D" w14:textId="77777777" w:rsidTr="00C60753">
        <w:trPr>
          <w:gridAfter w:val="1"/>
          <w:wAfter w:w="15" w:type="dxa"/>
          <w:trHeight w:val="279"/>
        </w:trPr>
        <w:tc>
          <w:tcPr>
            <w:tcW w:w="8647" w:type="dxa"/>
            <w:shd w:val="clear" w:color="auto" w:fill="auto"/>
          </w:tcPr>
          <w:p w14:paraId="676AEF2F" w14:textId="77777777" w:rsidR="00487998" w:rsidRPr="00B07E31" w:rsidRDefault="00E544AB" w:rsidP="00E544AB">
            <w:pPr>
              <w:tabs>
                <w:tab w:val="left" w:pos="1080"/>
              </w:tabs>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lastRenderedPageBreak/>
              <w:t xml:space="preserve">2. </w:t>
            </w:r>
            <w:r w:rsidR="00487998" w:rsidRPr="00B07E31">
              <w:rPr>
                <w:rFonts w:ascii="GHEA Grapalat" w:eastAsia="GHEA Grapalat" w:hAnsi="GHEA Grapalat" w:cs="GHEA Grapalat"/>
                <w:lang w:val="hy-AM"/>
              </w:rPr>
              <w:t xml:space="preserve">Հավելվածի 17-րդ կետով նշված է որ լրացուցիչ գործակիցները կիրառվում են, երբ անձն անհատույց, կամավոր հիմունքներով է հանդես եկել որպես արյան դոնոր, ինչը հակասում է Օրենքի 17-րդ հոդվածի 2-րդ մասին, որով նշված է, որ բոնուսային միավորների նկատմամբ լրացուցիչ գործակիցները կիրառվում են, երբ ապահովագրված անձը հանդես է եկել որպես արյան դոնոր, իսկ «արյան դոնոր» հասկացության սահմանումը տրված է «Մարդու արյան և դրա բաղադրամասերի դոնորության և փոխներարկումային բժշկական օգնության մասին» օրենքի 2-րդ հոդվածի 1-ին մասի 2-րդ կետով, որի համաձայն՝ արյան դոնոր է համարվում` 18 տարին </w:t>
            </w:r>
            <w:r w:rsidR="00487998" w:rsidRPr="00B07E31">
              <w:rPr>
                <w:rFonts w:ascii="GHEA Grapalat" w:eastAsia="GHEA Grapalat" w:hAnsi="GHEA Grapalat" w:cs="GHEA Grapalat"/>
                <w:lang w:val="hy-AM"/>
              </w:rPr>
              <w:lastRenderedPageBreak/>
              <w:t>լրացած, արյունատվության հակացուցում չունեցող, անհատույց, կամավոր հիմունքներով կամ բժշկական կազմակերպության կողմից արյունատվությունից առաջ և հետո դոնորին օրգանիզմի կենսաբանական և էներգետիկ կարողությունների վերականգնման, ճանապարհածախսի փոխհատուցման համար դրամական փոխհատուցմամբ արյուն կամ դրա բաղադրամասեր կամովին հանձնող անձը: Այսինքն Օրենքի համաձայն գործակիցները կիրառվում են նաև դրամական փոխհատուցմամբ հանդես եկող արյան դոնորների նկատմամբ:</w:t>
            </w:r>
          </w:p>
          <w:p w14:paraId="4E05D963" w14:textId="7E5FB157" w:rsidR="00E544AB" w:rsidRPr="00B07E31" w:rsidRDefault="00E544AB" w:rsidP="00E544AB">
            <w:pPr>
              <w:tabs>
                <w:tab w:val="left" w:pos="1080"/>
              </w:tabs>
              <w:ind w:firstLine="458"/>
              <w:jc w:val="both"/>
              <w:rPr>
                <w:rFonts w:ascii="GHEA Grapalat" w:eastAsia="GHEA Grapalat" w:hAnsi="GHEA Grapalat" w:cs="GHEA Grapalat"/>
                <w:lang w:val="hy-AM"/>
              </w:rPr>
            </w:pPr>
          </w:p>
        </w:tc>
        <w:tc>
          <w:tcPr>
            <w:tcW w:w="6661" w:type="dxa"/>
            <w:gridSpan w:val="3"/>
            <w:shd w:val="clear" w:color="auto" w:fill="auto"/>
          </w:tcPr>
          <w:p w14:paraId="5028F36F" w14:textId="0835EE65" w:rsidR="00487998" w:rsidRDefault="00E544AB" w:rsidP="00BC2F68">
            <w:pPr>
              <w:autoSpaceDE w:val="0"/>
              <w:autoSpaceDN w:val="0"/>
              <w:adjustRightInd w:val="0"/>
              <w:jc w:val="both"/>
              <w:rPr>
                <w:rFonts w:ascii="GHEA Grapalat" w:hAnsi="GHEA Grapalat"/>
                <w:lang w:val="hy-AM"/>
              </w:rPr>
            </w:pPr>
            <w:r w:rsidRPr="00504AC5">
              <w:rPr>
                <w:rFonts w:ascii="GHEA Grapalat" w:hAnsi="GHEA Grapalat"/>
                <w:b/>
                <w:lang w:val="hy-AM"/>
              </w:rPr>
              <w:lastRenderedPageBreak/>
              <w:t xml:space="preserve">2. </w:t>
            </w:r>
            <w:r w:rsidR="0025745E" w:rsidRPr="00504AC5">
              <w:rPr>
                <w:rFonts w:ascii="GHEA Grapalat" w:eastAsia="GHEA Grapalat" w:hAnsi="GHEA Grapalat" w:cs="GHEA Grapalat"/>
                <w:lang w:val="hy-AM"/>
              </w:rPr>
              <w:t>Մարդու արյան և դրա բաղադրամասերի դոնորության և փոխներարկումային բժշկական օգնության մասին» օրենքի</w:t>
            </w:r>
            <w:r w:rsidR="00BC2F68" w:rsidRPr="00504AC5">
              <w:rPr>
                <w:rFonts w:ascii="GHEA Grapalat" w:eastAsia="GHEA Grapalat" w:hAnsi="GHEA Grapalat" w:cs="GHEA Grapalat"/>
                <w:lang w:val="hy-AM"/>
              </w:rPr>
              <w:t xml:space="preserve"> </w:t>
            </w:r>
            <w:r w:rsidR="00504AC5" w:rsidRPr="00504AC5">
              <w:rPr>
                <w:rFonts w:ascii="GHEA Grapalat" w:eastAsia="GHEA Grapalat" w:hAnsi="GHEA Grapalat" w:cs="GHEA Grapalat"/>
                <w:lang w:val="hy-AM"/>
              </w:rPr>
              <w:t>5-</w:t>
            </w:r>
            <w:r w:rsidR="00504AC5">
              <w:rPr>
                <w:rFonts w:ascii="GHEA Grapalat" w:eastAsia="GHEA Grapalat" w:hAnsi="GHEA Grapalat" w:cs="GHEA Grapalat"/>
                <w:lang w:val="hy-AM"/>
              </w:rPr>
              <w:t>րդ</w:t>
            </w:r>
            <w:r w:rsidR="00504AC5" w:rsidRPr="00504AC5">
              <w:rPr>
                <w:rFonts w:ascii="GHEA Grapalat" w:eastAsia="GHEA Grapalat" w:hAnsi="GHEA Grapalat" w:cs="GHEA Grapalat"/>
                <w:lang w:val="hy-AM"/>
              </w:rPr>
              <w:t xml:space="preserve"> </w:t>
            </w:r>
            <w:r w:rsidR="00BC2F68" w:rsidRPr="00504AC5">
              <w:rPr>
                <w:rFonts w:ascii="GHEA Grapalat" w:eastAsia="GHEA Grapalat" w:hAnsi="GHEA Grapalat" w:cs="GHEA Grapalat"/>
                <w:lang w:val="hy-AM"/>
              </w:rPr>
              <w:t>հոդված 1-ին մասի 2-րդ կետը</w:t>
            </w:r>
            <w:r w:rsidR="0025745E" w:rsidRPr="00504AC5">
              <w:rPr>
                <w:rFonts w:ascii="GHEA Grapalat" w:eastAsia="GHEA Grapalat" w:hAnsi="GHEA Grapalat" w:cs="GHEA Grapalat"/>
                <w:lang w:val="hy-AM"/>
              </w:rPr>
              <w:t xml:space="preserve"> սահմանում է  ա</w:t>
            </w:r>
            <w:r w:rsidR="0025745E" w:rsidRPr="00504AC5">
              <w:rPr>
                <w:rFonts w:ascii="GHEA Grapalat" w:hAnsi="GHEA Grapalat" w:cs="Arial"/>
                <w:color w:val="333333"/>
                <w:shd w:val="clear" w:color="auto" w:fill="FFFFFF"/>
                <w:lang w:val="hy-AM"/>
              </w:rPr>
              <w:t xml:space="preserve">րյան և դրա բաղադրամասերի դոնորության և փոխներարկումային բժշկական օգնության բնագավառում պետական քաղաքականության հիմնական սկզբունքներից մեկը՝ </w:t>
            </w:r>
            <w:r w:rsidR="0025745E" w:rsidRPr="00504AC5">
              <w:rPr>
                <w:rFonts w:ascii="GHEA Grapalat" w:hAnsi="GHEA Grapalat" w:cs="Arial"/>
                <w:b/>
                <w:bCs/>
                <w:color w:val="333333"/>
                <w:shd w:val="clear" w:color="auto" w:fill="FFFFFF"/>
                <w:lang w:val="hy-AM"/>
              </w:rPr>
              <w:t>աստիճանական անցումը արյան և դրա բաղադրամասերի անհատույց կամավոր դոնորության։</w:t>
            </w:r>
            <w:r w:rsidR="0025745E" w:rsidRPr="00504AC5">
              <w:rPr>
                <w:rFonts w:ascii="GHEA Grapalat" w:hAnsi="GHEA Grapalat" w:cs="Arial"/>
                <w:color w:val="333333"/>
                <w:shd w:val="clear" w:color="auto" w:fill="FFFFFF"/>
                <w:lang w:val="hy-AM"/>
              </w:rPr>
              <w:t xml:space="preserve"> Սա պայմանավորված է միջազգայնորեն</w:t>
            </w:r>
            <w:r w:rsidR="009E17F3" w:rsidRPr="00504AC5">
              <w:rPr>
                <w:rFonts w:ascii="GHEA Grapalat" w:hAnsi="GHEA Grapalat" w:cs="Arial"/>
                <w:color w:val="333333"/>
                <w:shd w:val="clear" w:color="auto" w:fill="FFFFFF"/>
                <w:lang w:val="hy-AM"/>
              </w:rPr>
              <w:t xml:space="preserve"> </w:t>
            </w:r>
            <w:r w:rsidR="009E17F3" w:rsidRPr="00504AC5">
              <w:rPr>
                <w:rFonts w:ascii="GHEA Grapalat" w:hAnsi="GHEA Grapalat" w:cs="Arial"/>
                <w:color w:val="333333"/>
                <w:shd w:val="clear" w:color="auto" w:fill="FFFFFF"/>
                <w:lang w:val="hy-AM"/>
              </w:rPr>
              <w:lastRenderedPageBreak/>
              <w:t>ընդունված մոտեցումներով</w:t>
            </w:r>
            <w:r w:rsidR="0025745E" w:rsidRPr="00504AC5">
              <w:rPr>
                <w:rFonts w:ascii="GHEA Grapalat" w:hAnsi="GHEA Grapalat" w:cs="Arial"/>
                <w:color w:val="333333"/>
                <w:shd w:val="clear" w:color="auto" w:fill="FFFFFF"/>
                <w:lang w:val="hy-AM"/>
              </w:rPr>
              <w:t xml:space="preserve">, </w:t>
            </w:r>
            <w:r w:rsidR="00905825">
              <w:rPr>
                <w:rFonts w:ascii="GHEA Grapalat" w:hAnsi="GHEA Grapalat" w:cs="Arial"/>
                <w:color w:val="333333"/>
                <w:shd w:val="clear" w:color="auto" w:fill="FFFFFF"/>
                <w:lang w:val="hy-AM"/>
              </w:rPr>
              <w:t xml:space="preserve">մասնավորապես, </w:t>
            </w:r>
            <w:r w:rsidR="009E17F3" w:rsidRPr="00504AC5">
              <w:rPr>
                <w:rFonts w:ascii="GHEA Grapalat" w:hAnsi="GHEA Grapalat"/>
                <w:lang w:val="hy-AM"/>
              </w:rPr>
              <w:t>ԱՀԿ-ն (WHO), Կարմիր խաչի և Կարմիր մահիկի ընկերությունների միջազգային ֆեդերացիան (IFRC), Եվրոպայի խորհուրդը, Արյան փոխներարկման միջազգային ընկերությունը (ISBT), Արյան դոնորների կազմակերպությունների միջազգային ֆեդերացիան (IFBDO) կամավոր և անհատույց արյունատվությունը սահմանել են որպես հիմնարար և առաջնորդող սկզբունք (տես՝ https://iris.who.int/server/api/core/bitstreams/08620d32-31ef-4bda-82ed-fdb34fb25931/content), այդ թվում</w:t>
            </w:r>
            <w:r w:rsidR="00905825">
              <w:rPr>
                <w:rFonts w:ascii="GHEA Grapalat" w:hAnsi="GHEA Grapalat"/>
                <w:lang w:val="hy-AM"/>
              </w:rPr>
              <w:t>`</w:t>
            </w:r>
            <w:r w:rsidR="009E17F3" w:rsidRPr="00504AC5">
              <w:rPr>
                <w:rFonts w:ascii="GHEA Grapalat" w:hAnsi="GHEA Grapalat"/>
                <w:lang w:val="hy-AM"/>
              </w:rPr>
              <w:t xml:space="preserve"> էթիկական, ինչպես և արյան առևտրայնացման անթույլատրելիության նկատառումներով։ Հաշվի առնելով</w:t>
            </w:r>
            <w:r w:rsidR="00905825">
              <w:rPr>
                <w:rFonts w:ascii="GHEA Grapalat" w:hAnsi="GHEA Grapalat"/>
                <w:lang w:val="hy-AM"/>
              </w:rPr>
              <w:t>, որ</w:t>
            </w:r>
            <w:r w:rsidR="009E17F3" w:rsidRPr="00504AC5">
              <w:rPr>
                <w:rFonts w:ascii="GHEA Grapalat" w:hAnsi="GHEA Grapalat"/>
                <w:lang w:val="hy-AM"/>
              </w:rPr>
              <w:t xml:space="preserve"> ոլորտային օրենքն ինքնին կոմպրոմիսային է և </w:t>
            </w:r>
            <w:r w:rsidR="00905825" w:rsidRPr="00905825">
              <w:rPr>
                <w:rFonts w:ascii="GHEA Grapalat" w:hAnsi="GHEA Grapalat"/>
                <w:lang w:val="hy-AM"/>
              </w:rPr>
              <w:t xml:space="preserve">որպես սկզբունք </w:t>
            </w:r>
            <w:r w:rsidR="009E17F3" w:rsidRPr="00504AC5">
              <w:rPr>
                <w:rFonts w:ascii="GHEA Grapalat" w:hAnsi="GHEA Grapalat"/>
                <w:lang w:val="hy-AM"/>
              </w:rPr>
              <w:t xml:space="preserve">սահմանում է անցումը անհատույց դոնորության, </w:t>
            </w:r>
            <w:r w:rsidR="00905825">
              <w:rPr>
                <w:rFonts w:ascii="GHEA Grapalat" w:hAnsi="GHEA Grapalat"/>
                <w:lang w:val="hy-AM"/>
              </w:rPr>
              <w:t>գտնում ենք,</w:t>
            </w:r>
            <w:r w:rsidR="009E17F3" w:rsidRPr="00504AC5">
              <w:rPr>
                <w:rFonts w:ascii="GHEA Grapalat" w:hAnsi="GHEA Grapalat"/>
                <w:lang w:val="hy-AM"/>
              </w:rPr>
              <w:t xml:space="preserve"> որ </w:t>
            </w:r>
            <w:r w:rsidR="0053747B" w:rsidRPr="00504AC5">
              <w:rPr>
                <w:rFonts w:ascii="GHEA Grapalat" w:hAnsi="GHEA Grapalat"/>
                <w:lang w:val="hy-AM"/>
              </w:rPr>
              <w:t xml:space="preserve">առաջարկվող տարբերակով </w:t>
            </w:r>
            <w:r w:rsidR="009E17F3" w:rsidRPr="00504AC5">
              <w:rPr>
                <w:rFonts w:ascii="GHEA Grapalat" w:hAnsi="GHEA Grapalat"/>
                <w:lang w:val="hy-AM"/>
              </w:rPr>
              <w:t>նախագծի ընդունումը կաջակցի օրենքով նախատեսված սկզբունքի համընդհանուր ներդրմանը, իսկ հակառակը ռիսկային է ոչ միայն ընդունված միջազգային մոտեցումներին հակասելու, այլև ԱՀԱ համակարգին աջակցող միջազգային կազմակերպությունների կողմից խնդրահարույց դիտարկվելու տեսանկյունից։</w:t>
            </w:r>
          </w:p>
          <w:p w14:paraId="51719AD5" w14:textId="4820440D" w:rsidR="00905825" w:rsidRPr="00504AC5" w:rsidRDefault="00905825" w:rsidP="00BC2F68">
            <w:pPr>
              <w:autoSpaceDE w:val="0"/>
              <w:autoSpaceDN w:val="0"/>
              <w:adjustRightInd w:val="0"/>
              <w:jc w:val="both"/>
              <w:rPr>
                <w:rFonts w:ascii="GHEA Grapalat" w:hAnsi="GHEA Grapalat"/>
                <w:b/>
                <w:lang w:val="hy-AM"/>
              </w:rPr>
            </w:pPr>
          </w:p>
        </w:tc>
      </w:tr>
      <w:tr w:rsidR="00487998" w:rsidRPr="00B07E31" w14:paraId="65927D52" w14:textId="77777777" w:rsidTr="00C60753">
        <w:trPr>
          <w:gridAfter w:val="1"/>
          <w:wAfter w:w="15" w:type="dxa"/>
          <w:trHeight w:val="279"/>
        </w:trPr>
        <w:tc>
          <w:tcPr>
            <w:tcW w:w="8647" w:type="dxa"/>
            <w:shd w:val="clear" w:color="auto" w:fill="auto"/>
          </w:tcPr>
          <w:p w14:paraId="78AE4767" w14:textId="1C0569FB" w:rsidR="001701EE" w:rsidRPr="00B07E31" w:rsidRDefault="00E544AB" w:rsidP="00E544AB">
            <w:pPr>
              <w:tabs>
                <w:tab w:val="left" w:pos="1080"/>
              </w:tabs>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lastRenderedPageBreak/>
              <w:t xml:space="preserve">3. </w:t>
            </w:r>
            <w:r w:rsidR="001701EE" w:rsidRPr="00B07E31">
              <w:rPr>
                <w:rFonts w:ascii="GHEA Grapalat" w:eastAsia="GHEA Grapalat" w:hAnsi="GHEA Grapalat" w:cs="GHEA Grapalat"/>
                <w:lang w:val="hy-AM"/>
              </w:rPr>
              <w:t xml:space="preserve">Հավելվածի 21-րդ կետի 2-րդ ենթակետով նշված է, որ բոնուսային հաշվին կուտակված միավորները կարող են օգտագործվել ապահովագրված անձի կողմից կամավոր առողջության ապահովագրության շրջանակներում լրացուցիչ, այն է՝ «Առողջության համընդհանուր ապահովագրության մասին» օրենքով նախատեսված ապահովագրական փաթեթում չներառված </w:t>
            </w:r>
            <w:r w:rsidR="001701EE" w:rsidRPr="00B07E31">
              <w:rPr>
                <w:rFonts w:ascii="GHEA Grapalat" w:eastAsia="GHEA Grapalat" w:hAnsi="GHEA Grapalat" w:cs="GHEA Grapalat"/>
                <w:lang w:val="hy-AM"/>
              </w:rPr>
              <w:lastRenderedPageBreak/>
              <w:t xml:space="preserve">բժշկական օգնության և սպասարկման ծառայությունների փաթեթներ ձեռքբերելու համար, ինչը չի բխում Օրենքի 17-րդ հոդվածի 3-րդ մասից, որի համաձայն՝ բոնուսային հաշվին կուտակված միավորները կարող են օգտագործվել ապահովագրված անձի կողմից կամավոր առողջության ապահովագրության շրջանակներում բժշկական օգնության և սպասարկման ծառայությունների փաթեթներ ձեռք բերելու համար: </w:t>
            </w:r>
          </w:p>
          <w:p w14:paraId="7ABA13B3" w14:textId="77777777" w:rsidR="00487998" w:rsidRPr="00B07E31" w:rsidRDefault="001701EE" w:rsidP="000648C4">
            <w:pPr>
              <w:tabs>
                <w:tab w:val="left" w:pos="1080"/>
              </w:tabs>
              <w:ind w:firstLine="462"/>
              <w:jc w:val="both"/>
              <w:rPr>
                <w:rFonts w:ascii="GHEA Grapalat" w:eastAsia="GHEA Grapalat" w:hAnsi="GHEA Grapalat" w:cs="GHEA Grapalat"/>
                <w:lang w:val="hy-AM"/>
              </w:rPr>
            </w:pPr>
            <w:r w:rsidRPr="00B07E31">
              <w:rPr>
                <w:rFonts w:ascii="GHEA Grapalat" w:eastAsia="GHEA Grapalat" w:hAnsi="GHEA Grapalat" w:cs="GHEA Grapalat"/>
                <w:lang w:val="hy-AM"/>
              </w:rPr>
              <w:t>Ստացվում է, որ Օրենքի համաձայն ապահովագրված անձը կարող է  կամավոր առողջության ապահովագրության շրջանակներում ցանկացած, այդ թվում՝ լրացուցիչ չհամարվող, այն է՝ «Առողջության համընդհանուր ապահովագրության մասին» օրենքով նախատեսված ապահովագրական փաթեթում ներառված բժշկական օգնության և սպասարկման ծառայությունների փաթեթներ ձեռք բերելու համար, հաշվի առնելով այն, որ Օրենքի 3-րդ հոդվածի 5-րդ մասի համաձայն՝ սույն օրենքը չի սահմանափակում ապահովագրված անձի իրավունքը ապահովագրական փաթեթում ընդգրկված բժշկական օգնության և սպասարկման ծառայությունների, դեղերի ծախսերի հատուցումն ստանալու Հայաստանի Հանրապետության օրենսդրությամբ սահմանված առողջության կամավոր ապահովագրության շրջանակներում։</w:t>
            </w:r>
          </w:p>
          <w:p w14:paraId="5A9EDA42" w14:textId="50F625CA" w:rsidR="001701EE" w:rsidRPr="00B07E31" w:rsidRDefault="001701EE" w:rsidP="001701EE">
            <w:pPr>
              <w:tabs>
                <w:tab w:val="left" w:pos="1080"/>
              </w:tabs>
              <w:jc w:val="both"/>
              <w:rPr>
                <w:rFonts w:ascii="GHEA Grapalat" w:eastAsia="GHEA Grapalat" w:hAnsi="GHEA Grapalat" w:cs="GHEA Grapalat"/>
                <w:lang w:val="hy-AM"/>
              </w:rPr>
            </w:pPr>
          </w:p>
        </w:tc>
        <w:tc>
          <w:tcPr>
            <w:tcW w:w="6661" w:type="dxa"/>
            <w:gridSpan w:val="3"/>
            <w:shd w:val="clear" w:color="auto" w:fill="auto"/>
          </w:tcPr>
          <w:p w14:paraId="1B27EBEC" w14:textId="18075B75" w:rsidR="00487998" w:rsidRPr="00B07E31" w:rsidRDefault="00E544AB" w:rsidP="00FA27D1">
            <w:pPr>
              <w:autoSpaceDE w:val="0"/>
              <w:autoSpaceDN w:val="0"/>
              <w:adjustRightInd w:val="0"/>
              <w:spacing w:line="360" w:lineRule="auto"/>
              <w:rPr>
                <w:rFonts w:ascii="GHEA Grapalat" w:hAnsi="GHEA Grapalat"/>
                <w:b/>
                <w:lang w:val="hy-AM"/>
              </w:rPr>
            </w:pPr>
            <w:r w:rsidRPr="00B07E31">
              <w:rPr>
                <w:rFonts w:ascii="GHEA Grapalat" w:hAnsi="GHEA Grapalat"/>
                <w:b/>
                <w:lang w:val="hy-AM"/>
              </w:rPr>
              <w:lastRenderedPageBreak/>
              <w:t xml:space="preserve">3. </w:t>
            </w:r>
            <w:r w:rsidR="00026F37" w:rsidRPr="00B07E31">
              <w:rPr>
                <w:rFonts w:ascii="GHEA Grapalat" w:hAnsi="GHEA Grapalat"/>
                <w:b/>
                <w:lang w:val="hy-AM"/>
              </w:rPr>
              <w:t>Ընդունվել է:</w:t>
            </w:r>
            <w:r w:rsidR="0053747B">
              <w:rPr>
                <w:rFonts w:ascii="GHEA Grapalat" w:hAnsi="GHEA Grapalat"/>
                <w:b/>
                <w:lang w:val="hy-AM"/>
              </w:rPr>
              <w:t xml:space="preserve"> </w:t>
            </w:r>
          </w:p>
        </w:tc>
      </w:tr>
      <w:tr w:rsidR="001701EE" w:rsidRPr="00B07E31" w14:paraId="256F91E8" w14:textId="77777777" w:rsidTr="00C60753">
        <w:trPr>
          <w:gridAfter w:val="1"/>
          <w:wAfter w:w="15" w:type="dxa"/>
          <w:trHeight w:val="279"/>
        </w:trPr>
        <w:tc>
          <w:tcPr>
            <w:tcW w:w="8647" w:type="dxa"/>
            <w:shd w:val="clear" w:color="auto" w:fill="auto"/>
          </w:tcPr>
          <w:p w14:paraId="06FA9501" w14:textId="03925F70" w:rsidR="001701EE" w:rsidRPr="00B07E31" w:rsidRDefault="00E544AB" w:rsidP="00E544AB">
            <w:pPr>
              <w:tabs>
                <w:tab w:val="left" w:pos="1080"/>
              </w:tabs>
              <w:ind w:firstLine="458"/>
              <w:jc w:val="both"/>
              <w:rPr>
                <w:rFonts w:ascii="GHEA Grapalat" w:eastAsia="GHEA Grapalat" w:hAnsi="GHEA Grapalat" w:cs="GHEA Grapalat"/>
                <w:lang w:val="hy-AM"/>
              </w:rPr>
            </w:pPr>
            <w:r w:rsidRPr="00B07E31">
              <w:rPr>
                <w:rFonts w:ascii="GHEA Grapalat" w:eastAsia="GHEA Grapalat" w:hAnsi="GHEA Grapalat" w:cs="GHEA Grapalat"/>
                <w:lang w:val="hy-AM"/>
              </w:rPr>
              <w:t xml:space="preserve">4. </w:t>
            </w:r>
            <w:r w:rsidR="001701EE" w:rsidRPr="00B07E31">
              <w:rPr>
                <w:rFonts w:ascii="GHEA Grapalat" w:eastAsia="GHEA Grapalat" w:hAnsi="GHEA Grapalat" w:cs="GHEA Grapalat"/>
                <w:lang w:val="hy-AM"/>
              </w:rPr>
              <w:t>Հավելվածի 15-րդ կետում առկա են վրիպակներ, մասնավորապես «գ</w:t>
            </w:r>
            <w:r w:rsidR="001701EE" w:rsidRPr="00B07E31">
              <w:rPr>
                <w:rFonts w:ascii="GHEA Grapalat" w:eastAsia="GHEA Grapalat" w:hAnsi="GHEA Grapalat" w:cs="GHEA Grapalat"/>
                <w:vertAlign w:val="superscript"/>
                <w:lang w:val="hy-AM"/>
              </w:rPr>
              <w:t>1</w:t>
            </w:r>
            <w:r w:rsidR="001701EE" w:rsidRPr="00B07E31">
              <w:rPr>
                <w:rFonts w:ascii="GHEA Grapalat" w:eastAsia="GHEA Grapalat" w:hAnsi="GHEA Grapalat" w:cs="GHEA Grapalat"/>
                <w:lang w:val="hy-AM"/>
              </w:rPr>
              <w:t>» և «գ</w:t>
            </w:r>
            <w:r w:rsidR="001701EE" w:rsidRPr="00B07E31">
              <w:rPr>
                <w:rFonts w:ascii="GHEA Grapalat" w:eastAsia="GHEA Grapalat" w:hAnsi="GHEA Grapalat" w:cs="GHEA Grapalat"/>
                <w:vertAlign w:val="superscript"/>
                <w:lang w:val="hy-AM"/>
              </w:rPr>
              <w:t>2</w:t>
            </w:r>
            <w:r w:rsidR="001701EE" w:rsidRPr="00B07E31">
              <w:rPr>
                <w:rFonts w:ascii="GHEA Grapalat" w:eastAsia="GHEA Grapalat" w:hAnsi="GHEA Grapalat" w:cs="GHEA Grapalat"/>
                <w:lang w:val="hy-AM"/>
              </w:rPr>
              <w:t>» փոխարեն պետք է նշվի «գ</w:t>
            </w:r>
            <w:r w:rsidR="001701EE" w:rsidRPr="00B07E31">
              <w:rPr>
                <w:rFonts w:ascii="GHEA Grapalat" w:eastAsia="GHEA Grapalat" w:hAnsi="GHEA Grapalat" w:cs="GHEA Grapalat"/>
                <w:vertAlign w:val="subscript"/>
                <w:lang w:val="hy-AM"/>
              </w:rPr>
              <w:t>1</w:t>
            </w:r>
            <w:r w:rsidR="001701EE" w:rsidRPr="00B07E31">
              <w:rPr>
                <w:rFonts w:ascii="GHEA Grapalat" w:eastAsia="GHEA Grapalat" w:hAnsi="GHEA Grapalat" w:cs="GHEA Grapalat"/>
                <w:lang w:val="hy-AM"/>
              </w:rPr>
              <w:t>» և «գ</w:t>
            </w:r>
            <w:r w:rsidR="001701EE" w:rsidRPr="00B07E31">
              <w:rPr>
                <w:rFonts w:ascii="GHEA Grapalat" w:eastAsia="GHEA Grapalat" w:hAnsi="GHEA Grapalat" w:cs="GHEA Grapalat"/>
                <w:vertAlign w:val="subscript"/>
                <w:lang w:val="hy-AM"/>
              </w:rPr>
              <w:t>2</w:t>
            </w:r>
            <w:r w:rsidR="001701EE" w:rsidRPr="00B07E31">
              <w:rPr>
                <w:rFonts w:ascii="GHEA Grapalat" w:eastAsia="GHEA Grapalat" w:hAnsi="GHEA Grapalat" w:cs="GHEA Grapalat"/>
                <w:lang w:val="hy-AM"/>
              </w:rPr>
              <w:t>», նշվածն էական է այն առումով, որ օրացուցային տարվա ընթացքում մեկից ավելի գործակիցներ կիրառվելու դեպքում օգտագործվող ՎԲՄ = ՆԲՄ + (ՆԲՄ x գ</w:t>
            </w:r>
            <w:r w:rsidR="001701EE" w:rsidRPr="00B07E31">
              <w:rPr>
                <w:rFonts w:ascii="GHEA Grapalat" w:eastAsia="GHEA Grapalat" w:hAnsi="GHEA Grapalat" w:cs="GHEA Grapalat"/>
                <w:vertAlign w:val="superscript"/>
                <w:lang w:val="hy-AM"/>
              </w:rPr>
              <w:t>1</w:t>
            </w:r>
            <w:r w:rsidR="001701EE" w:rsidRPr="00B07E31">
              <w:rPr>
                <w:rFonts w:ascii="GHEA Grapalat" w:eastAsia="GHEA Grapalat" w:hAnsi="GHEA Grapalat" w:cs="GHEA Grapalat"/>
                <w:lang w:val="hy-AM"/>
              </w:rPr>
              <w:t xml:space="preserve"> – ՆԲՄ) + (ՆԲՄ x գ</w:t>
            </w:r>
            <w:r w:rsidR="001701EE" w:rsidRPr="00B07E31">
              <w:rPr>
                <w:rFonts w:ascii="GHEA Grapalat" w:eastAsia="GHEA Grapalat" w:hAnsi="GHEA Grapalat" w:cs="GHEA Grapalat"/>
                <w:vertAlign w:val="superscript"/>
                <w:lang w:val="hy-AM"/>
              </w:rPr>
              <w:t>2</w:t>
            </w:r>
            <w:r w:rsidR="001701EE" w:rsidRPr="00B07E31">
              <w:rPr>
                <w:rFonts w:ascii="GHEA Grapalat" w:eastAsia="GHEA Grapalat" w:hAnsi="GHEA Grapalat" w:cs="GHEA Grapalat"/>
                <w:lang w:val="hy-AM"/>
              </w:rPr>
              <w:t xml:space="preserve"> – ՆԲՄ) բանաձևում «գ</w:t>
            </w:r>
            <w:r w:rsidR="001701EE" w:rsidRPr="00B07E31">
              <w:rPr>
                <w:rFonts w:ascii="GHEA Grapalat" w:eastAsia="GHEA Grapalat" w:hAnsi="GHEA Grapalat" w:cs="GHEA Grapalat"/>
                <w:vertAlign w:val="superscript"/>
                <w:lang w:val="hy-AM"/>
              </w:rPr>
              <w:t>2</w:t>
            </w:r>
            <w:r w:rsidR="001701EE" w:rsidRPr="00B07E31">
              <w:rPr>
                <w:rFonts w:ascii="GHEA Grapalat" w:eastAsia="GHEA Grapalat" w:hAnsi="GHEA Grapalat" w:cs="GHEA Grapalat"/>
                <w:lang w:val="hy-AM"/>
              </w:rPr>
              <w:t>» նշանակում է երկրորդ գործակից, սակայն ձևակերպված է որպես գործակցի 2 աստիճան կամ գործակցի քառակուսի, ինչը չի բխում հենց 15-րդ կետի տրամաբանությունից և կարող է սխալ հաշվարկ կատարելու կամ տարակարծիք մեկնաբանությունների պատճառ դառնալ:</w:t>
            </w:r>
          </w:p>
          <w:p w14:paraId="548EA142" w14:textId="2BD03223" w:rsidR="001701EE" w:rsidRPr="00B07E31" w:rsidRDefault="001701EE" w:rsidP="001701EE">
            <w:pPr>
              <w:tabs>
                <w:tab w:val="left" w:pos="1080"/>
              </w:tabs>
              <w:jc w:val="both"/>
              <w:rPr>
                <w:rFonts w:ascii="GHEA Grapalat" w:eastAsia="GHEA Grapalat" w:hAnsi="GHEA Grapalat" w:cs="GHEA Grapalat"/>
                <w:lang w:val="hy-AM"/>
              </w:rPr>
            </w:pPr>
          </w:p>
        </w:tc>
        <w:tc>
          <w:tcPr>
            <w:tcW w:w="6661" w:type="dxa"/>
            <w:gridSpan w:val="3"/>
            <w:shd w:val="clear" w:color="auto" w:fill="auto"/>
          </w:tcPr>
          <w:p w14:paraId="7ECD4F7E" w14:textId="5FDBFAA5" w:rsidR="001701EE" w:rsidRPr="00B07E31" w:rsidRDefault="000648C4" w:rsidP="00FA27D1">
            <w:pPr>
              <w:autoSpaceDE w:val="0"/>
              <w:autoSpaceDN w:val="0"/>
              <w:adjustRightInd w:val="0"/>
              <w:spacing w:line="360" w:lineRule="auto"/>
              <w:rPr>
                <w:rFonts w:ascii="GHEA Grapalat" w:hAnsi="GHEA Grapalat"/>
                <w:b/>
                <w:lang w:val="hy-AM"/>
              </w:rPr>
            </w:pPr>
            <w:r w:rsidRPr="00B07E31">
              <w:rPr>
                <w:rFonts w:ascii="GHEA Grapalat" w:hAnsi="GHEA Grapalat"/>
                <w:b/>
                <w:lang w:val="hy-AM"/>
              </w:rPr>
              <w:t>4. Ընդունվել է:</w:t>
            </w:r>
          </w:p>
        </w:tc>
      </w:tr>
      <w:tr w:rsidR="001701EE" w:rsidRPr="00B07E31" w14:paraId="1C421571" w14:textId="77777777" w:rsidTr="00C60753">
        <w:trPr>
          <w:gridAfter w:val="1"/>
          <w:wAfter w:w="15" w:type="dxa"/>
          <w:trHeight w:val="279"/>
        </w:trPr>
        <w:tc>
          <w:tcPr>
            <w:tcW w:w="11624" w:type="dxa"/>
            <w:gridSpan w:val="3"/>
            <w:vMerge w:val="restart"/>
            <w:shd w:val="clear" w:color="auto" w:fill="C0C0C0"/>
          </w:tcPr>
          <w:p w14:paraId="3210EBCF" w14:textId="612E09A8" w:rsidR="001701EE" w:rsidRPr="00B07E31" w:rsidRDefault="001701EE"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lastRenderedPageBreak/>
              <w:t>5. Վարչապետի աշխատակազմի կարգավորման ազդեցության գնահատման վարչություն</w:t>
            </w:r>
          </w:p>
        </w:tc>
        <w:tc>
          <w:tcPr>
            <w:tcW w:w="3684" w:type="dxa"/>
            <w:shd w:val="clear" w:color="auto" w:fill="C0C0C0"/>
          </w:tcPr>
          <w:p w14:paraId="4E332C94" w14:textId="77777777" w:rsidR="001701EE" w:rsidRPr="00B07E31" w:rsidRDefault="001701EE" w:rsidP="00FA27D1">
            <w:pPr>
              <w:autoSpaceDE w:val="0"/>
              <w:autoSpaceDN w:val="0"/>
              <w:adjustRightInd w:val="0"/>
              <w:spacing w:line="360" w:lineRule="auto"/>
              <w:ind w:firstLine="720"/>
              <w:jc w:val="center"/>
              <w:rPr>
                <w:rFonts w:ascii="GHEA Grapalat" w:hAnsi="GHEA Grapalat"/>
                <w:b/>
                <w:lang w:val="hy-AM"/>
              </w:rPr>
            </w:pPr>
            <w:r w:rsidRPr="00B07E31">
              <w:rPr>
                <w:rFonts w:ascii="GHEA Grapalat" w:hAnsi="GHEA Grapalat"/>
                <w:b/>
                <w:lang w:val="hy-AM"/>
              </w:rPr>
              <w:t>08.06.2026թ.</w:t>
            </w:r>
          </w:p>
        </w:tc>
      </w:tr>
      <w:tr w:rsidR="001701EE" w:rsidRPr="00B07E31" w14:paraId="43FBF5E3" w14:textId="77777777" w:rsidTr="00C60753">
        <w:trPr>
          <w:gridAfter w:val="1"/>
          <w:wAfter w:w="15" w:type="dxa"/>
          <w:trHeight w:val="279"/>
        </w:trPr>
        <w:tc>
          <w:tcPr>
            <w:tcW w:w="11624" w:type="dxa"/>
            <w:gridSpan w:val="3"/>
            <w:vMerge/>
            <w:shd w:val="clear" w:color="auto" w:fill="C0C0C0"/>
          </w:tcPr>
          <w:p w14:paraId="2E3D4434" w14:textId="77777777" w:rsidR="001701EE" w:rsidRPr="00B07E31" w:rsidRDefault="001701EE" w:rsidP="00FA27D1">
            <w:pPr>
              <w:autoSpaceDE w:val="0"/>
              <w:autoSpaceDN w:val="0"/>
              <w:adjustRightInd w:val="0"/>
              <w:spacing w:line="360" w:lineRule="auto"/>
              <w:ind w:firstLine="720"/>
              <w:jc w:val="center"/>
              <w:rPr>
                <w:rFonts w:ascii="GHEA Grapalat" w:hAnsi="GHEA Grapalat"/>
                <w:b/>
                <w:lang w:val="hy-AM"/>
              </w:rPr>
            </w:pPr>
          </w:p>
        </w:tc>
        <w:tc>
          <w:tcPr>
            <w:tcW w:w="3684" w:type="dxa"/>
            <w:shd w:val="clear" w:color="auto" w:fill="C0C0C0"/>
          </w:tcPr>
          <w:p w14:paraId="7F6E428C" w14:textId="77777777" w:rsidR="001701EE" w:rsidRPr="00B07E31" w:rsidRDefault="001701EE" w:rsidP="00FA27D1">
            <w:pPr>
              <w:autoSpaceDE w:val="0"/>
              <w:autoSpaceDN w:val="0"/>
              <w:adjustRightInd w:val="0"/>
              <w:spacing w:line="360" w:lineRule="auto"/>
              <w:ind w:firstLine="720"/>
              <w:jc w:val="center"/>
              <w:rPr>
                <w:rFonts w:ascii="GHEA Grapalat" w:hAnsi="GHEA Grapalat"/>
                <w:b/>
                <w:lang w:val="en-US"/>
              </w:rPr>
            </w:pPr>
            <w:r w:rsidRPr="00B07E31">
              <w:rPr>
                <w:rFonts w:ascii="GHEA Grapalat" w:hAnsi="GHEA Grapalat"/>
                <w:b/>
                <w:lang w:val="en-US"/>
              </w:rPr>
              <w:t>N 02/11.7/19315-2026</w:t>
            </w:r>
          </w:p>
        </w:tc>
      </w:tr>
      <w:tr w:rsidR="0053747B" w:rsidRPr="00C60753" w14:paraId="7A22B239" w14:textId="77777777" w:rsidTr="00C60753">
        <w:trPr>
          <w:gridAfter w:val="1"/>
          <w:wAfter w:w="15" w:type="dxa"/>
          <w:trHeight w:val="279"/>
        </w:trPr>
        <w:tc>
          <w:tcPr>
            <w:tcW w:w="8647" w:type="dxa"/>
            <w:shd w:val="clear" w:color="auto" w:fill="auto"/>
          </w:tcPr>
          <w:p w14:paraId="43F2E112" w14:textId="30CFBB73" w:rsidR="0053747B" w:rsidRPr="00B07E31" w:rsidRDefault="0053747B" w:rsidP="0053747B">
            <w:pPr>
              <w:shd w:val="clear" w:color="auto" w:fill="FFFFFF"/>
              <w:ind w:firstLine="462"/>
              <w:jc w:val="both"/>
              <w:rPr>
                <w:rFonts w:ascii="GHEA Grapalat" w:eastAsia="GHEA Grapalat" w:hAnsi="GHEA Grapalat" w:cs="GHEA Grapalat"/>
                <w:lang w:val="hy-AM"/>
              </w:rPr>
            </w:pPr>
            <w:r w:rsidRPr="00B07E31">
              <w:rPr>
                <w:rFonts w:ascii="GHEA Grapalat" w:hAnsi="GHEA Grapalat"/>
                <w:lang w:val="hy-AM"/>
              </w:rPr>
              <w:t xml:space="preserve">1. Համաձայն Նախագծի Հավելվածի 1-ին կետի՝ </w:t>
            </w:r>
            <w:r w:rsidRPr="00B07E31">
              <w:rPr>
                <w:rFonts w:ascii="GHEA Grapalat" w:eastAsia="GHEA Grapalat" w:hAnsi="GHEA Grapalat" w:cs="GHEA Grapalat"/>
                <w:lang w:val="hy-AM"/>
              </w:rPr>
              <w:t xml:space="preserve">սույն կարգով սահմանվում են </w:t>
            </w:r>
            <w:r w:rsidRPr="00B07E31">
              <w:rPr>
                <w:rFonts w:ascii="GHEA Grapalat" w:eastAsia="GHEA Grapalat" w:hAnsi="GHEA Grapalat" w:cs="GHEA Grapalat"/>
                <w:b/>
                <w:lang w:val="hy-AM"/>
              </w:rPr>
              <w:t>ապահովագրված անձանց (բացառությամբ ապահովագրավճար չվճարողների)</w:t>
            </w:r>
            <w:r w:rsidRPr="00B07E31">
              <w:rPr>
                <w:rFonts w:ascii="GHEA Grapalat" w:eastAsia="GHEA Grapalat" w:hAnsi="GHEA Grapalat" w:cs="GHEA Grapalat"/>
                <w:lang w:val="hy-AM"/>
              </w:rPr>
              <w:t xml:space="preserve"> առողջ ապրելակերպի խրախուսման նպատակով հաշվվող բոնուսային միավորների հաշվարկման, գործակիցների կիրառման և դրանց միջոցով վճարումներ իրականացնելու հետ կապված հարաբերությունները։</w:t>
            </w:r>
          </w:p>
          <w:p w14:paraId="57B138E5" w14:textId="77777777" w:rsidR="0053747B" w:rsidRPr="00B07E31" w:rsidRDefault="0053747B" w:rsidP="0053747B">
            <w:pPr>
              <w:pStyle w:val="ListParagraph"/>
              <w:shd w:val="clear" w:color="auto" w:fill="FFFFFF"/>
              <w:ind w:left="0"/>
              <w:jc w:val="both"/>
              <w:rPr>
                <w:rFonts w:ascii="GHEA Grapalat" w:hAnsi="GHEA Grapalat" w:cs="Arial"/>
                <w:color w:val="333333"/>
                <w:shd w:val="clear" w:color="auto" w:fill="FFFFFF"/>
                <w:lang w:val="hy-AM"/>
              </w:rPr>
            </w:pPr>
            <w:r w:rsidRPr="00B07E31">
              <w:rPr>
                <w:rFonts w:ascii="GHEA Grapalat" w:eastAsia="GHEA Grapalat" w:hAnsi="GHEA Grapalat" w:cs="GHEA Grapalat"/>
                <w:lang w:val="hy-AM"/>
              </w:rPr>
              <w:t xml:space="preserve">Միևնույն ժամանակ, համաձայն «Առողջության համընդհանուր ապահովագրության մասին» օրենքի 17-րդ հոդվածի 1-ին մասի՝ </w:t>
            </w:r>
            <w:r w:rsidRPr="00B07E31">
              <w:rPr>
                <w:rFonts w:ascii="GHEA Grapalat" w:hAnsi="GHEA Grapalat" w:cs="Arial"/>
                <w:color w:val="333333"/>
                <w:shd w:val="clear" w:color="auto" w:fill="FFFFFF"/>
                <w:lang w:val="hy-AM"/>
              </w:rPr>
              <w:t xml:space="preserve">բոնուսը </w:t>
            </w:r>
            <w:r w:rsidRPr="00B07E31">
              <w:rPr>
                <w:rFonts w:ascii="GHEA Grapalat" w:hAnsi="GHEA Grapalat" w:cs="Arial"/>
                <w:b/>
                <w:color w:val="333333"/>
                <w:shd w:val="clear" w:color="auto" w:fill="FFFFFF"/>
                <w:lang w:val="hy-AM"/>
              </w:rPr>
              <w:t>ապահովագրված անձի</w:t>
            </w:r>
            <w:r w:rsidRPr="00B07E31">
              <w:rPr>
                <w:rFonts w:ascii="GHEA Grapalat" w:hAnsi="GHEA Grapalat" w:cs="Arial"/>
                <w:color w:val="333333"/>
                <w:shd w:val="clear" w:color="auto" w:fill="FFFFFF"/>
                <w:lang w:val="hy-AM"/>
              </w:rPr>
              <w:t xml:space="preserve"> առողջ ապրելակերպի խրախուսման նպատակով հաշվվող միավորներ են։</w:t>
            </w:r>
          </w:p>
          <w:p w14:paraId="44E07C5D" w14:textId="77777777" w:rsidR="0053747B" w:rsidRPr="00B07E31" w:rsidRDefault="0053747B" w:rsidP="0053747B">
            <w:pPr>
              <w:pStyle w:val="ListParagraph"/>
              <w:shd w:val="clear" w:color="auto" w:fill="FFFFFF"/>
              <w:spacing w:before="120" w:after="120"/>
              <w:ind w:left="0"/>
              <w:jc w:val="both"/>
              <w:rPr>
                <w:rFonts w:ascii="GHEA Grapalat" w:eastAsia="GHEA Grapalat" w:hAnsi="GHEA Grapalat" w:cs="GHEA Grapalat"/>
                <w:lang w:val="hy-AM"/>
              </w:rPr>
            </w:pPr>
            <w:r w:rsidRPr="00B07E31">
              <w:rPr>
                <w:rFonts w:ascii="GHEA Grapalat" w:hAnsi="GHEA Grapalat" w:cs="Arial"/>
                <w:color w:val="333333"/>
                <w:shd w:val="clear" w:color="auto" w:fill="FFFFFF"/>
                <w:lang w:val="hy-AM"/>
              </w:rPr>
              <w:t xml:space="preserve">Պարզաբանման կարիք ունի Նախագծում </w:t>
            </w:r>
            <w:r w:rsidRPr="00B07E31">
              <w:rPr>
                <w:rFonts w:ascii="GHEA Grapalat" w:eastAsia="GHEA Grapalat" w:hAnsi="GHEA Grapalat" w:cs="GHEA Grapalat"/>
                <w:lang w:val="hy-AM"/>
              </w:rPr>
              <w:t xml:space="preserve">ապահովագրավճար չվճարողների մասով բացառություն սահմանող դրույթի առկայությունը: </w:t>
            </w:r>
          </w:p>
          <w:p w14:paraId="1E9112FA" w14:textId="4BEDCB9B" w:rsidR="0053747B" w:rsidRPr="00B07E31" w:rsidRDefault="0053747B" w:rsidP="0053747B">
            <w:pPr>
              <w:jc w:val="both"/>
              <w:rPr>
                <w:rFonts w:ascii="GHEA Grapalat" w:eastAsia="GHEA Grapalat" w:hAnsi="GHEA Grapalat" w:cs="GHEA Grapalat"/>
                <w:lang w:val="hy-AM"/>
              </w:rPr>
            </w:pPr>
            <w:r w:rsidRPr="00B07E31">
              <w:rPr>
                <w:rFonts w:ascii="GHEA Grapalat" w:eastAsia="GHEA Grapalat" w:hAnsi="GHEA Grapalat" w:cs="GHEA Grapalat"/>
                <w:lang w:val="hy-AM"/>
              </w:rPr>
              <w:t xml:space="preserve">  </w:t>
            </w:r>
          </w:p>
        </w:tc>
        <w:tc>
          <w:tcPr>
            <w:tcW w:w="6661" w:type="dxa"/>
            <w:gridSpan w:val="3"/>
            <w:shd w:val="clear" w:color="auto" w:fill="auto"/>
          </w:tcPr>
          <w:p w14:paraId="0250885D" w14:textId="77777777" w:rsidR="0053747B" w:rsidRDefault="0053747B" w:rsidP="00D359DB">
            <w:pPr>
              <w:pStyle w:val="NormalWeb"/>
              <w:jc w:val="both"/>
              <w:rPr>
                <w:rFonts w:ascii="GHEA Grapalat" w:eastAsia="GHEA Grapalat" w:hAnsi="GHEA Grapalat" w:cs="GHEA Grapalat"/>
                <w:lang w:val="hy-AM"/>
              </w:rPr>
            </w:pPr>
            <w:r w:rsidRPr="00B07E31">
              <w:rPr>
                <w:rFonts w:ascii="GHEA Grapalat" w:hAnsi="GHEA Grapalat"/>
                <w:b/>
                <w:lang w:val="hy-AM"/>
              </w:rPr>
              <w:t xml:space="preserve">1. </w:t>
            </w:r>
            <w:r w:rsidRPr="00B07E31">
              <w:rPr>
                <w:rFonts w:ascii="GHEA Grapalat" w:hAnsi="GHEA Grapalat"/>
                <w:lang w:val="hy-AM"/>
              </w:rPr>
              <w:t>Նախագծով առաջարկվում է բոնուսային հաշիվ ունենալու իրավունքը վերապահել միայն ապահովագրավճար վճարող ապահովագրված անձանց՝ հաշվի առնելով, որ բոնուսային հաշվում կուտակվող միջոցները ձևավորվում են այդ թվում վերջին</w:t>
            </w:r>
            <w:r>
              <w:rPr>
                <w:rFonts w:ascii="GHEA Grapalat" w:hAnsi="GHEA Grapalat"/>
                <w:lang w:val="hy-AM"/>
              </w:rPr>
              <w:t>ներ</w:t>
            </w:r>
            <w:r w:rsidRPr="00B07E31">
              <w:rPr>
                <w:rFonts w:ascii="GHEA Grapalat" w:hAnsi="GHEA Grapalat"/>
                <w:lang w:val="hy-AM"/>
              </w:rPr>
              <w:t>իս կողմից կատարված ապահովագրավճարների հաշվին և, ըստ էության, հանդիսանում են նրա ԱՀԱ համակարգում ունեցած ֆինանսական մասնակցության խրախուսման միջոց։ Այն անձանց դեպքում, որոնց ապահովագրավճարն ամբողջությամբ վճարվում է պետական բյուջեի միջոցների հաշվին և ԱՀԱ համակարգում ֆինանսական մասնակցություն առկա չէ, բոնուսային հաշվի ձևավորումը չի համապատասխանում բոնուսային մեխանիզմի նպատակին</w:t>
            </w:r>
            <w:r>
              <w:rPr>
                <w:rFonts w:ascii="GHEA Grapalat" w:hAnsi="GHEA Grapalat"/>
                <w:lang w:val="hy-AM"/>
              </w:rPr>
              <w:t>:</w:t>
            </w:r>
            <w:r w:rsidRPr="00B07E31">
              <w:rPr>
                <w:rFonts w:ascii="GHEA Grapalat" w:hAnsi="GHEA Grapalat"/>
                <w:lang w:val="hy-AM"/>
              </w:rPr>
              <w:t xml:space="preserve"> Բացի այդ, նման մոտեցումը թույլ է տալիս խուսափել կրկնակի ֆինանսավորումից և ապահովել ԱՀԱ համակարգի ֆինանսական միջոցների նպատակային ու արդյունավետ օգտագործումը։ Միևնույն ժամանակ, հաշվի առնելով նաև ապահովագրավճար չվճարողներին խրախուսելու մեխանիզմների և </w:t>
            </w:r>
            <w:r w:rsidRPr="00B07E31">
              <w:rPr>
                <w:rFonts w:ascii="GHEA Grapalat" w:eastAsia="GHEA Grapalat" w:hAnsi="GHEA Grapalat" w:cs="GHEA Grapalat"/>
                <w:lang w:val="hy-AM"/>
              </w:rPr>
              <w:t>«Առողջության համընդհանուր ապահովագրության մասին» օրենքում առավել հստակ կարգավորումների</w:t>
            </w:r>
            <w:r w:rsidRPr="00B07E31">
              <w:rPr>
                <w:rFonts w:ascii="GHEA Grapalat" w:hAnsi="GHEA Grapalat"/>
                <w:lang w:val="hy-AM"/>
              </w:rPr>
              <w:t xml:space="preserve"> անհրաժեշտությունը</w:t>
            </w:r>
            <w:r w:rsidRPr="00B07E31">
              <w:rPr>
                <w:rFonts w:ascii="GHEA Grapalat" w:eastAsia="GHEA Grapalat" w:hAnsi="GHEA Grapalat" w:cs="GHEA Grapalat"/>
                <w:lang w:val="hy-AM"/>
              </w:rPr>
              <w:t>, առաջիկայում նախատեսվող օրենքի փոփոխությունների նախագծում կներառվեն նաև այս հարցին առնչվող անհրաժեշտ կարգավորումներ։</w:t>
            </w:r>
            <w:r w:rsidR="00D359DB">
              <w:rPr>
                <w:rFonts w:ascii="GHEA Grapalat" w:eastAsia="GHEA Grapalat" w:hAnsi="GHEA Grapalat" w:cs="GHEA Grapalat"/>
                <w:lang w:val="hy-AM"/>
              </w:rPr>
              <w:t xml:space="preserve"> Օրինակ` մինչև 18 տարեկան երեխաների համար նախատեսվում է ներդնել </w:t>
            </w:r>
            <w:r w:rsidR="00D359DB">
              <w:rPr>
                <w:rFonts w:ascii="GHEA Grapalat" w:eastAsia="GHEA Grapalat" w:hAnsi="GHEA Grapalat" w:cs="GHEA Grapalat"/>
                <w:lang w:val="hy-AM"/>
              </w:rPr>
              <w:lastRenderedPageBreak/>
              <w:t xml:space="preserve">առողջ ապրելակերպի ծրագրերի, 65 տարեկան և դրանից բարձր տարիքի անձանց համար առողջ երկարակեցության խմբակների մասնակցության հնարավորություն:  </w:t>
            </w:r>
          </w:p>
          <w:p w14:paraId="3E91CAED" w14:textId="6138AFF1" w:rsidR="00D359DB" w:rsidRPr="00D359DB" w:rsidRDefault="00D359DB" w:rsidP="00D359DB">
            <w:pPr>
              <w:pStyle w:val="NormalWeb"/>
              <w:jc w:val="both"/>
              <w:rPr>
                <w:rFonts w:ascii="GHEA Grapalat" w:hAnsi="GHEA Grapalat"/>
                <w:lang w:val="hy-AM"/>
              </w:rPr>
            </w:pPr>
          </w:p>
        </w:tc>
      </w:tr>
      <w:tr w:rsidR="0053747B" w:rsidRPr="00C60753" w14:paraId="0267C330" w14:textId="77777777" w:rsidTr="00C60753">
        <w:trPr>
          <w:gridAfter w:val="1"/>
          <w:wAfter w:w="15" w:type="dxa"/>
          <w:trHeight w:val="279"/>
        </w:trPr>
        <w:tc>
          <w:tcPr>
            <w:tcW w:w="8647" w:type="dxa"/>
            <w:tcBorders>
              <w:bottom w:val="single" w:sz="4" w:space="0" w:color="auto"/>
            </w:tcBorders>
            <w:shd w:val="clear" w:color="auto" w:fill="auto"/>
          </w:tcPr>
          <w:p w14:paraId="35979A8D" w14:textId="097B9334" w:rsidR="0053747B" w:rsidRPr="00B07E31" w:rsidRDefault="0053747B" w:rsidP="0053747B">
            <w:pPr>
              <w:ind w:firstLine="462"/>
              <w:jc w:val="both"/>
              <w:rPr>
                <w:rFonts w:ascii="GHEA Grapalat" w:eastAsia="GHEA Grapalat" w:hAnsi="GHEA Grapalat" w:cs="GHEA Grapalat"/>
                <w:lang w:val="hy-AM"/>
              </w:rPr>
            </w:pPr>
            <w:r w:rsidRPr="00B07E31">
              <w:rPr>
                <w:rFonts w:ascii="GHEA Grapalat" w:hAnsi="GHEA Grapalat"/>
                <w:lang w:val="hy-AM"/>
              </w:rPr>
              <w:lastRenderedPageBreak/>
              <w:t>2. Համաձայն Նախագծի Հավելվածի 17-րդ կետի՝</w:t>
            </w:r>
            <w:r w:rsidRPr="00B07E31">
              <w:rPr>
                <w:rFonts w:ascii="GHEA Grapalat" w:eastAsia="GHEA Grapalat" w:hAnsi="GHEA Grapalat" w:cs="GHEA Grapalat"/>
                <w:lang w:val="hy-AM"/>
              </w:rPr>
              <w:t xml:space="preserve"> որպես արյան դոնոր հանդես գալու դեպքում բոնուսային միավորների նկատմամբ լրացուցիչ գործակիցներ կիրառվում են այն դեպքում, երբ անձը </w:t>
            </w:r>
            <w:r w:rsidRPr="00B07E31">
              <w:rPr>
                <w:rFonts w:ascii="GHEA Grapalat" w:eastAsia="GHEA Grapalat" w:hAnsi="GHEA Grapalat" w:cs="GHEA Grapalat"/>
                <w:b/>
                <w:lang w:val="hy-AM"/>
              </w:rPr>
              <w:t>անհատույց</w:t>
            </w:r>
            <w:r w:rsidRPr="00B07E31">
              <w:rPr>
                <w:rFonts w:ascii="GHEA Grapalat" w:eastAsia="GHEA Grapalat" w:hAnsi="GHEA Grapalat" w:cs="GHEA Grapalat"/>
                <w:lang w:val="hy-AM"/>
              </w:rPr>
              <w:t xml:space="preserve">, կամավոր հիմունքներով է հանդես եկել որպես արյան դոնոր: </w:t>
            </w:r>
          </w:p>
          <w:p w14:paraId="1410E9EB" w14:textId="77777777" w:rsidR="0053747B" w:rsidRPr="00B07E31" w:rsidRDefault="0053747B" w:rsidP="0053747B">
            <w:pPr>
              <w:jc w:val="both"/>
              <w:rPr>
                <w:rFonts w:ascii="GHEA Grapalat" w:hAnsi="GHEA Grapalat" w:cs="Arial"/>
                <w:color w:val="333333"/>
                <w:lang w:val="hy-AM"/>
              </w:rPr>
            </w:pPr>
            <w:r w:rsidRPr="00B07E31">
              <w:rPr>
                <w:rFonts w:ascii="GHEA Grapalat" w:eastAsia="GHEA Grapalat" w:hAnsi="GHEA Grapalat" w:cs="GHEA Grapalat"/>
                <w:lang w:val="hy-AM"/>
              </w:rPr>
              <w:t>Միևնույն ժամանակ, համաձայն «Առողջության համընդհանուր ապահովագրության մասին» օրենքի 17-րդ հոդվածի 2-րդ մասի՝ բ</w:t>
            </w:r>
            <w:r w:rsidRPr="00B07E31">
              <w:rPr>
                <w:rFonts w:ascii="GHEA Grapalat" w:hAnsi="GHEA Grapalat" w:cs="Arial"/>
                <w:color w:val="333333"/>
                <w:lang w:val="hy-AM"/>
              </w:rPr>
              <w:t xml:space="preserve">ոնուսային միավորների նկատմամբ լրացուցիչ գործակիցներ կիրառվում են նաև, երբ ապահովագրված անձը Լիազոր մարմնի սահմանած պահանջներին և կարգին համապատասխան hանդես է եկել </w:t>
            </w:r>
            <w:r w:rsidRPr="00B07E31">
              <w:rPr>
                <w:rFonts w:ascii="GHEA Grapalat" w:hAnsi="GHEA Grapalat" w:cs="Arial"/>
                <w:b/>
                <w:color w:val="333333"/>
                <w:lang w:val="hy-AM"/>
              </w:rPr>
              <w:t>որպես արյան դոնոր</w:t>
            </w:r>
            <w:r w:rsidRPr="00B07E31">
              <w:rPr>
                <w:rFonts w:ascii="GHEA Grapalat" w:hAnsi="GHEA Grapalat" w:cs="Arial"/>
                <w:color w:val="333333"/>
                <w:lang w:val="hy-AM"/>
              </w:rPr>
              <w:t>:</w:t>
            </w:r>
          </w:p>
          <w:p w14:paraId="68F8FE7F" w14:textId="77777777" w:rsidR="0053747B" w:rsidRPr="00B07E31" w:rsidRDefault="0053747B" w:rsidP="0053747B">
            <w:pPr>
              <w:jc w:val="both"/>
              <w:rPr>
                <w:rFonts w:ascii="GHEA Grapalat" w:hAnsi="GHEA Grapalat" w:cs="Arial"/>
                <w:color w:val="333333"/>
                <w:lang w:val="hy-AM"/>
              </w:rPr>
            </w:pPr>
            <w:r w:rsidRPr="00B07E31">
              <w:rPr>
                <w:rFonts w:ascii="GHEA Grapalat" w:hAnsi="GHEA Grapalat" w:cs="Arial"/>
                <w:color w:val="333333"/>
                <w:lang w:val="hy-AM"/>
              </w:rPr>
              <w:t>Պարզաբանման կարիք ունի Նախագծում</w:t>
            </w:r>
            <w:r w:rsidRPr="00B07E31">
              <w:rPr>
                <w:rFonts w:ascii="GHEA Grapalat" w:eastAsia="GHEA Grapalat" w:hAnsi="GHEA Grapalat" w:cs="GHEA Grapalat"/>
                <w:lang w:val="hy-AM"/>
              </w:rPr>
              <w:t xml:space="preserve"> բ</w:t>
            </w:r>
            <w:r w:rsidRPr="00B07E31">
              <w:rPr>
                <w:rFonts w:ascii="GHEA Grapalat" w:hAnsi="GHEA Grapalat" w:cs="Arial"/>
                <w:color w:val="333333"/>
                <w:lang w:val="hy-AM"/>
              </w:rPr>
              <w:t>ոնուսային միավորների նկատմամբ լրացուցիչ գործակիցները միայն անհատույց դոնորության դեպքում կիրառելու վերաբերյալ դրույթը:</w:t>
            </w:r>
          </w:p>
          <w:p w14:paraId="1080ADE6" w14:textId="6EAF741B" w:rsidR="0053747B" w:rsidRPr="00B07E31" w:rsidRDefault="0053747B" w:rsidP="0053747B">
            <w:pPr>
              <w:jc w:val="both"/>
              <w:rPr>
                <w:rFonts w:ascii="GHEA Grapalat" w:hAnsi="GHEA Grapalat" w:cs="Arial"/>
                <w:color w:val="333333"/>
                <w:lang w:val="hy-AM"/>
              </w:rPr>
            </w:pPr>
          </w:p>
        </w:tc>
        <w:tc>
          <w:tcPr>
            <w:tcW w:w="6661" w:type="dxa"/>
            <w:gridSpan w:val="3"/>
            <w:shd w:val="clear" w:color="auto" w:fill="auto"/>
          </w:tcPr>
          <w:p w14:paraId="6A53D562" w14:textId="77777777" w:rsidR="0053747B" w:rsidRDefault="0053747B" w:rsidP="0053747B">
            <w:pPr>
              <w:autoSpaceDE w:val="0"/>
              <w:autoSpaceDN w:val="0"/>
              <w:adjustRightInd w:val="0"/>
              <w:jc w:val="both"/>
              <w:rPr>
                <w:rFonts w:ascii="GHEA Grapalat" w:hAnsi="GHEA Grapalat"/>
                <w:lang w:val="hy-AM"/>
              </w:rPr>
            </w:pPr>
            <w:r w:rsidRPr="00504AC5">
              <w:rPr>
                <w:rFonts w:ascii="GHEA Grapalat" w:hAnsi="GHEA Grapalat"/>
                <w:b/>
                <w:lang w:val="hy-AM"/>
              </w:rPr>
              <w:t xml:space="preserve">2. </w:t>
            </w:r>
            <w:r w:rsidRPr="00504AC5">
              <w:rPr>
                <w:rFonts w:ascii="GHEA Grapalat" w:eastAsia="GHEA Grapalat" w:hAnsi="GHEA Grapalat" w:cs="GHEA Grapalat"/>
                <w:lang w:val="hy-AM"/>
              </w:rPr>
              <w:t>Մարդու արյան և դրա բաղադրամասերի դոնորության և փոխներարկումային բժշկական օգնության մասին» օրենքի 5-</w:t>
            </w:r>
            <w:r>
              <w:rPr>
                <w:rFonts w:ascii="GHEA Grapalat" w:eastAsia="GHEA Grapalat" w:hAnsi="GHEA Grapalat" w:cs="GHEA Grapalat"/>
                <w:lang w:val="hy-AM"/>
              </w:rPr>
              <w:t>րդ</w:t>
            </w:r>
            <w:r w:rsidRPr="00504AC5">
              <w:rPr>
                <w:rFonts w:ascii="GHEA Grapalat" w:eastAsia="GHEA Grapalat" w:hAnsi="GHEA Grapalat" w:cs="GHEA Grapalat"/>
                <w:lang w:val="hy-AM"/>
              </w:rPr>
              <w:t xml:space="preserve"> հոդված 1-ին մասի 2-րդ կետը սահմանում է  ա</w:t>
            </w:r>
            <w:r w:rsidRPr="00504AC5">
              <w:rPr>
                <w:rFonts w:ascii="GHEA Grapalat" w:hAnsi="GHEA Grapalat" w:cs="Arial"/>
                <w:color w:val="333333"/>
                <w:shd w:val="clear" w:color="auto" w:fill="FFFFFF"/>
                <w:lang w:val="hy-AM"/>
              </w:rPr>
              <w:t xml:space="preserve">րյան և դրա բաղադրամասերի դոնորության և փոխներարկումային բժշկական օգնության բնագավառում պետական քաղաքականության հիմնական սկզբունքներից մեկը՝ </w:t>
            </w:r>
            <w:r w:rsidRPr="00504AC5">
              <w:rPr>
                <w:rFonts w:ascii="GHEA Grapalat" w:hAnsi="GHEA Grapalat" w:cs="Arial"/>
                <w:b/>
                <w:bCs/>
                <w:color w:val="333333"/>
                <w:shd w:val="clear" w:color="auto" w:fill="FFFFFF"/>
                <w:lang w:val="hy-AM"/>
              </w:rPr>
              <w:t>աստիճանական անցումը արյան և դրա բաղադրամասերի անհատույց կամավոր դոնորության։</w:t>
            </w:r>
            <w:r w:rsidRPr="00504AC5">
              <w:rPr>
                <w:rFonts w:ascii="GHEA Grapalat" w:hAnsi="GHEA Grapalat" w:cs="Arial"/>
                <w:color w:val="333333"/>
                <w:shd w:val="clear" w:color="auto" w:fill="FFFFFF"/>
                <w:lang w:val="hy-AM"/>
              </w:rPr>
              <w:t xml:space="preserve"> Սա պայմանավորված է միջազգայնորեն ընդունված մոտեցումներով, </w:t>
            </w:r>
            <w:r>
              <w:rPr>
                <w:rFonts w:ascii="GHEA Grapalat" w:hAnsi="GHEA Grapalat" w:cs="Arial"/>
                <w:color w:val="333333"/>
                <w:shd w:val="clear" w:color="auto" w:fill="FFFFFF"/>
                <w:lang w:val="hy-AM"/>
              </w:rPr>
              <w:t xml:space="preserve">մասնավորապես, </w:t>
            </w:r>
            <w:r w:rsidRPr="00504AC5">
              <w:rPr>
                <w:rFonts w:ascii="GHEA Grapalat" w:hAnsi="GHEA Grapalat"/>
                <w:lang w:val="hy-AM"/>
              </w:rPr>
              <w:t>ԱՀԿ-ն (WHO), Կարմիր խաչի և Կարմիր մահիկի ընկերությունների միջազգային ֆեդերացիան (IFRC), Եվրոպայի խորհուրդը, Արյան փոխներարկման միջազգային ընկերությունը (ISBT), Արյան դոնորների կազմակերպությունների միջազգային ֆեդերացիան (IFBDO) կամավոր և անհատույց արյունատվությունը սահմանել են որպես հիմնարար և առաջնորդող սկզբունք (տես՝ https://iris.who.int/server/api/core/bitstreams/08620d32-31ef-4bda-82ed-fdb34fb25931/content), այդ թվում</w:t>
            </w:r>
            <w:r>
              <w:rPr>
                <w:rFonts w:ascii="GHEA Grapalat" w:hAnsi="GHEA Grapalat"/>
                <w:lang w:val="hy-AM"/>
              </w:rPr>
              <w:t>`</w:t>
            </w:r>
            <w:r w:rsidRPr="00504AC5">
              <w:rPr>
                <w:rFonts w:ascii="GHEA Grapalat" w:hAnsi="GHEA Grapalat"/>
                <w:lang w:val="hy-AM"/>
              </w:rPr>
              <w:t xml:space="preserve"> էթիկական, ինչպես և արյան առևտրայնացման անթույլատրելիության նկատառումներով։ Հաշվի առնելով</w:t>
            </w:r>
            <w:r>
              <w:rPr>
                <w:rFonts w:ascii="GHEA Grapalat" w:hAnsi="GHEA Grapalat"/>
                <w:lang w:val="hy-AM"/>
              </w:rPr>
              <w:t>, որ</w:t>
            </w:r>
            <w:r w:rsidRPr="00504AC5">
              <w:rPr>
                <w:rFonts w:ascii="GHEA Grapalat" w:hAnsi="GHEA Grapalat"/>
                <w:lang w:val="hy-AM"/>
              </w:rPr>
              <w:t xml:space="preserve"> ոլորտային օրենքն ինքնին կոմպրոմիսային է և </w:t>
            </w:r>
            <w:r w:rsidRPr="00905825">
              <w:rPr>
                <w:rFonts w:ascii="GHEA Grapalat" w:hAnsi="GHEA Grapalat"/>
                <w:lang w:val="hy-AM"/>
              </w:rPr>
              <w:t xml:space="preserve">որպես </w:t>
            </w:r>
            <w:r w:rsidRPr="00905825">
              <w:rPr>
                <w:rFonts w:ascii="GHEA Grapalat" w:hAnsi="GHEA Grapalat"/>
                <w:lang w:val="hy-AM"/>
              </w:rPr>
              <w:lastRenderedPageBreak/>
              <w:t xml:space="preserve">սկզբունք </w:t>
            </w:r>
            <w:r w:rsidRPr="00504AC5">
              <w:rPr>
                <w:rFonts w:ascii="GHEA Grapalat" w:hAnsi="GHEA Grapalat"/>
                <w:lang w:val="hy-AM"/>
              </w:rPr>
              <w:t xml:space="preserve">սահմանում է անցումը անհատույց դոնորության, </w:t>
            </w:r>
            <w:r>
              <w:rPr>
                <w:rFonts w:ascii="GHEA Grapalat" w:hAnsi="GHEA Grapalat"/>
                <w:lang w:val="hy-AM"/>
              </w:rPr>
              <w:t>գտնում ենք,</w:t>
            </w:r>
            <w:r w:rsidRPr="00504AC5">
              <w:rPr>
                <w:rFonts w:ascii="GHEA Grapalat" w:hAnsi="GHEA Grapalat"/>
                <w:lang w:val="hy-AM"/>
              </w:rPr>
              <w:t xml:space="preserve"> որ առաջարկվող տարբերակով նախագծի ընդունումը կաջակցի օրենքով նախատեսված սկզբունքի համընդհանուր ներդրմանը, իսկ հակառակը ռիսկային է ոչ միայն ընդունված միջազգային մոտեցումներին հակասելու, այլև ԱՀԱ համակարգին աջակցող միջազգային կազմակերպությունների կողմից խնդրահարույց դիտարկվելու տեսանկյունից։</w:t>
            </w:r>
          </w:p>
          <w:p w14:paraId="339BFDE3" w14:textId="39CF8CA8" w:rsidR="0053747B" w:rsidRPr="00B07E31" w:rsidRDefault="0053747B" w:rsidP="0053747B">
            <w:pPr>
              <w:autoSpaceDE w:val="0"/>
              <w:autoSpaceDN w:val="0"/>
              <w:adjustRightInd w:val="0"/>
              <w:jc w:val="both"/>
              <w:rPr>
                <w:rFonts w:ascii="GHEA Grapalat" w:hAnsi="GHEA Grapalat"/>
                <w:b/>
                <w:lang w:val="hy-AM"/>
              </w:rPr>
            </w:pPr>
          </w:p>
        </w:tc>
      </w:tr>
      <w:tr w:rsidR="0053747B" w:rsidRPr="00C60753" w14:paraId="5BBF4BA5" w14:textId="77777777" w:rsidTr="00C60753">
        <w:trPr>
          <w:gridAfter w:val="1"/>
          <w:wAfter w:w="15" w:type="dxa"/>
          <w:trHeight w:val="279"/>
        </w:trPr>
        <w:tc>
          <w:tcPr>
            <w:tcW w:w="8647" w:type="dxa"/>
            <w:shd w:val="clear" w:color="auto" w:fill="auto"/>
          </w:tcPr>
          <w:p w14:paraId="1BEE5A54" w14:textId="3ED98FFF" w:rsidR="0053747B" w:rsidRPr="00B07E31" w:rsidRDefault="0053747B" w:rsidP="0053747B">
            <w:pPr>
              <w:spacing w:after="160"/>
              <w:jc w:val="both"/>
              <w:rPr>
                <w:rFonts w:ascii="GHEA Grapalat" w:hAnsi="GHEA Grapalat"/>
                <w:bCs/>
                <w:lang w:val="hy-AM"/>
              </w:rPr>
            </w:pPr>
            <w:r w:rsidRPr="00B07E31">
              <w:rPr>
                <w:rFonts w:ascii="GHEA Grapalat" w:hAnsi="GHEA Grapalat"/>
                <w:lang w:val="hy-AM"/>
              </w:rPr>
              <w:lastRenderedPageBreak/>
              <w:t>3. Համաձայն Նախագծի Հավելվածի 20-րդ կետի՝</w:t>
            </w:r>
            <w:r w:rsidRPr="00B07E31">
              <w:rPr>
                <w:rFonts w:ascii="GHEA Grapalat" w:eastAsia="GHEA Grapalat" w:hAnsi="GHEA Grapalat" w:cs="GHEA Grapalat"/>
                <w:lang w:val="hy-AM"/>
              </w:rPr>
              <w:t xml:space="preserve"> </w:t>
            </w:r>
            <w:r w:rsidRPr="00B07E31">
              <w:rPr>
                <w:rFonts w:ascii="GHEA Grapalat" w:hAnsi="GHEA Grapalat"/>
                <w:bCs/>
                <w:lang w:val="hy-AM"/>
              </w:rPr>
              <w:t xml:space="preserve">ծխելուց, ինչպես նաև ալկոհոլային խմիչքների օգտագործումից հրաժարվելու դեպքում բոնուսային միավորների նկատմամբ կիրառվում է 1,5 գործակից: </w:t>
            </w:r>
          </w:p>
          <w:p w14:paraId="220C1279" w14:textId="77777777" w:rsidR="0053747B" w:rsidRPr="00B07E31" w:rsidRDefault="0053747B" w:rsidP="0053747B">
            <w:pPr>
              <w:pStyle w:val="ListParagraph"/>
              <w:ind w:left="0"/>
              <w:jc w:val="both"/>
              <w:rPr>
                <w:rFonts w:ascii="GHEA Grapalat" w:hAnsi="GHEA Grapalat"/>
                <w:bCs/>
                <w:lang w:val="hy-AM"/>
              </w:rPr>
            </w:pPr>
            <w:r w:rsidRPr="00B07E31">
              <w:rPr>
                <w:rFonts w:ascii="GHEA Grapalat" w:hAnsi="GHEA Grapalat"/>
                <w:bCs/>
                <w:lang w:val="hy-AM"/>
              </w:rPr>
              <w:t xml:space="preserve">Այսինքն գործակիցը կիրառվելու է երկու պայմանների առկայության դեպքու՞մ: Մինչդեռ համաձայն </w:t>
            </w:r>
            <w:r w:rsidRPr="00B07E31">
              <w:rPr>
                <w:rFonts w:ascii="GHEA Grapalat" w:eastAsia="GHEA Grapalat" w:hAnsi="GHEA Grapalat" w:cs="GHEA Grapalat"/>
                <w:lang w:val="hy-AM"/>
              </w:rPr>
              <w:t xml:space="preserve">«Առողջության համընդհանուր ապահովագրության մասին» օրենքի՝ </w:t>
            </w:r>
            <w:r w:rsidRPr="00B07E31">
              <w:rPr>
                <w:rFonts w:ascii="GHEA Grapalat" w:hAnsi="GHEA Grapalat"/>
                <w:bCs/>
                <w:lang w:val="hy-AM"/>
              </w:rPr>
              <w:t xml:space="preserve"> </w:t>
            </w:r>
            <w:r w:rsidRPr="00B07E31">
              <w:rPr>
                <w:rFonts w:ascii="GHEA Grapalat" w:hAnsi="GHEA Grapalat" w:cs="Arial"/>
                <w:color w:val="333333"/>
                <w:shd w:val="clear" w:color="auto" w:fill="FFFFFF"/>
                <w:lang w:val="hy-AM"/>
              </w:rPr>
              <w:t>բոնուսային միավորների նկատմամբ լրացուցիչ գործակիցներ կիրառվում են նաև, երբ ապահովագրված անձը Լիազոր մարմնի սահմանած պահանջներին և կարգին համապատասխան՝</w:t>
            </w:r>
            <w:r w:rsidRPr="00B07E31">
              <w:rPr>
                <w:rFonts w:ascii="GHEA Grapalat" w:hAnsi="GHEA Grapalat"/>
                <w:bCs/>
                <w:lang w:val="hy-AM"/>
              </w:rPr>
              <w:t xml:space="preserve"> </w:t>
            </w:r>
            <w:r w:rsidRPr="00B07E31">
              <w:rPr>
                <w:rFonts w:ascii="GHEA Grapalat" w:hAnsi="GHEA Grapalat" w:cs="Arial"/>
                <w:color w:val="333333"/>
                <w:shd w:val="clear" w:color="auto" w:fill="FFFFFF"/>
                <w:lang w:val="hy-AM"/>
              </w:rPr>
              <w:t xml:space="preserve">առողջության առաջնային պահպանման բժշկի կողմից գրանցվել են անձի առողջ ապրելակերպին միտված պարբերաբար բարելավվող ցուցանիշներ՝ մարմնի զանգվածի </w:t>
            </w:r>
            <w:r w:rsidRPr="00B07E31">
              <w:rPr>
                <w:rFonts w:ascii="GHEA Grapalat" w:hAnsi="GHEA Grapalat" w:cs="Arial"/>
                <w:b/>
                <w:color w:val="333333"/>
                <w:shd w:val="clear" w:color="auto" w:fill="FFFFFF"/>
                <w:lang w:val="hy-AM"/>
              </w:rPr>
              <w:t>կամ</w:t>
            </w:r>
            <w:r w:rsidRPr="00B07E31">
              <w:rPr>
                <w:rFonts w:ascii="GHEA Grapalat" w:hAnsi="GHEA Grapalat" w:cs="Arial"/>
                <w:color w:val="333333"/>
                <w:shd w:val="clear" w:color="auto" w:fill="FFFFFF"/>
                <w:lang w:val="hy-AM"/>
              </w:rPr>
              <w:t xml:space="preserve"> ծխելու </w:t>
            </w:r>
            <w:r w:rsidRPr="00B07E31">
              <w:rPr>
                <w:rFonts w:ascii="GHEA Grapalat" w:hAnsi="GHEA Grapalat" w:cs="Arial"/>
                <w:b/>
                <w:color w:val="333333"/>
                <w:shd w:val="clear" w:color="auto" w:fill="FFFFFF"/>
                <w:lang w:val="hy-AM"/>
              </w:rPr>
              <w:t xml:space="preserve">կամ </w:t>
            </w:r>
            <w:r w:rsidRPr="00B07E31">
              <w:rPr>
                <w:rFonts w:ascii="GHEA Grapalat" w:hAnsi="GHEA Grapalat" w:cs="Arial"/>
                <w:color w:val="333333"/>
                <w:shd w:val="clear" w:color="auto" w:fill="FFFFFF"/>
                <w:lang w:val="hy-AM"/>
              </w:rPr>
              <w:t>ալկոհոլային խմիչքների օգտագործումից հրաժարվելու հետ կապված։</w:t>
            </w:r>
            <w:r w:rsidRPr="00B07E31">
              <w:rPr>
                <w:rFonts w:ascii="GHEA Grapalat" w:hAnsi="GHEA Grapalat"/>
                <w:bCs/>
                <w:lang w:val="hy-AM"/>
              </w:rPr>
              <w:t xml:space="preserve"> </w:t>
            </w:r>
          </w:p>
          <w:p w14:paraId="007E3F99" w14:textId="442D6A26" w:rsidR="0053747B" w:rsidRPr="00B07E31" w:rsidRDefault="0053747B" w:rsidP="0053747B">
            <w:pPr>
              <w:spacing w:before="480"/>
              <w:jc w:val="both"/>
              <w:rPr>
                <w:rFonts w:ascii="GHEA Grapalat" w:hAnsi="GHEA Grapalat"/>
                <w:lang w:val="hy-AM"/>
              </w:rPr>
            </w:pPr>
            <w:r w:rsidRPr="00B07E31">
              <w:rPr>
                <w:rFonts w:ascii="GHEA Grapalat" w:eastAsia="GHEA Grapalat" w:hAnsi="GHEA Grapalat" w:cs="GHEA Grapalat"/>
                <w:lang w:val="hy-AM"/>
              </w:rPr>
              <w:t>Հաշվի առնելով, որ Նախագծի Հավելվածի 19-րդ կետը վերաբերում է մարմնի զանգվածի ինդեքսի նորմավորման դեպքում բոնուսային միավորների նկատմամբ կիրառվող գործակցին, առաջարկում ենք</w:t>
            </w:r>
            <w:r w:rsidRPr="00B07E31">
              <w:rPr>
                <w:rFonts w:ascii="GHEA Grapalat" w:hAnsi="GHEA Grapalat" w:cs="Arial"/>
                <w:color w:val="333333"/>
                <w:shd w:val="clear" w:color="auto" w:fill="FFFFFF"/>
                <w:lang w:val="hy-AM"/>
              </w:rPr>
              <w:t xml:space="preserve"> ծխելու </w:t>
            </w:r>
            <w:r w:rsidRPr="00B07E31">
              <w:rPr>
                <w:rFonts w:ascii="GHEA Grapalat" w:hAnsi="GHEA Grapalat" w:cs="Arial"/>
                <w:b/>
                <w:color w:val="333333"/>
                <w:shd w:val="clear" w:color="auto" w:fill="FFFFFF"/>
                <w:lang w:val="hy-AM"/>
              </w:rPr>
              <w:t xml:space="preserve">կամ </w:t>
            </w:r>
            <w:r w:rsidRPr="00B07E31">
              <w:rPr>
                <w:rFonts w:ascii="GHEA Grapalat" w:hAnsi="GHEA Grapalat" w:cs="Arial"/>
                <w:color w:val="333333"/>
                <w:shd w:val="clear" w:color="auto" w:fill="FFFFFF"/>
                <w:lang w:val="hy-AM"/>
              </w:rPr>
              <w:t>ալկոհոլային խմիչքների օգտագործումից հրաժարվելու</w:t>
            </w:r>
            <w:r w:rsidRPr="00B07E31">
              <w:rPr>
                <w:rFonts w:ascii="GHEA Grapalat" w:eastAsia="GHEA Grapalat" w:hAnsi="GHEA Grapalat" w:cs="GHEA Grapalat"/>
                <w:lang w:val="hy-AM"/>
              </w:rPr>
              <w:t xml:space="preserve"> դեպքերը ևս առանձին կետերով շարադրել:</w:t>
            </w:r>
          </w:p>
        </w:tc>
        <w:tc>
          <w:tcPr>
            <w:tcW w:w="6661" w:type="dxa"/>
            <w:gridSpan w:val="3"/>
            <w:shd w:val="clear" w:color="auto" w:fill="auto"/>
          </w:tcPr>
          <w:p w14:paraId="5AFA5FAB" w14:textId="77777777" w:rsidR="0053747B" w:rsidRPr="00B07E31" w:rsidRDefault="0053747B" w:rsidP="0053747B">
            <w:pPr>
              <w:autoSpaceDE w:val="0"/>
              <w:autoSpaceDN w:val="0"/>
              <w:adjustRightInd w:val="0"/>
              <w:spacing w:line="360" w:lineRule="auto"/>
              <w:rPr>
                <w:rFonts w:ascii="GHEA Grapalat" w:hAnsi="GHEA Grapalat"/>
                <w:b/>
                <w:lang w:val="hy-AM"/>
              </w:rPr>
            </w:pPr>
            <w:r w:rsidRPr="00B07E31">
              <w:rPr>
                <w:rFonts w:ascii="GHEA Grapalat" w:hAnsi="GHEA Grapalat"/>
                <w:b/>
                <w:lang w:val="hy-AM"/>
              </w:rPr>
              <w:t>3. Չի ընդունվել:</w:t>
            </w:r>
          </w:p>
          <w:p w14:paraId="6EA949F6" w14:textId="77777777" w:rsidR="0053747B" w:rsidRPr="00B07E31" w:rsidRDefault="0053747B" w:rsidP="0053747B">
            <w:pPr>
              <w:autoSpaceDE w:val="0"/>
              <w:autoSpaceDN w:val="0"/>
              <w:adjustRightInd w:val="0"/>
              <w:jc w:val="both"/>
              <w:rPr>
                <w:rFonts w:ascii="GHEA Grapalat" w:hAnsi="GHEA Grapalat"/>
                <w:bCs/>
                <w:lang w:val="hy-AM"/>
              </w:rPr>
            </w:pPr>
            <w:r w:rsidRPr="00B07E31">
              <w:rPr>
                <w:rFonts w:ascii="GHEA Grapalat" w:hAnsi="GHEA Grapalat"/>
                <w:bCs/>
                <w:lang w:val="hy-AM"/>
              </w:rPr>
              <w:t>«Նորմատիվ իրավական ակտերի մասին» օրենքի 16-րդ հոդվածի 7-րդ մասի համաձայն`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p>
          <w:p w14:paraId="065A92D3" w14:textId="109A6A3F" w:rsidR="0053747B" w:rsidRPr="00B07E31" w:rsidRDefault="0053747B" w:rsidP="0053747B">
            <w:pPr>
              <w:autoSpaceDE w:val="0"/>
              <w:autoSpaceDN w:val="0"/>
              <w:adjustRightInd w:val="0"/>
              <w:jc w:val="both"/>
              <w:rPr>
                <w:rFonts w:ascii="GHEA Grapalat" w:hAnsi="GHEA Grapalat"/>
                <w:bCs/>
                <w:lang w:val="hy-AM"/>
              </w:rPr>
            </w:pPr>
            <w:r w:rsidRPr="00B07E31">
              <w:rPr>
                <w:rFonts w:ascii="GHEA Grapalat" w:hAnsi="GHEA Grapalat"/>
                <w:bCs/>
                <w:lang w:val="hy-AM"/>
              </w:rPr>
              <w:t xml:space="preserve">Նախագծի հավելվածի 20-րդ կետի առկա խմբագրության պարագայում 1,5 գործակիցը առանձին կիրառվելու է թե ծխելուց հրաժարվելու և թե ալկոհոլային խմիչքների օգտագործումից հրաժարվելու դեպքում: </w:t>
            </w:r>
          </w:p>
        </w:tc>
      </w:tr>
      <w:tr w:rsidR="0053747B" w:rsidRPr="00B07E31" w14:paraId="098354CA" w14:textId="77777777" w:rsidTr="00C60753">
        <w:trPr>
          <w:gridAfter w:val="1"/>
          <w:wAfter w:w="15" w:type="dxa"/>
          <w:trHeight w:val="279"/>
        </w:trPr>
        <w:tc>
          <w:tcPr>
            <w:tcW w:w="8647" w:type="dxa"/>
            <w:shd w:val="clear" w:color="auto" w:fill="auto"/>
          </w:tcPr>
          <w:p w14:paraId="3456F32C" w14:textId="6C71153B" w:rsidR="0053747B" w:rsidRPr="00B07E31" w:rsidRDefault="0053747B" w:rsidP="0053747B">
            <w:pPr>
              <w:jc w:val="both"/>
              <w:rPr>
                <w:rFonts w:ascii="GHEA Grapalat" w:eastAsia="GHEA Grapalat" w:hAnsi="GHEA Grapalat" w:cs="GHEA Grapalat"/>
                <w:lang w:val="hy-AM"/>
              </w:rPr>
            </w:pPr>
            <w:r w:rsidRPr="00B07E31">
              <w:rPr>
                <w:rFonts w:ascii="GHEA Grapalat" w:eastAsia="GHEA Grapalat" w:hAnsi="GHEA Grapalat" w:cs="GHEA Grapalat"/>
                <w:lang w:val="hy-AM"/>
              </w:rPr>
              <w:lastRenderedPageBreak/>
              <w:t>4. Համաձայն Նախագծի Հավելվածի 23-րդ կետի 2-րդ ենթակետի՝ բոնուսային միավորների միջոցով վճարումներ կարող են ընդունել կամավոր առողջության ապահովագրության ծառայություններ մատուցող ապահովագրական կազմակերպությունները: Նույն կետի 3-րդ և 4-րդ ենթակետերում՝ բոնուսային միավորների միջոցով վճարումներ ընդունելու համար անհրաժեշտ է ունենալ Հիմնադրամի հետ կնքած պայմանագիր:</w:t>
            </w:r>
          </w:p>
          <w:p w14:paraId="5DC989F7" w14:textId="03E79FFD" w:rsidR="0053747B" w:rsidRPr="00B07E31" w:rsidRDefault="0053747B" w:rsidP="0053747B">
            <w:pPr>
              <w:spacing w:after="160"/>
              <w:jc w:val="both"/>
              <w:rPr>
                <w:rFonts w:ascii="GHEA Grapalat" w:hAnsi="GHEA Grapalat"/>
                <w:lang w:val="hy-AM"/>
              </w:rPr>
            </w:pPr>
            <w:r w:rsidRPr="00B07E31">
              <w:rPr>
                <w:rFonts w:ascii="GHEA Grapalat" w:eastAsia="GHEA Grapalat" w:hAnsi="GHEA Grapalat" w:cs="GHEA Grapalat"/>
                <w:lang w:val="hy-AM"/>
              </w:rPr>
              <w:t>Առաջարկում ենք 2-րդ ենթակետում ևս սահմանել Հիմնադրամի հետ կնքած պայմանագրի առկայություն նախատեսող դրույթ:</w:t>
            </w:r>
          </w:p>
        </w:tc>
        <w:tc>
          <w:tcPr>
            <w:tcW w:w="6661" w:type="dxa"/>
            <w:gridSpan w:val="3"/>
            <w:shd w:val="clear" w:color="auto" w:fill="auto"/>
          </w:tcPr>
          <w:p w14:paraId="17BEB06F" w14:textId="3B81025B" w:rsidR="0053747B" w:rsidRPr="00B07E31" w:rsidRDefault="0053747B" w:rsidP="0053747B">
            <w:pPr>
              <w:autoSpaceDE w:val="0"/>
              <w:autoSpaceDN w:val="0"/>
              <w:adjustRightInd w:val="0"/>
              <w:spacing w:line="360" w:lineRule="auto"/>
              <w:rPr>
                <w:rFonts w:ascii="GHEA Grapalat" w:hAnsi="GHEA Grapalat"/>
                <w:b/>
                <w:lang w:val="hy-AM"/>
              </w:rPr>
            </w:pPr>
            <w:r w:rsidRPr="00B07E31">
              <w:rPr>
                <w:rFonts w:ascii="GHEA Grapalat" w:hAnsi="GHEA Grapalat"/>
                <w:b/>
                <w:lang w:val="hy-AM"/>
              </w:rPr>
              <w:t>4. Ընդունվել է:</w:t>
            </w:r>
          </w:p>
        </w:tc>
      </w:tr>
      <w:tr w:rsidR="0053747B" w:rsidRPr="00C60753" w14:paraId="5A68A22C" w14:textId="77777777" w:rsidTr="00C60753">
        <w:trPr>
          <w:gridAfter w:val="1"/>
          <w:wAfter w:w="15" w:type="dxa"/>
          <w:trHeight w:val="279"/>
        </w:trPr>
        <w:tc>
          <w:tcPr>
            <w:tcW w:w="8647" w:type="dxa"/>
            <w:shd w:val="clear" w:color="auto" w:fill="auto"/>
          </w:tcPr>
          <w:p w14:paraId="50A843CF" w14:textId="71C3CDB9" w:rsidR="0053747B" w:rsidRPr="00B07E31" w:rsidRDefault="0053747B" w:rsidP="0053747B">
            <w:pPr>
              <w:jc w:val="both"/>
              <w:rPr>
                <w:rFonts w:ascii="GHEA Grapalat" w:eastAsia="GHEA Grapalat" w:hAnsi="GHEA Grapalat" w:cs="GHEA Grapalat"/>
                <w:lang w:val="hy-AM"/>
              </w:rPr>
            </w:pPr>
            <w:r w:rsidRPr="00B07E31">
              <w:rPr>
                <w:rFonts w:ascii="GHEA Grapalat" w:eastAsia="GHEA Grapalat" w:hAnsi="GHEA Grapalat" w:cs="GHEA Grapalat"/>
                <w:lang w:val="hy-AM"/>
              </w:rPr>
              <w:t>5. Նախագծի Հավելվածում կիրառվում են մարմնի զանգվածի ինդեքսի նորմավորում և ծխելուց կամ ալկոհոլային խմիչքների օգտագործումից հրաժարում հասկացությունները, սակայն պարզ չէ, թե «նորմավորումը» կամ «հրաժարումը» ինչպես են կիրառվելու, օրինակ, եթե ապահովագրված անձը արդեն իսկ նորմալ քաշ ունի, կամ չի ծխում, չի խմում, արդյոք գործակիցներ կկիրառվեն: Պարզ չէ նաև, թե ինչպես է ստուգվելու ա</w:t>
            </w:r>
            <w:r w:rsidRPr="00B07E31">
              <w:rPr>
                <w:rFonts w:ascii="GHEA Grapalat" w:hAnsi="GHEA Grapalat"/>
                <w:lang w:val="hy-AM"/>
              </w:rPr>
              <w:t xml:space="preserve">նձի </w:t>
            </w:r>
            <w:r w:rsidRPr="00B07E31">
              <w:rPr>
                <w:rFonts w:ascii="GHEA Grapalat" w:eastAsia="GHEA Grapalat" w:hAnsi="GHEA Grapalat" w:cs="GHEA Grapalat"/>
                <w:lang w:val="hy-AM"/>
              </w:rPr>
              <w:t>ծխելուց կամ ալկոհոլային խմիչքների օգտագործումից հրաժարումը և այլն:</w:t>
            </w:r>
          </w:p>
          <w:p w14:paraId="2C3A3601" w14:textId="50D1106F" w:rsidR="0053747B" w:rsidRPr="00B07E31" w:rsidRDefault="0053747B" w:rsidP="0053747B">
            <w:pPr>
              <w:pStyle w:val="ListParagraph"/>
              <w:ind w:left="0"/>
              <w:jc w:val="both"/>
              <w:rPr>
                <w:rFonts w:ascii="GHEA Grapalat" w:eastAsia="GHEA Grapalat" w:hAnsi="GHEA Grapalat" w:cs="GHEA Grapalat"/>
                <w:lang w:val="hy-AM"/>
              </w:rPr>
            </w:pPr>
            <w:r w:rsidRPr="00B07E31">
              <w:rPr>
                <w:rFonts w:ascii="GHEA Grapalat" w:eastAsia="GHEA Grapalat" w:hAnsi="GHEA Grapalat" w:cs="GHEA Grapalat"/>
                <w:lang w:val="hy-AM"/>
              </w:rPr>
              <w:t>Ուստի առաջարկում ենք նշված հասկացությունները Նախագծում առավել հստակ սահմանել:</w:t>
            </w:r>
          </w:p>
        </w:tc>
        <w:tc>
          <w:tcPr>
            <w:tcW w:w="6661" w:type="dxa"/>
            <w:gridSpan w:val="3"/>
            <w:shd w:val="clear" w:color="auto" w:fill="auto"/>
          </w:tcPr>
          <w:p w14:paraId="2BA52042" w14:textId="77777777" w:rsidR="0053747B" w:rsidRPr="00B07E31" w:rsidRDefault="0053747B" w:rsidP="0053747B">
            <w:pPr>
              <w:autoSpaceDE w:val="0"/>
              <w:autoSpaceDN w:val="0"/>
              <w:adjustRightInd w:val="0"/>
              <w:rPr>
                <w:rFonts w:ascii="GHEA Grapalat" w:hAnsi="GHEA Grapalat"/>
                <w:b/>
                <w:lang w:val="hy-AM"/>
              </w:rPr>
            </w:pPr>
            <w:r w:rsidRPr="00B07E31">
              <w:rPr>
                <w:rFonts w:ascii="GHEA Grapalat" w:hAnsi="GHEA Grapalat"/>
                <w:b/>
                <w:lang w:val="hy-AM"/>
              </w:rPr>
              <w:t>5. Ընդունվել է:</w:t>
            </w:r>
          </w:p>
          <w:p w14:paraId="081C6C88" w14:textId="77777777" w:rsidR="0053747B" w:rsidRPr="00B07E31" w:rsidRDefault="0053747B" w:rsidP="0053747B">
            <w:pPr>
              <w:autoSpaceDE w:val="0"/>
              <w:autoSpaceDN w:val="0"/>
              <w:adjustRightInd w:val="0"/>
              <w:jc w:val="both"/>
              <w:rPr>
                <w:rFonts w:ascii="GHEA Grapalat" w:hAnsi="GHEA Grapalat"/>
                <w:bCs/>
                <w:lang w:val="hy-AM"/>
              </w:rPr>
            </w:pPr>
            <w:r w:rsidRPr="00B07E31">
              <w:rPr>
                <w:rFonts w:ascii="GHEA Grapalat" w:hAnsi="GHEA Grapalat"/>
                <w:bCs/>
                <w:lang w:val="hy-AM"/>
              </w:rPr>
              <w:t xml:space="preserve">Ծխելուց, ինչպես նաև ալկոհոլային խմիչքների օգտագործումից հրաժարվելու գնահատման, մարմնի զանգվածի ինդեքսի նորմավորման չափորոշիչները սահմանվելու են սույն որոշման ընդունումից հետո հաջորդիվ ընդունվող «Առողջության համընդհանուր ապահովագրության ոլորտում բոնուսային միավորների նկատմամբ լրացուցիչ գործակիցների կիրառման (ձևավորման) համար անհրաժեշտ պահանջները սահմանելու մասին» առողջապահության նախարարի հրամանով: </w:t>
            </w:r>
          </w:p>
          <w:p w14:paraId="2B7E6314" w14:textId="77777777" w:rsidR="0053747B" w:rsidRPr="00B07E31" w:rsidRDefault="0053747B" w:rsidP="0053747B">
            <w:pPr>
              <w:autoSpaceDE w:val="0"/>
              <w:autoSpaceDN w:val="0"/>
              <w:adjustRightInd w:val="0"/>
              <w:jc w:val="both"/>
              <w:rPr>
                <w:rFonts w:ascii="GHEA Grapalat" w:hAnsi="GHEA Grapalat"/>
                <w:bCs/>
                <w:lang w:val="hy-AM"/>
              </w:rPr>
            </w:pPr>
            <w:r w:rsidRPr="00B07E31">
              <w:rPr>
                <w:rFonts w:ascii="GHEA Grapalat" w:hAnsi="GHEA Grapalat"/>
                <w:bCs/>
                <w:lang w:val="hy-AM"/>
              </w:rPr>
              <w:t>Հրամանով կարգավորվելու են նաև անձի` ծխելուց կամ ալկոհոլային խմիչքների օգտագործումից հրաժարվելու հանգամանքը ստուգելու հետ կապված հարաբերությունները:</w:t>
            </w:r>
          </w:p>
          <w:p w14:paraId="50369E6D" w14:textId="0A3F7376" w:rsidR="0053747B" w:rsidRPr="00B07E31" w:rsidRDefault="0053747B" w:rsidP="0053747B">
            <w:pPr>
              <w:autoSpaceDE w:val="0"/>
              <w:autoSpaceDN w:val="0"/>
              <w:adjustRightInd w:val="0"/>
              <w:jc w:val="both"/>
              <w:rPr>
                <w:rFonts w:ascii="GHEA Grapalat" w:hAnsi="GHEA Grapalat"/>
                <w:b/>
                <w:lang w:val="hy-AM"/>
              </w:rPr>
            </w:pPr>
          </w:p>
        </w:tc>
      </w:tr>
    </w:tbl>
    <w:p w14:paraId="1A1A52F1" w14:textId="77777777" w:rsidR="00C16580" w:rsidRPr="00B07E31" w:rsidRDefault="00C16580" w:rsidP="00BA04EA">
      <w:pPr>
        <w:shd w:val="clear" w:color="auto" w:fill="FFFFFF" w:themeFill="background1"/>
        <w:spacing w:line="360" w:lineRule="auto"/>
        <w:rPr>
          <w:rFonts w:ascii="GHEA Grapalat" w:hAnsi="GHEA Grapalat"/>
          <w:lang w:val="hy-AM"/>
        </w:rPr>
      </w:pPr>
    </w:p>
    <w:sectPr w:rsidR="00C16580" w:rsidRPr="00B07E31" w:rsidSect="009B258F">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CC"/>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897DF8"/>
    <w:multiLevelType w:val="hybridMultilevel"/>
    <w:tmpl w:val="4808BCAC"/>
    <w:lvl w:ilvl="0" w:tplc="86304694">
      <w:start w:val="1"/>
      <w:numFmt w:val="decimal"/>
      <w:lvlText w:val="%1."/>
      <w:lvlJc w:val="left"/>
      <w:pPr>
        <w:ind w:left="1353" w:hanging="360"/>
      </w:pPr>
      <w:rPr>
        <w:b w:val="0"/>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A427AD"/>
    <w:multiLevelType w:val="hybridMultilevel"/>
    <w:tmpl w:val="D316A836"/>
    <w:lvl w:ilvl="0" w:tplc="FFFFFFFF">
      <w:start w:val="1"/>
      <w:numFmt w:val="decimal"/>
      <w:lvlText w:val="%1."/>
      <w:lvlJc w:val="left"/>
      <w:pPr>
        <w:ind w:left="360" w:hanging="360"/>
      </w:pPr>
      <w:rPr>
        <w:rFonts w:eastAsiaTheme="minorHAnsi" w:cstheme="minorBid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7F6D49"/>
    <w:multiLevelType w:val="hybridMultilevel"/>
    <w:tmpl w:val="A7FA8D20"/>
    <w:lvl w:ilvl="0" w:tplc="C4EC1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E732AA"/>
    <w:multiLevelType w:val="hybridMultilevel"/>
    <w:tmpl w:val="A448FDE6"/>
    <w:lvl w:ilvl="0" w:tplc="B62899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8"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49504AC"/>
    <w:multiLevelType w:val="hybridMultilevel"/>
    <w:tmpl w:val="D316A836"/>
    <w:lvl w:ilvl="0" w:tplc="FFFFFFFF">
      <w:start w:val="1"/>
      <w:numFmt w:val="decimal"/>
      <w:lvlText w:val="%1."/>
      <w:lvlJc w:val="left"/>
      <w:pPr>
        <w:ind w:left="360" w:hanging="360"/>
      </w:pPr>
      <w:rPr>
        <w:rFonts w:eastAsiaTheme="minorHAnsi" w:cstheme="minorBid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3"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7"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E5134F"/>
    <w:multiLevelType w:val="hybridMultilevel"/>
    <w:tmpl w:val="D316A836"/>
    <w:lvl w:ilvl="0" w:tplc="FFFFFFFF">
      <w:start w:val="1"/>
      <w:numFmt w:val="decimal"/>
      <w:lvlText w:val="%1."/>
      <w:lvlJc w:val="left"/>
      <w:pPr>
        <w:ind w:left="360" w:hanging="360"/>
      </w:pPr>
      <w:rPr>
        <w:rFonts w:eastAsiaTheme="minorHAnsi" w:cstheme="minorBid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73EF77EC"/>
    <w:multiLevelType w:val="hybridMultilevel"/>
    <w:tmpl w:val="7D06D422"/>
    <w:lvl w:ilvl="0" w:tplc="DB2229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C6A38"/>
    <w:multiLevelType w:val="hybridMultilevel"/>
    <w:tmpl w:val="D316A836"/>
    <w:lvl w:ilvl="0" w:tplc="C8E81F02">
      <w:start w:val="1"/>
      <w:numFmt w:val="decimal"/>
      <w:lvlText w:val="%1."/>
      <w:lvlJc w:val="left"/>
      <w:pPr>
        <w:ind w:left="36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2315524">
    <w:abstractNumId w:val="40"/>
  </w:num>
  <w:num w:numId="2" w16cid:durableId="1673675964">
    <w:abstractNumId w:val="0"/>
  </w:num>
  <w:num w:numId="3" w16cid:durableId="42939827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2403170">
    <w:abstractNumId w:val="29"/>
  </w:num>
  <w:num w:numId="5" w16cid:durableId="503056948">
    <w:abstractNumId w:val="5"/>
  </w:num>
  <w:num w:numId="6" w16cid:durableId="1336305201">
    <w:abstractNumId w:val="34"/>
  </w:num>
  <w:num w:numId="7" w16cid:durableId="629479373">
    <w:abstractNumId w:val="14"/>
  </w:num>
  <w:num w:numId="8" w16cid:durableId="10946703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23773910">
    <w:abstractNumId w:val="18"/>
  </w:num>
  <w:num w:numId="10" w16cid:durableId="2005205718">
    <w:abstractNumId w:val="6"/>
  </w:num>
  <w:num w:numId="11" w16cid:durableId="1072124688">
    <w:abstractNumId w:val="26"/>
  </w:num>
  <w:num w:numId="12" w16cid:durableId="1741751826">
    <w:abstractNumId w:val="3"/>
  </w:num>
  <w:num w:numId="13" w16cid:durableId="204417443">
    <w:abstractNumId w:val="22"/>
  </w:num>
  <w:num w:numId="14" w16cid:durableId="1774353316">
    <w:abstractNumId w:val="30"/>
  </w:num>
  <w:num w:numId="15" w16cid:durableId="184172684">
    <w:abstractNumId w:val="8"/>
  </w:num>
  <w:num w:numId="16" w16cid:durableId="532764377">
    <w:abstractNumId w:val="20"/>
    <w:lvlOverride w:ilvl="0">
      <w:startOverride w:val="1"/>
    </w:lvlOverride>
    <w:lvlOverride w:ilvl="1"/>
    <w:lvlOverride w:ilvl="2"/>
    <w:lvlOverride w:ilvl="3"/>
    <w:lvlOverride w:ilvl="4"/>
    <w:lvlOverride w:ilvl="5"/>
    <w:lvlOverride w:ilvl="6"/>
    <w:lvlOverride w:ilvl="7"/>
    <w:lvlOverride w:ilvl="8"/>
  </w:num>
  <w:num w:numId="17" w16cid:durableId="597955851">
    <w:abstractNumId w:val="21"/>
  </w:num>
  <w:num w:numId="18" w16cid:durableId="503210287">
    <w:abstractNumId w:val="9"/>
  </w:num>
  <w:num w:numId="19" w16cid:durableId="1377269129">
    <w:abstractNumId w:val="12"/>
  </w:num>
  <w:num w:numId="20" w16cid:durableId="1176381162">
    <w:abstractNumId w:val="35"/>
  </w:num>
  <w:num w:numId="21" w16cid:durableId="1602227122">
    <w:abstractNumId w:val="23"/>
  </w:num>
  <w:num w:numId="22" w16cid:durableId="1682319058">
    <w:abstractNumId w:val="1"/>
  </w:num>
  <w:num w:numId="23" w16cid:durableId="1700279913">
    <w:abstractNumId w:val="24"/>
  </w:num>
  <w:num w:numId="24" w16cid:durableId="432365818">
    <w:abstractNumId w:val="10"/>
  </w:num>
  <w:num w:numId="25" w16cid:durableId="888416738">
    <w:abstractNumId w:val="27"/>
  </w:num>
  <w:num w:numId="26" w16cid:durableId="16984332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7393333">
    <w:abstractNumId w:val="7"/>
  </w:num>
  <w:num w:numId="28" w16cid:durableId="1872524394">
    <w:abstractNumId w:val="25"/>
  </w:num>
  <w:num w:numId="29" w16cid:durableId="1682505766">
    <w:abstractNumId w:val="32"/>
  </w:num>
  <w:num w:numId="30" w16cid:durableId="666060722">
    <w:abstractNumId w:val="15"/>
  </w:num>
  <w:num w:numId="31" w16cid:durableId="1349602991">
    <w:abstractNumId w:val="39"/>
  </w:num>
  <w:num w:numId="32" w16cid:durableId="2116099708">
    <w:abstractNumId w:val="28"/>
  </w:num>
  <w:num w:numId="33" w16cid:durableId="20955441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3672763">
    <w:abstractNumId w:val="13"/>
  </w:num>
  <w:num w:numId="35" w16cid:durableId="2121143300">
    <w:abstractNumId w:val="36"/>
  </w:num>
  <w:num w:numId="36" w16cid:durableId="827016156">
    <w:abstractNumId w:val="16"/>
  </w:num>
  <w:num w:numId="37" w16cid:durableId="950668783">
    <w:abstractNumId w:val="2"/>
  </w:num>
  <w:num w:numId="38" w16cid:durableId="664742659">
    <w:abstractNumId w:val="37"/>
  </w:num>
  <w:num w:numId="39" w16cid:durableId="863515557">
    <w:abstractNumId w:val="11"/>
  </w:num>
  <w:num w:numId="40" w16cid:durableId="658509235">
    <w:abstractNumId w:val="33"/>
  </w:num>
  <w:num w:numId="41" w16cid:durableId="95744583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4DCC"/>
    <w:rsid w:val="00005B4B"/>
    <w:rsid w:val="00005C98"/>
    <w:rsid w:val="000103F0"/>
    <w:rsid w:val="000121C1"/>
    <w:rsid w:val="00012DB8"/>
    <w:rsid w:val="000137F6"/>
    <w:rsid w:val="00013FBF"/>
    <w:rsid w:val="00015E35"/>
    <w:rsid w:val="00015F3E"/>
    <w:rsid w:val="00017A64"/>
    <w:rsid w:val="00017A8D"/>
    <w:rsid w:val="0002018C"/>
    <w:rsid w:val="000256C1"/>
    <w:rsid w:val="000256E4"/>
    <w:rsid w:val="0002638A"/>
    <w:rsid w:val="00026846"/>
    <w:rsid w:val="00026F37"/>
    <w:rsid w:val="00026F79"/>
    <w:rsid w:val="0002783A"/>
    <w:rsid w:val="00030DC2"/>
    <w:rsid w:val="000323B5"/>
    <w:rsid w:val="00032CC6"/>
    <w:rsid w:val="0003302D"/>
    <w:rsid w:val="00033B31"/>
    <w:rsid w:val="000349D7"/>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047D"/>
    <w:rsid w:val="00061A9F"/>
    <w:rsid w:val="0006403B"/>
    <w:rsid w:val="000648C4"/>
    <w:rsid w:val="00071512"/>
    <w:rsid w:val="00071EF5"/>
    <w:rsid w:val="0007344E"/>
    <w:rsid w:val="00074DAB"/>
    <w:rsid w:val="00075441"/>
    <w:rsid w:val="000754AF"/>
    <w:rsid w:val="00075E68"/>
    <w:rsid w:val="00076F03"/>
    <w:rsid w:val="000805F5"/>
    <w:rsid w:val="000828CF"/>
    <w:rsid w:val="00087744"/>
    <w:rsid w:val="00090CC3"/>
    <w:rsid w:val="0009170A"/>
    <w:rsid w:val="00091779"/>
    <w:rsid w:val="000951CA"/>
    <w:rsid w:val="0009680A"/>
    <w:rsid w:val="000977EE"/>
    <w:rsid w:val="000A2169"/>
    <w:rsid w:val="000A21E0"/>
    <w:rsid w:val="000A2491"/>
    <w:rsid w:val="000A2D72"/>
    <w:rsid w:val="000A345A"/>
    <w:rsid w:val="000A34FD"/>
    <w:rsid w:val="000A6283"/>
    <w:rsid w:val="000A6FF4"/>
    <w:rsid w:val="000A7872"/>
    <w:rsid w:val="000B2593"/>
    <w:rsid w:val="000B3199"/>
    <w:rsid w:val="000B6320"/>
    <w:rsid w:val="000B7695"/>
    <w:rsid w:val="000B7985"/>
    <w:rsid w:val="000C06E5"/>
    <w:rsid w:val="000C0764"/>
    <w:rsid w:val="000C0936"/>
    <w:rsid w:val="000C3E6F"/>
    <w:rsid w:val="000C6592"/>
    <w:rsid w:val="000C7C93"/>
    <w:rsid w:val="000D106A"/>
    <w:rsid w:val="000D15B9"/>
    <w:rsid w:val="000D3DC0"/>
    <w:rsid w:val="000D771A"/>
    <w:rsid w:val="000E0AB2"/>
    <w:rsid w:val="000E23FF"/>
    <w:rsid w:val="000E25CC"/>
    <w:rsid w:val="000E4495"/>
    <w:rsid w:val="000E5085"/>
    <w:rsid w:val="000E7C56"/>
    <w:rsid w:val="000F1564"/>
    <w:rsid w:val="000F18A2"/>
    <w:rsid w:val="000F2585"/>
    <w:rsid w:val="000F64C2"/>
    <w:rsid w:val="000F7668"/>
    <w:rsid w:val="000F7CCA"/>
    <w:rsid w:val="001047B4"/>
    <w:rsid w:val="00104FAC"/>
    <w:rsid w:val="001063F2"/>
    <w:rsid w:val="00112433"/>
    <w:rsid w:val="001142B0"/>
    <w:rsid w:val="00117373"/>
    <w:rsid w:val="00117542"/>
    <w:rsid w:val="0012020F"/>
    <w:rsid w:val="00124572"/>
    <w:rsid w:val="00125EDC"/>
    <w:rsid w:val="001263ED"/>
    <w:rsid w:val="00126460"/>
    <w:rsid w:val="0012696D"/>
    <w:rsid w:val="0013002A"/>
    <w:rsid w:val="00130AD1"/>
    <w:rsid w:val="001311DD"/>
    <w:rsid w:val="001321AC"/>
    <w:rsid w:val="00132996"/>
    <w:rsid w:val="00132C9A"/>
    <w:rsid w:val="00136669"/>
    <w:rsid w:val="00137812"/>
    <w:rsid w:val="00140379"/>
    <w:rsid w:val="001407A8"/>
    <w:rsid w:val="0014127C"/>
    <w:rsid w:val="00142B03"/>
    <w:rsid w:val="0014520F"/>
    <w:rsid w:val="00147019"/>
    <w:rsid w:val="00150657"/>
    <w:rsid w:val="0015187D"/>
    <w:rsid w:val="001519AB"/>
    <w:rsid w:val="0015517E"/>
    <w:rsid w:val="00157869"/>
    <w:rsid w:val="00160F3A"/>
    <w:rsid w:val="00161948"/>
    <w:rsid w:val="001701EE"/>
    <w:rsid w:val="001704E4"/>
    <w:rsid w:val="001716B0"/>
    <w:rsid w:val="001725AD"/>
    <w:rsid w:val="00173A77"/>
    <w:rsid w:val="00174012"/>
    <w:rsid w:val="00175293"/>
    <w:rsid w:val="001753E7"/>
    <w:rsid w:val="00176269"/>
    <w:rsid w:val="001802C1"/>
    <w:rsid w:val="00182038"/>
    <w:rsid w:val="00182FC1"/>
    <w:rsid w:val="001832C5"/>
    <w:rsid w:val="00191D18"/>
    <w:rsid w:val="00193669"/>
    <w:rsid w:val="001974BF"/>
    <w:rsid w:val="001A1664"/>
    <w:rsid w:val="001A1DDD"/>
    <w:rsid w:val="001A2C65"/>
    <w:rsid w:val="001A4E66"/>
    <w:rsid w:val="001A5BC4"/>
    <w:rsid w:val="001A722E"/>
    <w:rsid w:val="001A7878"/>
    <w:rsid w:val="001A787F"/>
    <w:rsid w:val="001A7CD8"/>
    <w:rsid w:val="001B25BE"/>
    <w:rsid w:val="001B3060"/>
    <w:rsid w:val="001B4133"/>
    <w:rsid w:val="001C18FA"/>
    <w:rsid w:val="001C198A"/>
    <w:rsid w:val="001C1A5E"/>
    <w:rsid w:val="001C2CD5"/>
    <w:rsid w:val="001C40A4"/>
    <w:rsid w:val="001C55C4"/>
    <w:rsid w:val="001C6717"/>
    <w:rsid w:val="001C6E0E"/>
    <w:rsid w:val="001C6E3A"/>
    <w:rsid w:val="001D6AD8"/>
    <w:rsid w:val="001D6AFE"/>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358"/>
    <w:rsid w:val="002164D9"/>
    <w:rsid w:val="002220C8"/>
    <w:rsid w:val="00225FD5"/>
    <w:rsid w:val="00226B4F"/>
    <w:rsid w:val="00226B8C"/>
    <w:rsid w:val="00226D05"/>
    <w:rsid w:val="00231F8F"/>
    <w:rsid w:val="00232872"/>
    <w:rsid w:val="0023491A"/>
    <w:rsid w:val="00234FD3"/>
    <w:rsid w:val="0024309D"/>
    <w:rsid w:val="00243F4A"/>
    <w:rsid w:val="00245295"/>
    <w:rsid w:val="00250B40"/>
    <w:rsid w:val="002514E2"/>
    <w:rsid w:val="00251601"/>
    <w:rsid w:val="00251E65"/>
    <w:rsid w:val="00253CD5"/>
    <w:rsid w:val="00256FF8"/>
    <w:rsid w:val="0025745E"/>
    <w:rsid w:val="00260423"/>
    <w:rsid w:val="00261605"/>
    <w:rsid w:val="00261C47"/>
    <w:rsid w:val="00261F59"/>
    <w:rsid w:val="002627DB"/>
    <w:rsid w:val="00262DDE"/>
    <w:rsid w:val="002700F4"/>
    <w:rsid w:val="00270297"/>
    <w:rsid w:val="00272393"/>
    <w:rsid w:val="002734EB"/>
    <w:rsid w:val="00273DAD"/>
    <w:rsid w:val="00273F8E"/>
    <w:rsid w:val="0027434F"/>
    <w:rsid w:val="002746E7"/>
    <w:rsid w:val="00275218"/>
    <w:rsid w:val="00275611"/>
    <w:rsid w:val="00275C3C"/>
    <w:rsid w:val="00281406"/>
    <w:rsid w:val="00282054"/>
    <w:rsid w:val="00284F76"/>
    <w:rsid w:val="00286775"/>
    <w:rsid w:val="00286DE0"/>
    <w:rsid w:val="002911FB"/>
    <w:rsid w:val="00292A47"/>
    <w:rsid w:val="00293338"/>
    <w:rsid w:val="002935C3"/>
    <w:rsid w:val="00294B9B"/>
    <w:rsid w:val="00294DAE"/>
    <w:rsid w:val="00295665"/>
    <w:rsid w:val="0029773E"/>
    <w:rsid w:val="002A0F68"/>
    <w:rsid w:val="002A1BD9"/>
    <w:rsid w:val="002A3529"/>
    <w:rsid w:val="002A3DC4"/>
    <w:rsid w:val="002A4087"/>
    <w:rsid w:val="002A48E3"/>
    <w:rsid w:val="002A5563"/>
    <w:rsid w:val="002A6051"/>
    <w:rsid w:val="002A6AD6"/>
    <w:rsid w:val="002B076E"/>
    <w:rsid w:val="002B0E1A"/>
    <w:rsid w:val="002B1231"/>
    <w:rsid w:val="002B13B6"/>
    <w:rsid w:val="002B2FAC"/>
    <w:rsid w:val="002B3AFF"/>
    <w:rsid w:val="002B49D0"/>
    <w:rsid w:val="002B597A"/>
    <w:rsid w:val="002B5DBC"/>
    <w:rsid w:val="002C0E13"/>
    <w:rsid w:val="002C231D"/>
    <w:rsid w:val="002C48EC"/>
    <w:rsid w:val="002C4AD9"/>
    <w:rsid w:val="002C51E7"/>
    <w:rsid w:val="002C6A37"/>
    <w:rsid w:val="002C710E"/>
    <w:rsid w:val="002C77D0"/>
    <w:rsid w:val="002D1231"/>
    <w:rsid w:val="002D1E56"/>
    <w:rsid w:val="002D264B"/>
    <w:rsid w:val="002D4E19"/>
    <w:rsid w:val="002D50E9"/>
    <w:rsid w:val="002D5F90"/>
    <w:rsid w:val="002D6591"/>
    <w:rsid w:val="002D6C91"/>
    <w:rsid w:val="002D724D"/>
    <w:rsid w:val="002E350C"/>
    <w:rsid w:val="002E39CA"/>
    <w:rsid w:val="002E63CD"/>
    <w:rsid w:val="002E67D1"/>
    <w:rsid w:val="002F0491"/>
    <w:rsid w:val="002F2BC1"/>
    <w:rsid w:val="002F2D29"/>
    <w:rsid w:val="002F41F6"/>
    <w:rsid w:val="002F4262"/>
    <w:rsid w:val="002F6C54"/>
    <w:rsid w:val="00300A99"/>
    <w:rsid w:val="00305114"/>
    <w:rsid w:val="00305749"/>
    <w:rsid w:val="003057BF"/>
    <w:rsid w:val="003067ED"/>
    <w:rsid w:val="0031054D"/>
    <w:rsid w:val="00311046"/>
    <w:rsid w:val="00311D5C"/>
    <w:rsid w:val="003138F7"/>
    <w:rsid w:val="00317976"/>
    <w:rsid w:val="00320E8F"/>
    <w:rsid w:val="00320FB8"/>
    <w:rsid w:val="00321E72"/>
    <w:rsid w:val="00322556"/>
    <w:rsid w:val="0032397B"/>
    <w:rsid w:val="00332B36"/>
    <w:rsid w:val="003356CD"/>
    <w:rsid w:val="0033673C"/>
    <w:rsid w:val="00337B03"/>
    <w:rsid w:val="0034130E"/>
    <w:rsid w:val="00341C4D"/>
    <w:rsid w:val="003437E6"/>
    <w:rsid w:val="00344729"/>
    <w:rsid w:val="0034676B"/>
    <w:rsid w:val="00346FB9"/>
    <w:rsid w:val="00351BEB"/>
    <w:rsid w:val="003523E1"/>
    <w:rsid w:val="00360686"/>
    <w:rsid w:val="003608CF"/>
    <w:rsid w:val="00362B7B"/>
    <w:rsid w:val="00364514"/>
    <w:rsid w:val="00364EB2"/>
    <w:rsid w:val="003651CB"/>
    <w:rsid w:val="00365FE2"/>
    <w:rsid w:val="00366074"/>
    <w:rsid w:val="003660AE"/>
    <w:rsid w:val="00370040"/>
    <w:rsid w:val="00370F28"/>
    <w:rsid w:val="003734D0"/>
    <w:rsid w:val="003745F3"/>
    <w:rsid w:val="003763CC"/>
    <w:rsid w:val="00377030"/>
    <w:rsid w:val="00377B92"/>
    <w:rsid w:val="00380E7B"/>
    <w:rsid w:val="00383EF2"/>
    <w:rsid w:val="0038401A"/>
    <w:rsid w:val="00384295"/>
    <w:rsid w:val="003857F7"/>
    <w:rsid w:val="0038788F"/>
    <w:rsid w:val="003932AC"/>
    <w:rsid w:val="00393432"/>
    <w:rsid w:val="00395753"/>
    <w:rsid w:val="00395C50"/>
    <w:rsid w:val="00397840"/>
    <w:rsid w:val="003A2946"/>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36AE"/>
    <w:rsid w:val="003F5350"/>
    <w:rsid w:val="003F53F8"/>
    <w:rsid w:val="004015EC"/>
    <w:rsid w:val="00402AC6"/>
    <w:rsid w:val="00404445"/>
    <w:rsid w:val="00405013"/>
    <w:rsid w:val="00407F21"/>
    <w:rsid w:val="00412B6A"/>
    <w:rsid w:val="00413557"/>
    <w:rsid w:val="004152F0"/>
    <w:rsid w:val="00415441"/>
    <w:rsid w:val="00416EEC"/>
    <w:rsid w:val="00416F97"/>
    <w:rsid w:val="00417AA5"/>
    <w:rsid w:val="00420040"/>
    <w:rsid w:val="00422576"/>
    <w:rsid w:val="00424DC8"/>
    <w:rsid w:val="00426CD8"/>
    <w:rsid w:val="00426F51"/>
    <w:rsid w:val="00427580"/>
    <w:rsid w:val="0043018A"/>
    <w:rsid w:val="00431A15"/>
    <w:rsid w:val="00433CA0"/>
    <w:rsid w:val="00433EDC"/>
    <w:rsid w:val="004343EF"/>
    <w:rsid w:val="00435F81"/>
    <w:rsid w:val="00440066"/>
    <w:rsid w:val="00440964"/>
    <w:rsid w:val="00440F7C"/>
    <w:rsid w:val="0044240A"/>
    <w:rsid w:val="004426B7"/>
    <w:rsid w:val="0044390F"/>
    <w:rsid w:val="004444B0"/>
    <w:rsid w:val="004444E5"/>
    <w:rsid w:val="00445AB1"/>
    <w:rsid w:val="00445D0C"/>
    <w:rsid w:val="00446BF3"/>
    <w:rsid w:val="00452EDB"/>
    <w:rsid w:val="00453302"/>
    <w:rsid w:val="00454A54"/>
    <w:rsid w:val="00454D7D"/>
    <w:rsid w:val="00454D8C"/>
    <w:rsid w:val="00456BFD"/>
    <w:rsid w:val="00457237"/>
    <w:rsid w:val="00457FB2"/>
    <w:rsid w:val="004600C0"/>
    <w:rsid w:val="00460374"/>
    <w:rsid w:val="004616C2"/>
    <w:rsid w:val="00463275"/>
    <w:rsid w:val="004648BA"/>
    <w:rsid w:val="004663EE"/>
    <w:rsid w:val="00467105"/>
    <w:rsid w:val="00473923"/>
    <w:rsid w:val="0047396C"/>
    <w:rsid w:val="00474518"/>
    <w:rsid w:val="004753ED"/>
    <w:rsid w:val="00477305"/>
    <w:rsid w:val="00477EDC"/>
    <w:rsid w:val="00480BE1"/>
    <w:rsid w:val="00482D41"/>
    <w:rsid w:val="00487998"/>
    <w:rsid w:val="004916E5"/>
    <w:rsid w:val="00492CAF"/>
    <w:rsid w:val="00496A0E"/>
    <w:rsid w:val="004A7DAA"/>
    <w:rsid w:val="004B1063"/>
    <w:rsid w:val="004B1F16"/>
    <w:rsid w:val="004B210A"/>
    <w:rsid w:val="004B2846"/>
    <w:rsid w:val="004B445C"/>
    <w:rsid w:val="004C03AB"/>
    <w:rsid w:val="004C09F1"/>
    <w:rsid w:val="004C1CA0"/>
    <w:rsid w:val="004C405A"/>
    <w:rsid w:val="004D3DBD"/>
    <w:rsid w:val="004D3FED"/>
    <w:rsid w:val="004D5650"/>
    <w:rsid w:val="004D5EDC"/>
    <w:rsid w:val="004D7552"/>
    <w:rsid w:val="004E155F"/>
    <w:rsid w:val="004E2A32"/>
    <w:rsid w:val="004E2F39"/>
    <w:rsid w:val="004E39D6"/>
    <w:rsid w:val="004E5EE2"/>
    <w:rsid w:val="004E69CE"/>
    <w:rsid w:val="004F061C"/>
    <w:rsid w:val="004F12FB"/>
    <w:rsid w:val="004F1FFB"/>
    <w:rsid w:val="004F3778"/>
    <w:rsid w:val="004F52C1"/>
    <w:rsid w:val="004F584B"/>
    <w:rsid w:val="004F5D08"/>
    <w:rsid w:val="00500CBD"/>
    <w:rsid w:val="00501F67"/>
    <w:rsid w:val="00502902"/>
    <w:rsid w:val="00504714"/>
    <w:rsid w:val="00504AC5"/>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747B"/>
    <w:rsid w:val="0053782E"/>
    <w:rsid w:val="005400FE"/>
    <w:rsid w:val="00540C0F"/>
    <w:rsid w:val="00541FB9"/>
    <w:rsid w:val="005535E4"/>
    <w:rsid w:val="00554060"/>
    <w:rsid w:val="00561520"/>
    <w:rsid w:val="00562F8E"/>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901A2"/>
    <w:rsid w:val="00590F1C"/>
    <w:rsid w:val="005968F4"/>
    <w:rsid w:val="00596F0E"/>
    <w:rsid w:val="005974E0"/>
    <w:rsid w:val="005A3CDC"/>
    <w:rsid w:val="005A7F77"/>
    <w:rsid w:val="005B04BD"/>
    <w:rsid w:val="005B0A4C"/>
    <w:rsid w:val="005B2F51"/>
    <w:rsid w:val="005C2019"/>
    <w:rsid w:val="005C63F3"/>
    <w:rsid w:val="005D4901"/>
    <w:rsid w:val="005E18F2"/>
    <w:rsid w:val="005E1BE8"/>
    <w:rsid w:val="005E4D15"/>
    <w:rsid w:val="005E4FD9"/>
    <w:rsid w:val="005E78E4"/>
    <w:rsid w:val="005E7F0E"/>
    <w:rsid w:val="005F1104"/>
    <w:rsid w:val="005F5482"/>
    <w:rsid w:val="005F7F18"/>
    <w:rsid w:val="00600121"/>
    <w:rsid w:val="00600DBA"/>
    <w:rsid w:val="0060147D"/>
    <w:rsid w:val="006020B4"/>
    <w:rsid w:val="00602E4C"/>
    <w:rsid w:val="00604403"/>
    <w:rsid w:val="0060600E"/>
    <w:rsid w:val="006102E3"/>
    <w:rsid w:val="006118CA"/>
    <w:rsid w:val="006126CA"/>
    <w:rsid w:val="00613ADA"/>
    <w:rsid w:val="0061458B"/>
    <w:rsid w:val="00615305"/>
    <w:rsid w:val="00615705"/>
    <w:rsid w:val="00617BC9"/>
    <w:rsid w:val="0062039B"/>
    <w:rsid w:val="006208F8"/>
    <w:rsid w:val="00626523"/>
    <w:rsid w:val="00626529"/>
    <w:rsid w:val="00630046"/>
    <w:rsid w:val="006303BE"/>
    <w:rsid w:val="00632D10"/>
    <w:rsid w:val="006330D8"/>
    <w:rsid w:val="006359FF"/>
    <w:rsid w:val="006369F0"/>
    <w:rsid w:val="00636C49"/>
    <w:rsid w:val="00637B2F"/>
    <w:rsid w:val="00637C64"/>
    <w:rsid w:val="0064017A"/>
    <w:rsid w:val="0064046B"/>
    <w:rsid w:val="006406DE"/>
    <w:rsid w:val="00640B82"/>
    <w:rsid w:val="006437EA"/>
    <w:rsid w:val="00643F2B"/>
    <w:rsid w:val="006441D7"/>
    <w:rsid w:val="00645F26"/>
    <w:rsid w:val="006516BA"/>
    <w:rsid w:val="006524A9"/>
    <w:rsid w:val="0065427B"/>
    <w:rsid w:val="0065728D"/>
    <w:rsid w:val="00662053"/>
    <w:rsid w:val="0066328E"/>
    <w:rsid w:val="00663D03"/>
    <w:rsid w:val="006655EC"/>
    <w:rsid w:val="00666DEC"/>
    <w:rsid w:val="00670F3C"/>
    <w:rsid w:val="0067120F"/>
    <w:rsid w:val="00676470"/>
    <w:rsid w:val="00677B75"/>
    <w:rsid w:val="00684E46"/>
    <w:rsid w:val="006865CF"/>
    <w:rsid w:val="006938EA"/>
    <w:rsid w:val="00693DED"/>
    <w:rsid w:val="00694B12"/>
    <w:rsid w:val="006A0117"/>
    <w:rsid w:val="006A060C"/>
    <w:rsid w:val="006A1966"/>
    <w:rsid w:val="006A1AD7"/>
    <w:rsid w:val="006A1E56"/>
    <w:rsid w:val="006B04F6"/>
    <w:rsid w:val="006B0B3B"/>
    <w:rsid w:val="006B62F8"/>
    <w:rsid w:val="006B753E"/>
    <w:rsid w:val="006C0845"/>
    <w:rsid w:val="006C1CB9"/>
    <w:rsid w:val="006C2F2C"/>
    <w:rsid w:val="006C407B"/>
    <w:rsid w:val="006C5A85"/>
    <w:rsid w:val="006C7BBF"/>
    <w:rsid w:val="006D005D"/>
    <w:rsid w:val="006D2501"/>
    <w:rsid w:val="006D550F"/>
    <w:rsid w:val="006D7B89"/>
    <w:rsid w:val="006D7EC6"/>
    <w:rsid w:val="006E1D9B"/>
    <w:rsid w:val="006E5314"/>
    <w:rsid w:val="006E5453"/>
    <w:rsid w:val="006E5676"/>
    <w:rsid w:val="006E7DAB"/>
    <w:rsid w:val="006F15CB"/>
    <w:rsid w:val="006F1BA6"/>
    <w:rsid w:val="006F2A15"/>
    <w:rsid w:val="006F67E3"/>
    <w:rsid w:val="00701654"/>
    <w:rsid w:val="00703AEC"/>
    <w:rsid w:val="00705840"/>
    <w:rsid w:val="00705898"/>
    <w:rsid w:val="0071038F"/>
    <w:rsid w:val="00710D02"/>
    <w:rsid w:val="007167BC"/>
    <w:rsid w:val="0072453D"/>
    <w:rsid w:val="007258DD"/>
    <w:rsid w:val="00727C7D"/>
    <w:rsid w:val="00727D5A"/>
    <w:rsid w:val="007339AB"/>
    <w:rsid w:val="00741249"/>
    <w:rsid w:val="0074187F"/>
    <w:rsid w:val="00742369"/>
    <w:rsid w:val="00744F15"/>
    <w:rsid w:val="00745DE0"/>
    <w:rsid w:val="0074627D"/>
    <w:rsid w:val="00746545"/>
    <w:rsid w:val="00746A2C"/>
    <w:rsid w:val="007513E1"/>
    <w:rsid w:val="00751E6E"/>
    <w:rsid w:val="00752946"/>
    <w:rsid w:val="00752BC6"/>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86A6E"/>
    <w:rsid w:val="00795E6E"/>
    <w:rsid w:val="00796B81"/>
    <w:rsid w:val="00797026"/>
    <w:rsid w:val="007976F6"/>
    <w:rsid w:val="00797A64"/>
    <w:rsid w:val="007A231C"/>
    <w:rsid w:val="007A312A"/>
    <w:rsid w:val="007A46A5"/>
    <w:rsid w:val="007A61DE"/>
    <w:rsid w:val="007A7D57"/>
    <w:rsid w:val="007B19A2"/>
    <w:rsid w:val="007B1CC8"/>
    <w:rsid w:val="007B2A60"/>
    <w:rsid w:val="007B44DB"/>
    <w:rsid w:val="007B56F2"/>
    <w:rsid w:val="007B70F4"/>
    <w:rsid w:val="007C2156"/>
    <w:rsid w:val="007C2177"/>
    <w:rsid w:val="007C4200"/>
    <w:rsid w:val="007C45CC"/>
    <w:rsid w:val="007C492D"/>
    <w:rsid w:val="007C4AB4"/>
    <w:rsid w:val="007C62BF"/>
    <w:rsid w:val="007D4B36"/>
    <w:rsid w:val="007D7088"/>
    <w:rsid w:val="007E05A0"/>
    <w:rsid w:val="007E0AB3"/>
    <w:rsid w:val="007E13DE"/>
    <w:rsid w:val="007E4E53"/>
    <w:rsid w:val="007F3DE8"/>
    <w:rsid w:val="007F4DD3"/>
    <w:rsid w:val="007F55B9"/>
    <w:rsid w:val="00800773"/>
    <w:rsid w:val="00801F96"/>
    <w:rsid w:val="00805257"/>
    <w:rsid w:val="00805468"/>
    <w:rsid w:val="00806A64"/>
    <w:rsid w:val="008126B9"/>
    <w:rsid w:val="00812F04"/>
    <w:rsid w:val="00813363"/>
    <w:rsid w:val="00813AFD"/>
    <w:rsid w:val="00814E9B"/>
    <w:rsid w:val="00820421"/>
    <w:rsid w:val="00823201"/>
    <w:rsid w:val="00823709"/>
    <w:rsid w:val="00824041"/>
    <w:rsid w:val="00824A5E"/>
    <w:rsid w:val="00825CF2"/>
    <w:rsid w:val="00826012"/>
    <w:rsid w:val="00827997"/>
    <w:rsid w:val="0083089A"/>
    <w:rsid w:val="00830BCE"/>
    <w:rsid w:val="00832E0C"/>
    <w:rsid w:val="0083373C"/>
    <w:rsid w:val="0083681B"/>
    <w:rsid w:val="008372BE"/>
    <w:rsid w:val="008408D5"/>
    <w:rsid w:val="00847923"/>
    <w:rsid w:val="00850190"/>
    <w:rsid w:val="008528AB"/>
    <w:rsid w:val="00852FD0"/>
    <w:rsid w:val="0085377D"/>
    <w:rsid w:val="008550BB"/>
    <w:rsid w:val="008560E9"/>
    <w:rsid w:val="00857432"/>
    <w:rsid w:val="008575F1"/>
    <w:rsid w:val="00861C6D"/>
    <w:rsid w:val="00863171"/>
    <w:rsid w:val="0086396F"/>
    <w:rsid w:val="00865A9D"/>
    <w:rsid w:val="00865B5D"/>
    <w:rsid w:val="00865EF2"/>
    <w:rsid w:val="00867ACF"/>
    <w:rsid w:val="00871F7D"/>
    <w:rsid w:val="008734EF"/>
    <w:rsid w:val="00876129"/>
    <w:rsid w:val="00876CFC"/>
    <w:rsid w:val="00880D95"/>
    <w:rsid w:val="008813F0"/>
    <w:rsid w:val="00881E3A"/>
    <w:rsid w:val="008840C8"/>
    <w:rsid w:val="00885B4A"/>
    <w:rsid w:val="00890BF6"/>
    <w:rsid w:val="00892A2F"/>
    <w:rsid w:val="008937E6"/>
    <w:rsid w:val="00894A2C"/>
    <w:rsid w:val="0089693F"/>
    <w:rsid w:val="008969A3"/>
    <w:rsid w:val="008A22E7"/>
    <w:rsid w:val="008A3974"/>
    <w:rsid w:val="008B08C9"/>
    <w:rsid w:val="008B2C49"/>
    <w:rsid w:val="008B36C6"/>
    <w:rsid w:val="008B48F5"/>
    <w:rsid w:val="008C0158"/>
    <w:rsid w:val="008C57A7"/>
    <w:rsid w:val="008C71B2"/>
    <w:rsid w:val="008D0357"/>
    <w:rsid w:val="008D121C"/>
    <w:rsid w:val="008D2AB2"/>
    <w:rsid w:val="008D4D08"/>
    <w:rsid w:val="008D621E"/>
    <w:rsid w:val="008E00D2"/>
    <w:rsid w:val="008E14DB"/>
    <w:rsid w:val="008E2F73"/>
    <w:rsid w:val="008E3B23"/>
    <w:rsid w:val="008E43A4"/>
    <w:rsid w:val="008E51F1"/>
    <w:rsid w:val="008E54E5"/>
    <w:rsid w:val="008E68DB"/>
    <w:rsid w:val="008F0510"/>
    <w:rsid w:val="008F41E1"/>
    <w:rsid w:val="008F5C17"/>
    <w:rsid w:val="008F5C5B"/>
    <w:rsid w:val="008F67D9"/>
    <w:rsid w:val="008F7405"/>
    <w:rsid w:val="00901AB7"/>
    <w:rsid w:val="00905131"/>
    <w:rsid w:val="00905825"/>
    <w:rsid w:val="00906F7E"/>
    <w:rsid w:val="00906FD3"/>
    <w:rsid w:val="009101B0"/>
    <w:rsid w:val="00910D6B"/>
    <w:rsid w:val="00913CF2"/>
    <w:rsid w:val="009143D4"/>
    <w:rsid w:val="00914411"/>
    <w:rsid w:val="00914BD9"/>
    <w:rsid w:val="00917898"/>
    <w:rsid w:val="00922083"/>
    <w:rsid w:val="00922A89"/>
    <w:rsid w:val="00922C95"/>
    <w:rsid w:val="0092788F"/>
    <w:rsid w:val="00930D73"/>
    <w:rsid w:val="00931B59"/>
    <w:rsid w:val="009321C4"/>
    <w:rsid w:val="0093270E"/>
    <w:rsid w:val="009328ED"/>
    <w:rsid w:val="0093306D"/>
    <w:rsid w:val="00935F5B"/>
    <w:rsid w:val="00940590"/>
    <w:rsid w:val="00942481"/>
    <w:rsid w:val="00944E20"/>
    <w:rsid w:val="0094564C"/>
    <w:rsid w:val="00945927"/>
    <w:rsid w:val="009469B8"/>
    <w:rsid w:val="00946D3C"/>
    <w:rsid w:val="00947594"/>
    <w:rsid w:val="00950453"/>
    <w:rsid w:val="009508C3"/>
    <w:rsid w:val="009518C1"/>
    <w:rsid w:val="00953137"/>
    <w:rsid w:val="009557BC"/>
    <w:rsid w:val="00955B53"/>
    <w:rsid w:val="0095798C"/>
    <w:rsid w:val="009605F4"/>
    <w:rsid w:val="00960723"/>
    <w:rsid w:val="0096182D"/>
    <w:rsid w:val="00961E3B"/>
    <w:rsid w:val="0096650F"/>
    <w:rsid w:val="009665D6"/>
    <w:rsid w:val="009676A1"/>
    <w:rsid w:val="00973314"/>
    <w:rsid w:val="009741CF"/>
    <w:rsid w:val="00977D7A"/>
    <w:rsid w:val="00984098"/>
    <w:rsid w:val="00984D7E"/>
    <w:rsid w:val="00985BCC"/>
    <w:rsid w:val="00985EFB"/>
    <w:rsid w:val="009870B9"/>
    <w:rsid w:val="00987B46"/>
    <w:rsid w:val="00990782"/>
    <w:rsid w:val="0099422E"/>
    <w:rsid w:val="00996A73"/>
    <w:rsid w:val="009A1786"/>
    <w:rsid w:val="009A3D17"/>
    <w:rsid w:val="009A5340"/>
    <w:rsid w:val="009A54BA"/>
    <w:rsid w:val="009A57AD"/>
    <w:rsid w:val="009B0DCA"/>
    <w:rsid w:val="009B258F"/>
    <w:rsid w:val="009B2C88"/>
    <w:rsid w:val="009B38CC"/>
    <w:rsid w:val="009B4D8F"/>
    <w:rsid w:val="009B4F0F"/>
    <w:rsid w:val="009B72ED"/>
    <w:rsid w:val="009C2B59"/>
    <w:rsid w:val="009C447A"/>
    <w:rsid w:val="009C5E84"/>
    <w:rsid w:val="009C61AE"/>
    <w:rsid w:val="009C65AA"/>
    <w:rsid w:val="009D1B04"/>
    <w:rsid w:val="009D3703"/>
    <w:rsid w:val="009D4A98"/>
    <w:rsid w:val="009E17F3"/>
    <w:rsid w:val="009E27A1"/>
    <w:rsid w:val="009E3404"/>
    <w:rsid w:val="009E5845"/>
    <w:rsid w:val="009F4E2F"/>
    <w:rsid w:val="009F7BA5"/>
    <w:rsid w:val="00A04274"/>
    <w:rsid w:val="00A05E2E"/>
    <w:rsid w:val="00A10D32"/>
    <w:rsid w:val="00A11D58"/>
    <w:rsid w:val="00A1284E"/>
    <w:rsid w:val="00A12AC7"/>
    <w:rsid w:val="00A1530F"/>
    <w:rsid w:val="00A1666C"/>
    <w:rsid w:val="00A176C4"/>
    <w:rsid w:val="00A20F84"/>
    <w:rsid w:val="00A2578F"/>
    <w:rsid w:val="00A2769E"/>
    <w:rsid w:val="00A32F23"/>
    <w:rsid w:val="00A345D9"/>
    <w:rsid w:val="00A35775"/>
    <w:rsid w:val="00A36719"/>
    <w:rsid w:val="00A36928"/>
    <w:rsid w:val="00A4599F"/>
    <w:rsid w:val="00A503ED"/>
    <w:rsid w:val="00A505C6"/>
    <w:rsid w:val="00A52397"/>
    <w:rsid w:val="00A55795"/>
    <w:rsid w:val="00A5724F"/>
    <w:rsid w:val="00A60B56"/>
    <w:rsid w:val="00A60BAE"/>
    <w:rsid w:val="00A61E82"/>
    <w:rsid w:val="00A63DCD"/>
    <w:rsid w:val="00A65692"/>
    <w:rsid w:val="00A66B1B"/>
    <w:rsid w:val="00A705C4"/>
    <w:rsid w:val="00A71254"/>
    <w:rsid w:val="00A71317"/>
    <w:rsid w:val="00A715B9"/>
    <w:rsid w:val="00A717B3"/>
    <w:rsid w:val="00A73B21"/>
    <w:rsid w:val="00A74CC1"/>
    <w:rsid w:val="00A750B4"/>
    <w:rsid w:val="00A75305"/>
    <w:rsid w:val="00A76521"/>
    <w:rsid w:val="00A80B69"/>
    <w:rsid w:val="00A80E61"/>
    <w:rsid w:val="00A90050"/>
    <w:rsid w:val="00A919BD"/>
    <w:rsid w:val="00A91B63"/>
    <w:rsid w:val="00A92B49"/>
    <w:rsid w:val="00A96D79"/>
    <w:rsid w:val="00A970C0"/>
    <w:rsid w:val="00AA00E5"/>
    <w:rsid w:val="00AA4AF9"/>
    <w:rsid w:val="00AA7D38"/>
    <w:rsid w:val="00AB1473"/>
    <w:rsid w:val="00AB18F0"/>
    <w:rsid w:val="00AB2BAB"/>
    <w:rsid w:val="00AB4555"/>
    <w:rsid w:val="00AB4AAE"/>
    <w:rsid w:val="00AB5D50"/>
    <w:rsid w:val="00AB6F61"/>
    <w:rsid w:val="00AC0947"/>
    <w:rsid w:val="00AC0B06"/>
    <w:rsid w:val="00AC0E7A"/>
    <w:rsid w:val="00AC2984"/>
    <w:rsid w:val="00AC29F8"/>
    <w:rsid w:val="00AC3497"/>
    <w:rsid w:val="00AC41A2"/>
    <w:rsid w:val="00AC45AA"/>
    <w:rsid w:val="00AC6768"/>
    <w:rsid w:val="00AC7FD2"/>
    <w:rsid w:val="00AD28F5"/>
    <w:rsid w:val="00AD2CAE"/>
    <w:rsid w:val="00AE0A1A"/>
    <w:rsid w:val="00AE2F69"/>
    <w:rsid w:val="00AE4E8E"/>
    <w:rsid w:val="00AE71DF"/>
    <w:rsid w:val="00AE7D23"/>
    <w:rsid w:val="00AF2288"/>
    <w:rsid w:val="00AF2883"/>
    <w:rsid w:val="00AF2EE6"/>
    <w:rsid w:val="00AF349D"/>
    <w:rsid w:val="00AF4A82"/>
    <w:rsid w:val="00AF4D39"/>
    <w:rsid w:val="00AF7C72"/>
    <w:rsid w:val="00B0508E"/>
    <w:rsid w:val="00B05479"/>
    <w:rsid w:val="00B06AB3"/>
    <w:rsid w:val="00B07E31"/>
    <w:rsid w:val="00B10E83"/>
    <w:rsid w:val="00B11114"/>
    <w:rsid w:val="00B12019"/>
    <w:rsid w:val="00B141F9"/>
    <w:rsid w:val="00B14E72"/>
    <w:rsid w:val="00B16180"/>
    <w:rsid w:val="00B16320"/>
    <w:rsid w:val="00B16BF4"/>
    <w:rsid w:val="00B176CE"/>
    <w:rsid w:val="00B2185C"/>
    <w:rsid w:val="00B23F6E"/>
    <w:rsid w:val="00B241D3"/>
    <w:rsid w:val="00B242F4"/>
    <w:rsid w:val="00B26958"/>
    <w:rsid w:val="00B33019"/>
    <w:rsid w:val="00B33168"/>
    <w:rsid w:val="00B36FC2"/>
    <w:rsid w:val="00B40F8C"/>
    <w:rsid w:val="00B42779"/>
    <w:rsid w:val="00B44E9C"/>
    <w:rsid w:val="00B46BCA"/>
    <w:rsid w:val="00B47529"/>
    <w:rsid w:val="00B50F06"/>
    <w:rsid w:val="00B52CC0"/>
    <w:rsid w:val="00B5348F"/>
    <w:rsid w:val="00B54808"/>
    <w:rsid w:val="00B54B80"/>
    <w:rsid w:val="00B5676A"/>
    <w:rsid w:val="00B60DA0"/>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4EA"/>
    <w:rsid w:val="00BA2669"/>
    <w:rsid w:val="00BA505E"/>
    <w:rsid w:val="00BA5683"/>
    <w:rsid w:val="00BA724F"/>
    <w:rsid w:val="00BA76DB"/>
    <w:rsid w:val="00BB4509"/>
    <w:rsid w:val="00BB5952"/>
    <w:rsid w:val="00BC0035"/>
    <w:rsid w:val="00BC2F68"/>
    <w:rsid w:val="00BC37F5"/>
    <w:rsid w:val="00BC3F99"/>
    <w:rsid w:val="00BC4794"/>
    <w:rsid w:val="00BC7028"/>
    <w:rsid w:val="00BD0181"/>
    <w:rsid w:val="00BD3292"/>
    <w:rsid w:val="00BD38A7"/>
    <w:rsid w:val="00BD5A92"/>
    <w:rsid w:val="00BD6AAD"/>
    <w:rsid w:val="00BD79F7"/>
    <w:rsid w:val="00BE12AF"/>
    <w:rsid w:val="00BE2B93"/>
    <w:rsid w:val="00BE3334"/>
    <w:rsid w:val="00BF48A5"/>
    <w:rsid w:val="00C0237A"/>
    <w:rsid w:val="00C06319"/>
    <w:rsid w:val="00C064AE"/>
    <w:rsid w:val="00C13864"/>
    <w:rsid w:val="00C1450C"/>
    <w:rsid w:val="00C14D14"/>
    <w:rsid w:val="00C16580"/>
    <w:rsid w:val="00C1730A"/>
    <w:rsid w:val="00C175E0"/>
    <w:rsid w:val="00C216BE"/>
    <w:rsid w:val="00C22863"/>
    <w:rsid w:val="00C23EAD"/>
    <w:rsid w:val="00C246F9"/>
    <w:rsid w:val="00C259F6"/>
    <w:rsid w:val="00C2615A"/>
    <w:rsid w:val="00C27616"/>
    <w:rsid w:val="00C304A4"/>
    <w:rsid w:val="00C3113B"/>
    <w:rsid w:val="00C32CCC"/>
    <w:rsid w:val="00C37379"/>
    <w:rsid w:val="00C45340"/>
    <w:rsid w:val="00C502BA"/>
    <w:rsid w:val="00C52361"/>
    <w:rsid w:val="00C53722"/>
    <w:rsid w:val="00C551EC"/>
    <w:rsid w:val="00C55EBC"/>
    <w:rsid w:val="00C60753"/>
    <w:rsid w:val="00C623C8"/>
    <w:rsid w:val="00C62A2B"/>
    <w:rsid w:val="00C63654"/>
    <w:rsid w:val="00C64146"/>
    <w:rsid w:val="00C6467F"/>
    <w:rsid w:val="00C662DD"/>
    <w:rsid w:val="00C708C0"/>
    <w:rsid w:val="00C71E91"/>
    <w:rsid w:val="00C7276E"/>
    <w:rsid w:val="00C72A41"/>
    <w:rsid w:val="00C75763"/>
    <w:rsid w:val="00C772C8"/>
    <w:rsid w:val="00C8143B"/>
    <w:rsid w:val="00C828E7"/>
    <w:rsid w:val="00C84997"/>
    <w:rsid w:val="00C85ECA"/>
    <w:rsid w:val="00C9173A"/>
    <w:rsid w:val="00C92E0E"/>
    <w:rsid w:val="00C93548"/>
    <w:rsid w:val="00C94B81"/>
    <w:rsid w:val="00C9797F"/>
    <w:rsid w:val="00CA00F5"/>
    <w:rsid w:val="00CA13AB"/>
    <w:rsid w:val="00CA2957"/>
    <w:rsid w:val="00CA29E3"/>
    <w:rsid w:val="00CA41B3"/>
    <w:rsid w:val="00CA5CF7"/>
    <w:rsid w:val="00CA5DBB"/>
    <w:rsid w:val="00CA694C"/>
    <w:rsid w:val="00CA7B69"/>
    <w:rsid w:val="00CB276E"/>
    <w:rsid w:val="00CB2F70"/>
    <w:rsid w:val="00CB5357"/>
    <w:rsid w:val="00CB6761"/>
    <w:rsid w:val="00CB682C"/>
    <w:rsid w:val="00CB77B2"/>
    <w:rsid w:val="00CC0034"/>
    <w:rsid w:val="00CC1C1B"/>
    <w:rsid w:val="00CC24AA"/>
    <w:rsid w:val="00CC4E4C"/>
    <w:rsid w:val="00CC59C4"/>
    <w:rsid w:val="00CC5AED"/>
    <w:rsid w:val="00CD12BE"/>
    <w:rsid w:val="00CD1D85"/>
    <w:rsid w:val="00CD38BD"/>
    <w:rsid w:val="00CD430E"/>
    <w:rsid w:val="00CD5897"/>
    <w:rsid w:val="00CD65ED"/>
    <w:rsid w:val="00CE3D6F"/>
    <w:rsid w:val="00CE6C61"/>
    <w:rsid w:val="00CF20A3"/>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2839"/>
    <w:rsid w:val="00D1716D"/>
    <w:rsid w:val="00D2160A"/>
    <w:rsid w:val="00D21E9B"/>
    <w:rsid w:val="00D23D22"/>
    <w:rsid w:val="00D2415C"/>
    <w:rsid w:val="00D2654E"/>
    <w:rsid w:val="00D3171A"/>
    <w:rsid w:val="00D31832"/>
    <w:rsid w:val="00D31884"/>
    <w:rsid w:val="00D31D6B"/>
    <w:rsid w:val="00D3468B"/>
    <w:rsid w:val="00D359DB"/>
    <w:rsid w:val="00D36D6E"/>
    <w:rsid w:val="00D370C3"/>
    <w:rsid w:val="00D40CC8"/>
    <w:rsid w:val="00D40E24"/>
    <w:rsid w:val="00D415A3"/>
    <w:rsid w:val="00D43DC5"/>
    <w:rsid w:val="00D44CD8"/>
    <w:rsid w:val="00D45971"/>
    <w:rsid w:val="00D4620F"/>
    <w:rsid w:val="00D4705E"/>
    <w:rsid w:val="00D5127A"/>
    <w:rsid w:val="00D53B0C"/>
    <w:rsid w:val="00D540C7"/>
    <w:rsid w:val="00D55922"/>
    <w:rsid w:val="00D57C86"/>
    <w:rsid w:val="00D6008B"/>
    <w:rsid w:val="00D600CC"/>
    <w:rsid w:val="00D6192D"/>
    <w:rsid w:val="00D62F63"/>
    <w:rsid w:val="00D639EE"/>
    <w:rsid w:val="00D64E0C"/>
    <w:rsid w:val="00D652AC"/>
    <w:rsid w:val="00D67C4F"/>
    <w:rsid w:val="00D67F3C"/>
    <w:rsid w:val="00D71F5C"/>
    <w:rsid w:val="00D72FA3"/>
    <w:rsid w:val="00D76550"/>
    <w:rsid w:val="00D7735D"/>
    <w:rsid w:val="00D80CA8"/>
    <w:rsid w:val="00D820C3"/>
    <w:rsid w:val="00D82295"/>
    <w:rsid w:val="00D8526D"/>
    <w:rsid w:val="00D861D1"/>
    <w:rsid w:val="00D86A33"/>
    <w:rsid w:val="00D87085"/>
    <w:rsid w:val="00D87286"/>
    <w:rsid w:val="00D94226"/>
    <w:rsid w:val="00D948F0"/>
    <w:rsid w:val="00D954A4"/>
    <w:rsid w:val="00D95815"/>
    <w:rsid w:val="00DA1B64"/>
    <w:rsid w:val="00DA32C0"/>
    <w:rsid w:val="00DA454B"/>
    <w:rsid w:val="00DB0E7E"/>
    <w:rsid w:val="00DB1CE9"/>
    <w:rsid w:val="00DB3416"/>
    <w:rsid w:val="00DB44D2"/>
    <w:rsid w:val="00DB72FA"/>
    <w:rsid w:val="00DC5321"/>
    <w:rsid w:val="00DC5A2D"/>
    <w:rsid w:val="00DC613D"/>
    <w:rsid w:val="00DD086D"/>
    <w:rsid w:val="00DD0AC5"/>
    <w:rsid w:val="00DD0E13"/>
    <w:rsid w:val="00DD1106"/>
    <w:rsid w:val="00DD4967"/>
    <w:rsid w:val="00DD4EDB"/>
    <w:rsid w:val="00DD4F05"/>
    <w:rsid w:val="00DD57C9"/>
    <w:rsid w:val="00DD5957"/>
    <w:rsid w:val="00DD5A9A"/>
    <w:rsid w:val="00DD743A"/>
    <w:rsid w:val="00DD7D0B"/>
    <w:rsid w:val="00DE3715"/>
    <w:rsid w:val="00DE3CDD"/>
    <w:rsid w:val="00DE3EF4"/>
    <w:rsid w:val="00DE4E34"/>
    <w:rsid w:val="00DE50C5"/>
    <w:rsid w:val="00DE5499"/>
    <w:rsid w:val="00DE7DD1"/>
    <w:rsid w:val="00DF0BCD"/>
    <w:rsid w:val="00DF63CF"/>
    <w:rsid w:val="00DF6DA6"/>
    <w:rsid w:val="00DF7EB6"/>
    <w:rsid w:val="00E0185A"/>
    <w:rsid w:val="00E020A5"/>
    <w:rsid w:val="00E03D4A"/>
    <w:rsid w:val="00E049D7"/>
    <w:rsid w:val="00E10B7D"/>
    <w:rsid w:val="00E152B8"/>
    <w:rsid w:val="00E1559C"/>
    <w:rsid w:val="00E21033"/>
    <w:rsid w:val="00E24A3A"/>
    <w:rsid w:val="00E268C6"/>
    <w:rsid w:val="00E26D69"/>
    <w:rsid w:val="00E30A8B"/>
    <w:rsid w:val="00E364DD"/>
    <w:rsid w:val="00E36BBB"/>
    <w:rsid w:val="00E37CAB"/>
    <w:rsid w:val="00E409A7"/>
    <w:rsid w:val="00E40A74"/>
    <w:rsid w:val="00E40DBC"/>
    <w:rsid w:val="00E4104C"/>
    <w:rsid w:val="00E41AD6"/>
    <w:rsid w:val="00E42270"/>
    <w:rsid w:val="00E4332F"/>
    <w:rsid w:val="00E471FC"/>
    <w:rsid w:val="00E47985"/>
    <w:rsid w:val="00E544AB"/>
    <w:rsid w:val="00E549A4"/>
    <w:rsid w:val="00E54C2E"/>
    <w:rsid w:val="00E55AD4"/>
    <w:rsid w:val="00E56545"/>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851CD"/>
    <w:rsid w:val="00E8726A"/>
    <w:rsid w:val="00E90472"/>
    <w:rsid w:val="00E921C8"/>
    <w:rsid w:val="00E95537"/>
    <w:rsid w:val="00E97D38"/>
    <w:rsid w:val="00EA1253"/>
    <w:rsid w:val="00EA20FA"/>
    <w:rsid w:val="00EA2B4C"/>
    <w:rsid w:val="00EA4351"/>
    <w:rsid w:val="00EA5A45"/>
    <w:rsid w:val="00EB0CF0"/>
    <w:rsid w:val="00EB0E7C"/>
    <w:rsid w:val="00EB2156"/>
    <w:rsid w:val="00EB544B"/>
    <w:rsid w:val="00EB6748"/>
    <w:rsid w:val="00EB6DFA"/>
    <w:rsid w:val="00EB6E4B"/>
    <w:rsid w:val="00EB7BBA"/>
    <w:rsid w:val="00EB7C88"/>
    <w:rsid w:val="00EB7D4C"/>
    <w:rsid w:val="00EB7DF1"/>
    <w:rsid w:val="00EC0B95"/>
    <w:rsid w:val="00EC2C97"/>
    <w:rsid w:val="00EC33A1"/>
    <w:rsid w:val="00EC5A8B"/>
    <w:rsid w:val="00ED18CB"/>
    <w:rsid w:val="00ED7234"/>
    <w:rsid w:val="00EE090F"/>
    <w:rsid w:val="00EE3FED"/>
    <w:rsid w:val="00EE5219"/>
    <w:rsid w:val="00EE75CC"/>
    <w:rsid w:val="00EF07DA"/>
    <w:rsid w:val="00EF0CED"/>
    <w:rsid w:val="00EF5AE3"/>
    <w:rsid w:val="00F001B9"/>
    <w:rsid w:val="00F0328F"/>
    <w:rsid w:val="00F046D9"/>
    <w:rsid w:val="00F05BAD"/>
    <w:rsid w:val="00F10565"/>
    <w:rsid w:val="00F169B1"/>
    <w:rsid w:val="00F173DE"/>
    <w:rsid w:val="00F2020E"/>
    <w:rsid w:val="00F20785"/>
    <w:rsid w:val="00F24F43"/>
    <w:rsid w:val="00F26D79"/>
    <w:rsid w:val="00F364FA"/>
    <w:rsid w:val="00F37D2A"/>
    <w:rsid w:val="00F40729"/>
    <w:rsid w:val="00F427E8"/>
    <w:rsid w:val="00F47B82"/>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C61"/>
    <w:rsid w:val="00F72004"/>
    <w:rsid w:val="00F74209"/>
    <w:rsid w:val="00F814FC"/>
    <w:rsid w:val="00F81DF4"/>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D57"/>
    <w:rsid w:val="00FC111F"/>
    <w:rsid w:val="00FC37BC"/>
    <w:rsid w:val="00FC5428"/>
    <w:rsid w:val="00FC6CDD"/>
    <w:rsid w:val="00FC783A"/>
    <w:rsid w:val="00FD1F18"/>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4E978"/>
  <w15:docId w15:val="{80233956-1FE8-4A26-A0A1-2213C2BF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0753"/>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0986">
      <w:bodyDiv w:val="1"/>
      <w:marLeft w:val="0"/>
      <w:marRight w:val="0"/>
      <w:marTop w:val="0"/>
      <w:marBottom w:val="0"/>
      <w:divBdr>
        <w:top w:val="none" w:sz="0" w:space="0" w:color="auto"/>
        <w:left w:val="none" w:sz="0" w:space="0" w:color="auto"/>
        <w:bottom w:val="none" w:sz="0" w:space="0" w:color="auto"/>
        <w:right w:val="none" w:sz="0" w:space="0" w:color="auto"/>
      </w:divBdr>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4227034">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87727039">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74B313-A317-4ED4-8E58-3AA36C3E9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3359</Words>
  <Characters>19151</Characters>
  <Application>Microsoft Office Word</Application>
  <DocSecurity>0</DocSecurity>
  <Lines>159</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https:/mul2-moj.gov.am/tasks/225219/oneclick/ampopatert_.docx?token=454d7ce1b2c78c77ec21e7c56ebaf79e</cp:keywords>
  <cp:lastModifiedBy>Sevilya Abrahamyan</cp:lastModifiedBy>
  <cp:revision>12</cp:revision>
  <cp:lastPrinted>2021-04-16T10:39:00Z</cp:lastPrinted>
  <dcterms:created xsi:type="dcterms:W3CDTF">2026-06-18T07:15:00Z</dcterms:created>
  <dcterms:modified xsi:type="dcterms:W3CDTF">2026-07-08T07:07:00Z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a9b2ff9b-996c-4dd1-8008-fb83bf5d19fb</vt:lpwstr>
  </property>
</Properties>
</file>