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B67D3" w14:textId="77777777" w:rsidR="00DB1B9A" w:rsidRPr="001F4D9D" w:rsidRDefault="00DB1B9A" w:rsidP="001F4D9D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D9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6AC931" w14:textId="05E74060" w:rsidR="00DB1B9A" w:rsidRPr="001F4D9D" w:rsidRDefault="00677ADC" w:rsidP="001F4D9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89213049"/>
      <w:r w:rsidRPr="001F4D9D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«</w:t>
      </w:r>
      <w:r w:rsidR="001F4D9D" w:rsidRPr="001F4D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ԱՌՈՂՋՈՒԹՅԱՆ ՀԱՄԸՆԴՀԱՆՈՒՐ ԱՊԱՀՈՎԱԳՐՈՒԹՅԱՆ ՈԼՈՐՏՈՒՄ ԲՈՆՈՒՍԱՅԻՆ ՄԻԱՎՈՐՆԵՐԻ ՀԱՇՎԱՐԿՄԱՆ, ԳՈՐԾԱԿԻՑՆԵՐԻ ԿԻՐԱՌՄԱՆ, ԴՐԱՆՑ ՄԻՋՈՑՈՎ ՎՃԱՐՈՒՄՆԵՐ </w:t>
      </w:r>
      <w:r w:rsidR="00696EE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ԿԱՏԱՐԵԼՈՒ Կ</w:t>
      </w:r>
      <w:r w:rsidR="001F4D9D" w:rsidRPr="001F4D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ԱՐԳԸ ՀԱՍՏԱՏԵԼՈՒ ՄԱՍԻՆ» </w:t>
      </w:r>
      <w:r w:rsidRPr="001F4D9D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ԿԱՌԱՎԱՐՈՒԹՅԱՆ</w:t>
      </w:r>
      <w:r w:rsidR="003028FB" w:rsidRPr="001F4D9D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bookmarkEnd w:id="0"/>
      <w:r w:rsidR="00DB1B9A" w:rsidRPr="001F4D9D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FB537D6" w14:textId="77777777" w:rsidR="00CF0347" w:rsidRPr="001F4D9D" w:rsidRDefault="00CF0347" w:rsidP="001F4D9D">
      <w:pPr>
        <w:pStyle w:val="mechtex"/>
        <w:spacing w:line="360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78BE043" w14:textId="2BC7F177" w:rsidR="00677ADC" w:rsidRPr="001F4D9D" w:rsidRDefault="00B859C9" w:rsidP="001F4D9D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4D9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1F4D9D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 w:rsidRPr="001F4D9D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55338606" w14:textId="1AF1DD6C" w:rsidR="001F4D9D" w:rsidRDefault="001F4D9D" w:rsidP="001F4D9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1F4D9D">
        <w:rPr>
          <w:rFonts w:ascii="GHEA Grapalat" w:hAnsi="GHEA Grapalat"/>
          <w:lang w:val="hy-AM"/>
        </w:rPr>
        <w:t>«</w:t>
      </w:r>
      <w:r w:rsidRPr="001F4D9D">
        <w:rPr>
          <w:rFonts w:ascii="GHEA Grapalat" w:hAnsi="GHEA Grapalat" w:cs="Arial"/>
          <w:lang w:val="hy-AM"/>
        </w:rPr>
        <w:t>Առողջության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համընդհանուր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ապահովագրության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մասին</w:t>
      </w:r>
      <w:r w:rsidRPr="001F4D9D">
        <w:rPr>
          <w:rFonts w:ascii="GHEA Grapalat" w:hAnsi="GHEA Grapalat" w:cs="Arial Armenian"/>
          <w:lang w:val="hy-AM"/>
        </w:rPr>
        <w:t>»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ՀՀ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օրենքի</w:t>
      </w:r>
      <w:r w:rsidR="00415FDE">
        <w:rPr>
          <w:rFonts w:ascii="GHEA Grapalat" w:hAnsi="GHEA Grapalat" w:cs="Arial"/>
          <w:lang w:val="hy-AM"/>
        </w:rPr>
        <w:t xml:space="preserve"> </w:t>
      </w:r>
      <w:r w:rsidR="00415FDE" w:rsidRPr="00415FDE">
        <w:rPr>
          <w:rFonts w:ascii="GHEA Grapalat" w:hAnsi="GHEA Grapalat" w:cs="Arial"/>
          <w:lang w:val="hy-AM"/>
        </w:rPr>
        <w:t>(</w:t>
      </w:r>
      <w:r w:rsidR="00415FDE">
        <w:rPr>
          <w:rFonts w:ascii="GHEA Grapalat" w:hAnsi="GHEA Grapalat" w:cs="Arial"/>
          <w:lang w:val="hy-AM"/>
        </w:rPr>
        <w:t>այսուհետ</w:t>
      </w:r>
      <w:r w:rsidR="00550FD0">
        <w:rPr>
          <w:rFonts w:ascii="GHEA Grapalat" w:hAnsi="GHEA Grapalat" w:cs="Arial"/>
          <w:lang w:val="hy-AM"/>
        </w:rPr>
        <w:t>`</w:t>
      </w:r>
      <w:r w:rsidR="00415FDE">
        <w:rPr>
          <w:rFonts w:ascii="GHEA Grapalat" w:hAnsi="GHEA Grapalat" w:cs="Arial"/>
          <w:lang w:val="hy-AM"/>
        </w:rPr>
        <w:t xml:space="preserve"> օրենք</w:t>
      </w:r>
      <w:r w:rsidR="00415FDE" w:rsidRPr="00415FDE">
        <w:rPr>
          <w:rFonts w:ascii="GHEA Grapalat" w:hAnsi="GHEA Grapalat" w:cs="Arial"/>
          <w:lang w:val="hy-AM"/>
        </w:rPr>
        <w:t>)</w:t>
      </w:r>
      <w:r w:rsidRPr="001F4D9D">
        <w:rPr>
          <w:rFonts w:ascii="GHEA Grapalat" w:hAnsi="GHEA Grapalat"/>
          <w:lang w:val="hy-AM"/>
        </w:rPr>
        <w:t xml:space="preserve"> 17-</w:t>
      </w:r>
      <w:r w:rsidRPr="001F4D9D">
        <w:rPr>
          <w:rFonts w:ascii="GHEA Grapalat" w:hAnsi="GHEA Grapalat" w:cs="Arial"/>
          <w:lang w:val="hy-AM"/>
        </w:rPr>
        <w:t>րդ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հոդվածի</w:t>
      </w:r>
      <w:r w:rsidRPr="001F4D9D">
        <w:rPr>
          <w:rFonts w:ascii="GHEA Grapalat" w:hAnsi="GHEA Grapalat"/>
          <w:lang w:val="hy-AM"/>
        </w:rPr>
        <w:t xml:space="preserve"> 4-</w:t>
      </w:r>
      <w:r w:rsidRPr="001F4D9D">
        <w:rPr>
          <w:rFonts w:ascii="GHEA Grapalat" w:hAnsi="GHEA Grapalat" w:cs="Arial"/>
          <w:lang w:val="hy-AM"/>
        </w:rPr>
        <w:t>րդ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մասով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նախատեսվում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է</w:t>
      </w:r>
      <w:r w:rsidRPr="001F4D9D">
        <w:rPr>
          <w:rFonts w:ascii="GHEA Grapalat" w:hAnsi="GHEA Grapalat"/>
          <w:lang w:val="hy-AM"/>
        </w:rPr>
        <w:t xml:space="preserve">, </w:t>
      </w:r>
      <w:r w:rsidRPr="001F4D9D">
        <w:rPr>
          <w:rFonts w:ascii="GHEA Grapalat" w:hAnsi="GHEA Grapalat" w:cs="Arial"/>
          <w:lang w:val="hy-AM"/>
        </w:rPr>
        <w:t>որ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առողջ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ապրելակերպի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խրախուսման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նպատակով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հաշվվող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բոնուսային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միավորների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հաշվարկման</w:t>
      </w:r>
      <w:r w:rsidRPr="001F4D9D">
        <w:rPr>
          <w:rFonts w:ascii="GHEA Grapalat" w:hAnsi="GHEA Grapalat"/>
          <w:lang w:val="hy-AM"/>
        </w:rPr>
        <w:t xml:space="preserve">, </w:t>
      </w:r>
      <w:r w:rsidRPr="001F4D9D">
        <w:rPr>
          <w:rFonts w:ascii="GHEA Grapalat" w:hAnsi="GHEA Grapalat" w:cs="Arial"/>
          <w:lang w:val="hy-AM"/>
        </w:rPr>
        <w:t>գործակիցների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կիրառման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և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դրանց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միջոցով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վճարումներ</w:t>
      </w:r>
      <w:r w:rsidR="00696EE6">
        <w:rPr>
          <w:rFonts w:ascii="GHEA Grapalat" w:hAnsi="GHEA Grapalat" w:cs="Arial"/>
          <w:lang w:val="hy-AM"/>
        </w:rPr>
        <w:t xml:space="preserve"> կատարելու </w:t>
      </w:r>
      <w:r w:rsidRPr="001F4D9D">
        <w:rPr>
          <w:rFonts w:ascii="GHEA Grapalat" w:hAnsi="GHEA Grapalat" w:cs="Arial"/>
          <w:lang w:val="hy-AM"/>
        </w:rPr>
        <w:t>կարգը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սահմանվում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է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Հայաստանի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Հանրապետության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կառավարության</w:t>
      </w:r>
      <w:r w:rsidRPr="001F4D9D">
        <w:rPr>
          <w:rFonts w:ascii="GHEA Grapalat" w:hAnsi="GHEA Grapalat"/>
          <w:lang w:val="hy-AM"/>
        </w:rPr>
        <w:t xml:space="preserve"> </w:t>
      </w:r>
      <w:r w:rsidRPr="001F4D9D"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>:</w:t>
      </w:r>
    </w:p>
    <w:p w14:paraId="1BB21385" w14:textId="2293299B" w:rsidR="005F7DE7" w:rsidRDefault="001F4D9D" w:rsidP="001F4D9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Ներկայացված նախագծով նախատեսվում է կարգավորել նշված հարաբերությունները և ապահովել բոնուսային համակարգի գործնական կիրառությունը` սահմանելով համապատասխան ընթացակարգեր</w:t>
      </w:r>
      <w:r w:rsidRPr="001F4D9D">
        <w:rPr>
          <w:rFonts w:ascii="GHEA Grapalat" w:hAnsi="GHEA Grapalat"/>
          <w:lang w:val="hy-AM"/>
        </w:rPr>
        <w:t xml:space="preserve"> օրենքի</w:t>
      </w:r>
      <w:r>
        <w:rPr>
          <w:rFonts w:ascii="GHEA Grapalat" w:hAnsi="GHEA Grapalat"/>
          <w:lang w:val="hy-AM"/>
        </w:rPr>
        <w:t xml:space="preserve"> պահանջի կատարումը և </w:t>
      </w:r>
      <w:r w:rsidRPr="001F4D9D">
        <w:rPr>
          <w:rFonts w:ascii="GHEA Grapalat" w:hAnsi="GHEA Grapalat"/>
          <w:lang w:val="hy-AM"/>
        </w:rPr>
        <w:t>առողջության համընդհանուր ապահովագրության համակարգի արդյունավետ գործարկում</w:t>
      </w:r>
      <w:r w:rsidR="00C24959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ապահովելու նպատակով</w:t>
      </w:r>
      <w:r w:rsidRPr="001F4D9D">
        <w:rPr>
          <w:rFonts w:ascii="GHEA Grapalat" w:hAnsi="GHEA Grapalat"/>
          <w:lang w:val="hy-AM"/>
        </w:rPr>
        <w:t>։</w:t>
      </w:r>
    </w:p>
    <w:p w14:paraId="530446CB" w14:textId="77777777" w:rsidR="001F4D9D" w:rsidRPr="001F4D9D" w:rsidRDefault="001F4D9D" w:rsidP="001F4D9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D3BE170" w14:textId="42A6105F" w:rsidR="00677ADC" w:rsidRPr="001F4D9D" w:rsidRDefault="00677ADC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F4D9D">
        <w:rPr>
          <w:rFonts w:ascii="GHEA Grapalat" w:hAnsi="GHEA Grapalat"/>
          <w:b/>
          <w:sz w:val="24"/>
          <w:szCs w:val="24"/>
          <w:lang w:val="hy-AM"/>
        </w:rPr>
        <w:t>2.</w:t>
      </w:r>
      <w:r w:rsidR="00B859C9" w:rsidRPr="001F4D9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B859C9" w:rsidRPr="001F4D9D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B859C9" w:rsidRPr="001F4D9D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B859C9" w:rsidRPr="001F4D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59C9" w:rsidRPr="001F4D9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B859C9" w:rsidRPr="001F4D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59C9" w:rsidRPr="001F4D9D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 w:rsidRPr="001F4D9D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74B545EA" w14:textId="02AFE84B" w:rsidR="00380C05" w:rsidRDefault="00380C05" w:rsidP="00380C05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80C05">
        <w:rPr>
          <w:rFonts w:ascii="GHEA Grapalat" w:hAnsi="GHEA Grapalat"/>
          <w:bCs/>
          <w:sz w:val="24"/>
          <w:szCs w:val="24"/>
          <w:lang w:val="hy-AM"/>
        </w:rPr>
        <w:t xml:space="preserve">Առողջության համընդհանուր ապահովագրության համակարգի ներդրմամբ պետությունը որդեգրել է առողջության պահպանման և հիվանդությունների կանխարգելման առաջնահերթ քաղաքականություն՝ </w:t>
      </w:r>
      <w:r>
        <w:rPr>
          <w:rFonts w:ascii="GHEA Grapalat" w:hAnsi="GHEA Grapalat"/>
          <w:bCs/>
          <w:sz w:val="24"/>
          <w:szCs w:val="24"/>
          <w:lang w:val="hy-AM"/>
        </w:rPr>
        <w:t>սահմանելով նաև մի շարք մեխանիզմներ: Այդպիսի մեխանիզմի օրինակ է նաև բոնուսային միավորների և դրանց նկատմամբ կիրառվող գործակիցների համակարգը:</w:t>
      </w:r>
    </w:p>
    <w:p w14:paraId="43203B64" w14:textId="14B3E8F5" w:rsidR="001F4D9D" w:rsidRDefault="00380C05" w:rsidP="00C2495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80C05">
        <w:rPr>
          <w:rFonts w:ascii="GHEA Grapalat" w:hAnsi="GHEA Grapalat"/>
          <w:bCs/>
          <w:sz w:val="24"/>
          <w:szCs w:val="24"/>
          <w:lang w:val="hy-AM"/>
        </w:rPr>
        <w:t xml:space="preserve">Չնայած օրենքով նախատեսված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են </w:t>
      </w:r>
      <w:r w:rsidRPr="00380C05">
        <w:rPr>
          <w:rFonts w:ascii="GHEA Grapalat" w:hAnsi="GHEA Grapalat"/>
          <w:bCs/>
          <w:sz w:val="24"/>
          <w:szCs w:val="24"/>
          <w:lang w:val="hy-AM"/>
        </w:rPr>
        <w:t>բոնուսային համակարգ</w:t>
      </w:r>
      <w:r>
        <w:rPr>
          <w:rFonts w:ascii="GHEA Grapalat" w:hAnsi="GHEA Grapalat"/>
          <w:bCs/>
          <w:sz w:val="24"/>
          <w:szCs w:val="24"/>
          <w:lang w:val="hy-AM"/>
        </w:rPr>
        <w:t>ի վերաբերյալ որոշակի կարգավորումներ, այն գործարկելու գործնական ընթացակարգեր չկան: Նման ընթացակարգեր սահմանելու լիազորություն</w:t>
      </w:r>
      <w:r w:rsidR="00415FDE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օրենքը </w:t>
      </w:r>
      <w:r w:rsidR="00C24959">
        <w:rPr>
          <w:rFonts w:ascii="GHEA Grapalat" w:hAnsi="GHEA Grapalat"/>
          <w:bCs/>
          <w:sz w:val="24"/>
          <w:szCs w:val="24"/>
          <w:lang w:val="hy-AM"/>
        </w:rPr>
        <w:t>վերապահել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 Կառավարությանը</w:t>
      </w:r>
      <w:r w:rsidR="00C24959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5A12C68D" w14:textId="77777777" w:rsidR="00C24959" w:rsidRPr="001F4D9D" w:rsidRDefault="00C24959" w:rsidP="00C2495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17FD992" w14:textId="77777777" w:rsidR="002B017E" w:rsidRPr="001F4D9D" w:rsidRDefault="00677ADC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1F4D9D">
        <w:rPr>
          <w:rFonts w:ascii="GHEA Grapalat" w:hAnsi="GHEA Grapalat"/>
          <w:b/>
          <w:sz w:val="24"/>
          <w:szCs w:val="24"/>
          <w:lang w:val="hy-AM"/>
        </w:rPr>
        <w:t>3.</w:t>
      </w:r>
      <w:r w:rsidRPr="001F4D9D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B859C9" w:rsidRPr="001F4D9D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Pr="001F4D9D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7D9F8CB2" w14:textId="77777777" w:rsidR="001F4D9D" w:rsidRPr="00415FDE" w:rsidRDefault="001F4D9D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  <w:r w:rsidRPr="00415FDE">
        <w:rPr>
          <w:rFonts w:ascii="GHEA Grapalat" w:hAnsi="GHEA Grapalat" w:cs="Courier New"/>
          <w:bCs/>
          <w:sz w:val="24"/>
          <w:szCs w:val="24"/>
          <w:lang w:val="hy-AM"/>
        </w:rPr>
        <w:t>Նախագծով առաջարկվում է սահմանել՝</w:t>
      </w:r>
    </w:p>
    <w:p w14:paraId="3956A5B6" w14:textId="7DEA9AE7" w:rsidR="001F4D9D" w:rsidRPr="00415FDE" w:rsidRDefault="00415FDE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- </w:t>
      </w:r>
      <w:r w:rsidR="001F4D9D" w:rsidRPr="00415FDE">
        <w:rPr>
          <w:rFonts w:ascii="GHEA Grapalat" w:hAnsi="GHEA Grapalat" w:cs="Courier New"/>
          <w:bCs/>
          <w:sz w:val="24"/>
          <w:szCs w:val="24"/>
          <w:lang w:val="hy-AM"/>
        </w:rPr>
        <w:t>բոնուսային միավորների հաշվարկման մեխանիզմը՝ որպես առողջ ապրելակերպի խրախուսման գործիք,</w:t>
      </w:r>
    </w:p>
    <w:p w14:paraId="2C7029F3" w14:textId="77777777" w:rsidR="00C24959" w:rsidRDefault="00415FDE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- </w:t>
      </w:r>
      <w:r w:rsidR="001F4D9D" w:rsidRPr="00415FDE">
        <w:rPr>
          <w:rFonts w:ascii="GHEA Grapalat" w:hAnsi="GHEA Grapalat" w:cs="Courier New"/>
          <w:bCs/>
          <w:sz w:val="24"/>
          <w:szCs w:val="24"/>
          <w:lang w:val="hy-AM"/>
        </w:rPr>
        <w:t>բոնուսային միավորների հաշվա</w:t>
      </w:r>
      <w:r w:rsidR="00C24959">
        <w:rPr>
          <w:rFonts w:ascii="GHEA Grapalat" w:hAnsi="GHEA Grapalat" w:cs="Courier New"/>
          <w:bCs/>
          <w:sz w:val="24"/>
          <w:szCs w:val="24"/>
          <w:lang w:val="hy-AM"/>
        </w:rPr>
        <w:t xml:space="preserve">րկման </w:t>
      </w:r>
      <w:r w:rsidR="001F4D9D" w:rsidRPr="00415FDE">
        <w:rPr>
          <w:rFonts w:ascii="GHEA Grapalat" w:hAnsi="GHEA Grapalat" w:cs="Courier New"/>
          <w:bCs/>
          <w:sz w:val="24"/>
          <w:szCs w:val="24"/>
          <w:lang w:val="hy-AM"/>
        </w:rPr>
        <w:t>և փոխանցման կարգը</w:t>
      </w:r>
      <w:r w:rsidR="00C24959">
        <w:rPr>
          <w:rFonts w:ascii="GHEA Grapalat" w:hAnsi="GHEA Grapalat" w:cs="Courier New"/>
          <w:bCs/>
          <w:sz w:val="24"/>
          <w:szCs w:val="24"/>
          <w:lang w:val="hy-AM"/>
        </w:rPr>
        <w:t>,</w:t>
      </w:r>
    </w:p>
    <w:p w14:paraId="3BDE940E" w14:textId="62B09C7C" w:rsidR="001F4D9D" w:rsidRPr="00415FDE" w:rsidRDefault="00415FDE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- </w:t>
      </w:r>
      <w:r w:rsidR="001F4D9D" w:rsidRPr="00415FDE">
        <w:rPr>
          <w:rFonts w:ascii="GHEA Grapalat" w:hAnsi="GHEA Grapalat" w:cs="Courier New"/>
          <w:bCs/>
          <w:sz w:val="24"/>
          <w:szCs w:val="24"/>
          <w:lang w:val="hy-AM"/>
        </w:rPr>
        <w:t>բոնուսային միավորների միջոցով անկանխիկ վճարումների իրականացման ընթացակարգը,</w:t>
      </w:r>
    </w:p>
    <w:p w14:paraId="694EFC14" w14:textId="6D008871" w:rsidR="001F4D9D" w:rsidRPr="00415FDE" w:rsidRDefault="00415FDE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  <w:r>
        <w:rPr>
          <w:rFonts w:ascii="GHEA Grapalat" w:hAnsi="GHEA Grapalat" w:cs="Courier New"/>
          <w:bCs/>
          <w:sz w:val="24"/>
          <w:szCs w:val="24"/>
          <w:lang w:val="hy-AM"/>
        </w:rPr>
        <w:t xml:space="preserve">- </w:t>
      </w:r>
      <w:r w:rsidR="001F4D9D" w:rsidRPr="00415FDE">
        <w:rPr>
          <w:rFonts w:ascii="GHEA Grapalat" w:hAnsi="GHEA Grapalat" w:cs="Courier New"/>
          <w:bCs/>
          <w:sz w:val="24"/>
          <w:szCs w:val="24"/>
          <w:lang w:val="hy-AM"/>
        </w:rPr>
        <w:t>բոնուսային միավորների օգտագործման ուղղությունները</w:t>
      </w:r>
      <w:r>
        <w:rPr>
          <w:rFonts w:ascii="GHEA Grapalat" w:hAnsi="GHEA Grapalat" w:cs="Courier New"/>
          <w:bCs/>
          <w:sz w:val="24"/>
          <w:szCs w:val="24"/>
          <w:lang w:val="hy-AM"/>
        </w:rPr>
        <w:t>:</w:t>
      </w:r>
    </w:p>
    <w:p w14:paraId="571837CF" w14:textId="77777777" w:rsidR="00415FDE" w:rsidRPr="00415FDE" w:rsidRDefault="00415FDE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Cs/>
          <w:sz w:val="24"/>
          <w:szCs w:val="24"/>
          <w:lang w:val="hy-AM"/>
        </w:rPr>
      </w:pPr>
    </w:p>
    <w:p w14:paraId="4559855F" w14:textId="7C2E8E03" w:rsidR="00677ADC" w:rsidRPr="001F4D9D" w:rsidRDefault="00677ADC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F4D9D">
        <w:rPr>
          <w:rFonts w:ascii="GHEA Grapalat" w:hAnsi="GHEA Grapalat"/>
          <w:b/>
          <w:sz w:val="24"/>
          <w:szCs w:val="24"/>
          <w:lang w:val="hy-AM"/>
        </w:rPr>
        <w:t>4.</w:t>
      </w:r>
      <w:r w:rsidRPr="001F4D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859C9" w:rsidRPr="001F4D9D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="00B859C9" w:rsidRPr="001F4D9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859C9" w:rsidRPr="001F4D9D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B859C9" w:rsidRPr="001F4D9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859C9" w:rsidRPr="001F4D9D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B859C9" w:rsidRPr="001F4D9D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="00B859C9" w:rsidRPr="001F4D9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859C9" w:rsidRPr="001F4D9D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="00B859C9" w:rsidRPr="001F4D9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859C9" w:rsidRPr="001F4D9D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="00B859C9" w:rsidRPr="001F4D9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28EB683" w14:textId="77777777" w:rsidR="001F4D9D" w:rsidRPr="00D73175" w:rsidRDefault="001F4D9D" w:rsidP="003E43D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D73175">
        <w:rPr>
          <w:rFonts w:ascii="GHEA Grapalat" w:hAnsi="GHEA Grapalat" w:cs="Courier New"/>
          <w:sz w:val="24"/>
          <w:szCs w:val="24"/>
          <w:lang w:val="hy-AM"/>
        </w:rPr>
        <w:t>Նախագծի ընդունմամբ ակնկալվում է՝</w:t>
      </w:r>
    </w:p>
    <w:p w14:paraId="59EF1150" w14:textId="77777777" w:rsidR="0065065C" w:rsidRPr="00D73175" w:rsidRDefault="0065065C" w:rsidP="003E43D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D73175">
        <w:rPr>
          <w:rFonts w:ascii="GHEA Grapalat" w:hAnsi="GHEA Grapalat" w:cs="Courier New"/>
          <w:sz w:val="24"/>
          <w:szCs w:val="24"/>
          <w:lang w:val="hy-AM"/>
        </w:rPr>
        <w:t>- օրենքով սահմանված բոնուսային համակարգի լիարժեք գործարկում,</w:t>
      </w:r>
    </w:p>
    <w:p w14:paraId="53611EDF" w14:textId="3EC86F94" w:rsidR="00D6670F" w:rsidRPr="00D73175" w:rsidRDefault="0065065C" w:rsidP="003E43D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D73175">
        <w:rPr>
          <w:rFonts w:ascii="GHEA Grapalat" w:hAnsi="GHEA Grapalat" w:cs="Courier New"/>
          <w:sz w:val="24"/>
          <w:szCs w:val="24"/>
          <w:lang w:val="hy-AM"/>
        </w:rPr>
        <w:t xml:space="preserve">- </w:t>
      </w:r>
      <w:r w:rsidR="001F4D9D" w:rsidRPr="00D73175">
        <w:rPr>
          <w:rFonts w:ascii="GHEA Grapalat" w:hAnsi="GHEA Grapalat" w:cs="Courier New"/>
          <w:sz w:val="24"/>
          <w:szCs w:val="24"/>
          <w:lang w:val="hy-AM"/>
        </w:rPr>
        <w:t>առողջ ապրելակերպի խրախուսման գործուն մեխանիզմի ներդ</w:t>
      </w:r>
      <w:r w:rsidR="004213C0">
        <w:rPr>
          <w:rFonts w:ascii="GHEA Grapalat" w:hAnsi="GHEA Grapalat" w:cs="Courier New"/>
          <w:sz w:val="24"/>
          <w:szCs w:val="24"/>
          <w:lang w:val="hy-AM"/>
        </w:rPr>
        <w:t>ն</w:t>
      </w:r>
      <w:r w:rsidR="001F4D9D" w:rsidRPr="00D73175">
        <w:rPr>
          <w:rFonts w:ascii="GHEA Grapalat" w:hAnsi="GHEA Grapalat" w:cs="Courier New"/>
          <w:sz w:val="24"/>
          <w:szCs w:val="24"/>
          <w:lang w:val="hy-AM"/>
        </w:rPr>
        <w:t>ում,</w:t>
      </w:r>
    </w:p>
    <w:p w14:paraId="127E12C2" w14:textId="77777777" w:rsidR="00D6670F" w:rsidRPr="00D73175" w:rsidRDefault="00D6670F" w:rsidP="003E43D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D73175">
        <w:rPr>
          <w:rFonts w:ascii="GHEA Grapalat" w:hAnsi="GHEA Grapalat" w:cs="Courier New"/>
          <w:sz w:val="24"/>
          <w:szCs w:val="24"/>
          <w:lang w:val="hy-AM"/>
        </w:rPr>
        <w:t xml:space="preserve">- </w:t>
      </w:r>
      <w:r w:rsidR="001F4D9D" w:rsidRPr="00D73175">
        <w:rPr>
          <w:rFonts w:ascii="GHEA Grapalat" w:hAnsi="GHEA Grapalat" w:cs="Courier New"/>
          <w:sz w:val="24"/>
          <w:szCs w:val="24"/>
          <w:lang w:val="hy-AM"/>
        </w:rPr>
        <w:t>ապահովագրված անձանց կանխարգելիչ վարքագծի խթանում,</w:t>
      </w:r>
    </w:p>
    <w:p w14:paraId="45274AB4" w14:textId="15CA573F" w:rsidR="002B017E" w:rsidRDefault="00D6670F" w:rsidP="00D73175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D73175">
        <w:rPr>
          <w:rFonts w:ascii="GHEA Grapalat" w:hAnsi="GHEA Grapalat" w:cs="Courier New"/>
          <w:sz w:val="24"/>
          <w:szCs w:val="24"/>
          <w:lang w:val="hy-AM"/>
        </w:rPr>
        <w:t xml:space="preserve">- </w:t>
      </w:r>
      <w:r w:rsidR="001F4D9D" w:rsidRPr="00D73175">
        <w:rPr>
          <w:rFonts w:ascii="GHEA Grapalat" w:hAnsi="GHEA Grapalat" w:cs="Courier New"/>
          <w:sz w:val="24"/>
          <w:szCs w:val="24"/>
          <w:lang w:val="hy-AM"/>
        </w:rPr>
        <w:t>հիվանդությունների վաղ հայտնաբերման և կանխարգելման մակարդակի բարձրացում</w:t>
      </w:r>
      <w:r w:rsidR="00D73175">
        <w:rPr>
          <w:rFonts w:ascii="GHEA Grapalat" w:hAnsi="GHEA Grapalat" w:cs="Courier New"/>
          <w:sz w:val="24"/>
          <w:szCs w:val="24"/>
          <w:lang w:val="hy-AM"/>
        </w:rPr>
        <w:t>:</w:t>
      </w:r>
    </w:p>
    <w:p w14:paraId="215DD28E" w14:textId="77777777" w:rsidR="00D73175" w:rsidRPr="00D73175" w:rsidRDefault="00D73175" w:rsidP="00D73175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3A2BDA24" w14:textId="4D202F05" w:rsidR="00B859C9" w:rsidRPr="001F4D9D" w:rsidRDefault="00677ADC" w:rsidP="001F4D9D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4D9D">
        <w:rPr>
          <w:rFonts w:ascii="GHEA Grapalat" w:hAnsi="GHEA Grapalat"/>
          <w:b/>
          <w:sz w:val="24"/>
          <w:szCs w:val="24"/>
          <w:lang w:val="hy-AM"/>
        </w:rPr>
        <w:t>5.</w:t>
      </w:r>
      <w:r w:rsidRPr="001F4D9D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B859C9" w:rsidRPr="001F4D9D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2C826CAE" w14:textId="0F69AE31" w:rsidR="00677ADC" w:rsidRPr="001F4D9D" w:rsidRDefault="00B859C9" w:rsidP="001F4D9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F4D9D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1F4D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F4D9D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1F4D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F4D9D">
        <w:rPr>
          <w:rFonts w:ascii="GHEA Grapalat" w:hAnsi="GHEA Grapalat"/>
          <w:sz w:val="24"/>
          <w:szCs w:val="24"/>
          <w:lang w:val="hy-AM"/>
        </w:rPr>
        <w:t>կողմից</w:t>
      </w:r>
      <w:r w:rsidRPr="001F4D9D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1F4D9D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44C3643" w14:textId="77777777" w:rsidR="002B017E" w:rsidRPr="001F4D9D" w:rsidRDefault="002B017E" w:rsidP="001F4D9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8CC3463" w14:textId="752D2384" w:rsidR="004872C0" w:rsidRPr="001F4D9D" w:rsidRDefault="00677ADC" w:rsidP="001F4D9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F4D9D">
        <w:rPr>
          <w:rFonts w:ascii="GHEA Grapalat" w:hAnsi="GHEA Grapalat"/>
          <w:sz w:val="24"/>
          <w:szCs w:val="24"/>
          <w:lang w:val="hy-AM"/>
        </w:rPr>
        <w:t xml:space="preserve">6. </w:t>
      </w:r>
      <w:r w:rsidR="004872C0" w:rsidRPr="001F4D9D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="004872C0" w:rsidRPr="001F4D9D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="004872C0" w:rsidRPr="001F4D9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="004872C0" w:rsidRPr="001F4D9D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="004872C0" w:rsidRPr="001F4D9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F7B1E99" w14:textId="5ACA8579" w:rsidR="00677ADC" w:rsidRDefault="004872C0" w:rsidP="001F4D9D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E74CA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BF80861" w14:textId="46BC92F5" w:rsidR="005E74CA" w:rsidRDefault="005E74CA" w:rsidP="00941752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Նախագծով նախատեսված բոնուս</w:t>
      </w:r>
      <w:r w:rsidR="00941752">
        <w:rPr>
          <w:rFonts w:ascii="GHEA Grapalat" w:hAnsi="GHEA Grapalat"/>
          <w:iCs/>
          <w:sz w:val="24"/>
          <w:szCs w:val="24"/>
          <w:lang w:val="hy-AM"/>
        </w:rPr>
        <w:t>ային միավորների</w:t>
      </w:r>
      <w:r w:rsidR="00CC3BD0">
        <w:rPr>
          <w:rFonts w:ascii="GHEA Grapalat" w:hAnsi="GHEA Grapalat"/>
          <w:iCs/>
          <w:sz w:val="24"/>
          <w:szCs w:val="24"/>
          <w:lang w:val="hy-AM"/>
        </w:rPr>
        <w:t xml:space="preserve"> առավելագույն </w:t>
      </w:r>
      <w:r w:rsidR="00941752">
        <w:rPr>
          <w:rFonts w:ascii="GHEA Grapalat" w:hAnsi="GHEA Grapalat"/>
          <w:iCs/>
          <w:sz w:val="24"/>
          <w:szCs w:val="24"/>
          <w:lang w:val="hy-AM"/>
        </w:rPr>
        <w:t>չափը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սահմանելիս</w:t>
      </w:r>
      <w:r w:rsidR="00550FD0">
        <w:rPr>
          <w:rFonts w:ascii="GHEA Grapalat" w:hAnsi="GHEA Grapalat"/>
          <w:iCs/>
          <w:sz w:val="24"/>
          <w:szCs w:val="24"/>
          <w:lang w:val="hy-AM"/>
        </w:rPr>
        <w:t>`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հաշվի </w:t>
      </w:r>
      <w:r w:rsidR="005621A0">
        <w:rPr>
          <w:rFonts w:ascii="GHEA Grapalat" w:hAnsi="GHEA Grapalat"/>
          <w:iCs/>
          <w:sz w:val="24"/>
          <w:szCs w:val="24"/>
          <w:lang w:val="hy-AM"/>
        </w:rPr>
        <w:t>են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առնվել օրենքի </w:t>
      </w:r>
      <w:r w:rsidR="005621A0">
        <w:rPr>
          <w:rFonts w:ascii="GHEA Grapalat" w:hAnsi="GHEA Grapalat"/>
          <w:iCs/>
          <w:sz w:val="24"/>
          <w:szCs w:val="24"/>
          <w:lang w:val="hy-AM"/>
        </w:rPr>
        <w:t xml:space="preserve">հետևյալ կարգավորումները, մասնավորապես, </w:t>
      </w:r>
      <w:r w:rsidR="005621A0">
        <w:rPr>
          <w:rFonts w:ascii="GHEA Grapalat" w:hAnsi="GHEA Grapalat"/>
          <w:iCs/>
          <w:sz w:val="24"/>
          <w:szCs w:val="24"/>
          <w:lang w:val="hy-AM"/>
        </w:rPr>
        <w:lastRenderedPageBreak/>
        <w:t xml:space="preserve">օրենքի </w:t>
      </w:r>
      <w:r>
        <w:rPr>
          <w:rFonts w:ascii="GHEA Grapalat" w:hAnsi="GHEA Grapalat"/>
          <w:iCs/>
          <w:sz w:val="24"/>
          <w:szCs w:val="24"/>
          <w:lang w:val="hy-AM"/>
        </w:rPr>
        <w:t>17-րդ հոդվածի 1-ին մասի համաձայն` բ</w:t>
      </w:r>
      <w:r w:rsidRPr="005E74CA">
        <w:rPr>
          <w:rFonts w:ascii="GHEA Grapalat" w:hAnsi="GHEA Grapalat"/>
          <w:iCs/>
          <w:sz w:val="24"/>
          <w:szCs w:val="24"/>
          <w:lang w:val="hy-AM"/>
        </w:rPr>
        <w:t xml:space="preserve">ոնուսը ապահովագրված անձի առողջ ապրելակերպի խրախուսման նպատակով հաշվվող միավորներ են, որոնք կուտակվում են ապահովագրված անձի առողջության համընդհանուր ապահովագրության վկայագրի բոնուսային հաշվում </w:t>
      </w:r>
      <w:r w:rsidRPr="005E74CA">
        <w:rPr>
          <w:rFonts w:ascii="GHEA Grapalat" w:hAnsi="GHEA Grapalat"/>
          <w:b/>
          <w:bCs/>
          <w:i/>
          <w:sz w:val="24"/>
          <w:szCs w:val="24"/>
          <w:lang w:val="hy-AM"/>
        </w:rPr>
        <w:t>ապահովագրավճարի պահուստային ֆոնդին հատկացվող գումարի չափով</w:t>
      </w:r>
      <w:r w:rsidRPr="005E74CA">
        <w:rPr>
          <w:rFonts w:ascii="GHEA Grapalat" w:hAnsi="GHEA Grapalat"/>
          <w:iCs/>
          <w:sz w:val="24"/>
          <w:szCs w:val="24"/>
          <w:lang w:val="hy-AM"/>
        </w:rPr>
        <w:t>,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E74CA">
        <w:rPr>
          <w:rFonts w:ascii="GHEA Grapalat" w:hAnsi="GHEA Grapalat"/>
          <w:iCs/>
          <w:sz w:val="24"/>
          <w:szCs w:val="24"/>
          <w:lang w:val="hy-AM"/>
        </w:rPr>
        <w:t>եթե օրացուցային տարվա ընթացքում ապահովագրված անձի անունով, բացի կանխարգելիչ ծառայությունից, այլ ապահովագրական հատուցում չի գրանցվել։</w:t>
      </w:r>
    </w:p>
    <w:p w14:paraId="06C435A8" w14:textId="77777777" w:rsidR="00CC3BD0" w:rsidRDefault="005621A0" w:rsidP="00CC3BD0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Միաժամանակ, օ</w:t>
      </w:r>
      <w:r w:rsidR="005E74CA">
        <w:rPr>
          <w:rFonts w:ascii="GHEA Grapalat" w:hAnsi="GHEA Grapalat"/>
          <w:iCs/>
          <w:sz w:val="24"/>
          <w:szCs w:val="24"/>
          <w:lang w:val="hy-AM"/>
        </w:rPr>
        <w:t xml:space="preserve">րենքի 35-րդ հոդվածի 1-ին մասի համաձայն` </w:t>
      </w:r>
      <w:r w:rsidR="005E74CA" w:rsidRPr="005E74CA">
        <w:rPr>
          <w:rFonts w:ascii="GHEA Grapalat" w:hAnsi="GHEA Grapalat"/>
          <w:iCs/>
          <w:sz w:val="24"/>
          <w:szCs w:val="24"/>
          <w:lang w:val="hy-AM"/>
        </w:rPr>
        <w:t>Հիմնադրամի բյուջեի պահուստային ֆոնդ</w:t>
      </w:r>
      <w:r w:rsidR="005E74CA">
        <w:rPr>
          <w:rFonts w:ascii="GHEA Grapalat" w:hAnsi="GHEA Grapalat"/>
          <w:iCs/>
          <w:sz w:val="24"/>
          <w:szCs w:val="24"/>
          <w:lang w:val="hy-AM"/>
        </w:rPr>
        <w:t>ը</w:t>
      </w:r>
      <w:r w:rsidR="005E74CA" w:rsidRPr="005E74CA">
        <w:rPr>
          <w:rFonts w:ascii="GHEA Grapalat" w:hAnsi="GHEA Grapalat"/>
          <w:iCs/>
          <w:sz w:val="24"/>
          <w:szCs w:val="24"/>
          <w:lang w:val="hy-AM"/>
        </w:rPr>
        <w:t xml:space="preserve"> ձևավորվում է Հիմնադրամի բյուջեից հոգաբարձուների խորհրդի որոշմամբ </w:t>
      </w:r>
      <w:r w:rsidR="005E74CA" w:rsidRPr="00983A72">
        <w:rPr>
          <w:rFonts w:ascii="GHEA Grapalat" w:hAnsi="GHEA Grapalat"/>
          <w:b/>
          <w:bCs/>
          <w:i/>
          <w:sz w:val="24"/>
          <w:szCs w:val="24"/>
          <w:lang w:val="hy-AM"/>
        </w:rPr>
        <w:t>տարեկան մինչև տասը տոկոսի չափով</w:t>
      </w:r>
      <w:r w:rsidR="005E74CA" w:rsidRPr="005E74CA">
        <w:rPr>
          <w:rFonts w:ascii="GHEA Grapalat" w:hAnsi="GHEA Grapalat"/>
          <w:iCs/>
          <w:sz w:val="24"/>
          <w:szCs w:val="24"/>
          <w:lang w:val="hy-AM"/>
        </w:rPr>
        <w:t xml:space="preserve"> հատկացումների հաշվին</w:t>
      </w:r>
      <w:r w:rsidR="00983A72">
        <w:rPr>
          <w:rFonts w:ascii="GHEA Grapalat" w:hAnsi="GHEA Grapalat"/>
          <w:iCs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Վերոգրյալից ելնելով էլ` </w:t>
      </w:r>
      <w:r w:rsidR="00983A72">
        <w:rPr>
          <w:rFonts w:ascii="GHEA Grapalat" w:hAnsi="GHEA Grapalat"/>
          <w:iCs/>
          <w:sz w:val="24"/>
          <w:szCs w:val="24"/>
          <w:lang w:val="hy-AM"/>
        </w:rPr>
        <w:t>սահմանվել է, որ յ</w:t>
      </w:r>
      <w:r w:rsidR="00983A72" w:rsidRPr="00983A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ուրաքանչյուր օրացուցային տարվա համար ապահովագրված անձի բոնուսային հաշվին փոխանցվող </w:t>
      </w:r>
      <w:r w:rsidR="00983A72">
        <w:rPr>
          <w:rFonts w:ascii="GHEA Grapalat" w:eastAsia="GHEA Grapalat" w:hAnsi="GHEA Grapalat" w:cs="GHEA Grapalat"/>
          <w:sz w:val="24"/>
          <w:szCs w:val="24"/>
          <w:lang w:val="hy-AM"/>
        </w:rPr>
        <w:t>վերջնական</w:t>
      </w:r>
      <w:r w:rsidR="00983A72" w:rsidRPr="00983A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բոնուսային միավորները չեն կարող գերազանցել իր կողմից վճարվող տարեկան ապահովագրավճարի 10%-ը</w:t>
      </w:r>
      <w:r w:rsidR="00983A72">
        <w:rPr>
          <w:rFonts w:ascii="GHEA Grapalat" w:eastAsia="GHEA Grapalat" w:hAnsi="GHEA Grapalat" w:cs="GHEA Grapalat"/>
          <w:sz w:val="24"/>
          <w:szCs w:val="24"/>
          <w:lang w:val="hy-AM"/>
        </w:rPr>
        <w:t>, այսինքն` 12.960 դրամը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621A0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 համաձայն</w:t>
      </w:r>
      <w:r w:rsidR="00550FD0">
        <w:rPr>
          <w:rFonts w:ascii="GHEA Grapalat" w:eastAsia="GHEA Grapalat" w:hAnsi="GHEA Grapalat" w:cs="GHEA Grapalat"/>
          <w:sz w:val="24"/>
          <w:szCs w:val="24"/>
          <w:lang w:val="hy-AM"/>
        </w:rPr>
        <w:t>`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 բոնուսային միավորը համարժեք է Հայաստանի Հանրապետության 1 դրամին</w:t>
      </w:r>
      <w:r w:rsidRPr="005621A0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70464440" w14:textId="448A3FF3" w:rsidR="00550FD0" w:rsidRDefault="00550FD0" w:rsidP="00CC3BD0">
      <w:pPr>
        <w:spacing w:line="360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Բացի այդ, ըստ 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>2026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>թ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վականի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առաջին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5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ամիսների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հավանական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բոնուսի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շահառուների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վարքագծի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վերլուծության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կանխատեսման՝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բոնուսային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միավորների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թիվը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կազմում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է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շուրջ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471,0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մլն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դրամ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տե'ս աղյուսակը ստորև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)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որը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կազմում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է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պլանավորված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պահուստային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ֆոնդի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շուրջ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2%-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ը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, հետևաբար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նշված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գումարը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ապահովագրավճարի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չափի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կամ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Հիմնադրամի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պահուստային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ֆոնդի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ձևավորման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համար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, Առողջապահության նախարարության գնահատմամբ,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ռիսկեր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չի կարող</w:t>
      </w:r>
      <w:r w:rsidRPr="00550F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550FD0">
        <w:rPr>
          <w:rFonts w:ascii="GHEA Grapalat" w:hAnsi="GHEA Grapalat" w:cs="GHEA Grapalat"/>
          <w:iCs/>
          <w:sz w:val="24"/>
          <w:szCs w:val="24"/>
          <w:lang w:val="hy-AM"/>
        </w:rPr>
        <w:t>ստեղծել։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</w:p>
    <w:p w14:paraId="47BAA7F8" w14:textId="77777777" w:rsidR="00550FD0" w:rsidRDefault="00550FD0" w:rsidP="00983A72">
      <w:pPr>
        <w:spacing w:line="360" w:lineRule="auto"/>
        <w:ind w:firstLine="709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5665"/>
        <w:gridCol w:w="4111"/>
      </w:tblGrid>
      <w:tr w:rsidR="00550FD0" w:rsidRPr="00CC3BD0" w14:paraId="4EC811AB" w14:textId="77777777" w:rsidTr="00402D4B">
        <w:trPr>
          <w:trHeight w:val="1140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0873F" w14:textId="77777777" w:rsidR="00550FD0" w:rsidRPr="00550FD0" w:rsidRDefault="00550FD0" w:rsidP="00550FD0">
            <w:pPr>
              <w:spacing w:after="240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550FD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4384" w14:textId="77777777" w:rsidR="00550FD0" w:rsidRPr="00402D4B" w:rsidRDefault="00550FD0" w:rsidP="00550FD0">
            <w:pPr>
              <w:spacing w:after="240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402D4B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Հավանական բոնուսի շահառուների ընդհանուր թիվ</w:t>
            </w:r>
          </w:p>
        </w:tc>
      </w:tr>
      <w:tr w:rsidR="00550FD0" w:rsidRPr="00550FD0" w14:paraId="74BCB2F5" w14:textId="77777777" w:rsidTr="00402D4B">
        <w:trPr>
          <w:trHeight w:val="30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AAA7B" w14:textId="4F8E8735" w:rsidR="00550FD0" w:rsidRPr="00550FD0" w:rsidRDefault="00550FD0" w:rsidP="00550FD0">
            <w:pPr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200.001-500.000 դրամ եկամուտ ունեցող անձինք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16F5" w14:textId="543DA004" w:rsidR="00550FD0" w:rsidRPr="00550FD0" w:rsidRDefault="00550FD0" w:rsidP="00B82C54">
            <w:pPr>
              <w:spacing w:line="276" w:lineRule="auto"/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                                          245</w:t>
            </w:r>
            <w:r w:rsidR="00B82C54">
              <w:rPr>
                <w:rFonts w:ascii="GHEA Grapalat" w:hAnsi="GHEA Grapalat" w:cs="Calibri"/>
                <w:color w:val="000000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085   </w:t>
            </w:r>
          </w:p>
        </w:tc>
      </w:tr>
      <w:tr w:rsidR="00550FD0" w:rsidRPr="00550FD0" w14:paraId="6D751150" w14:textId="77777777" w:rsidTr="00402D4B">
        <w:trPr>
          <w:trHeight w:val="30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47E2" w14:textId="6AEC4FB6" w:rsidR="00550FD0" w:rsidRPr="00550FD0" w:rsidRDefault="00550FD0" w:rsidP="00550FD0">
            <w:pPr>
              <w:spacing w:line="276" w:lineRule="auto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500.001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դրամ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և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ավելի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եկամուտ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ունեցող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անձինք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46BB7" w14:textId="7435D765" w:rsidR="00550FD0" w:rsidRPr="00550FD0" w:rsidRDefault="00550FD0" w:rsidP="00B82C54">
            <w:pPr>
              <w:spacing w:line="276" w:lineRule="auto"/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                                          106</w:t>
            </w:r>
            <w:r w:rsidR="00B82C54">
              <w:rPr>
                <w:rFonts w:ascii="GHEA Grapalat" w:hAnsi="GHEA Grapalat" w:cs="Calibri"/>
                <w:color w:val="000000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497   </w:t>
            </w:r>
          </w:p>
        </w:tc>
      </w:tr>
      <w:tr w:rsidR="00550FD0" w:rsidRPr="00550FD0" w14:paraId="28A03FEF" w14:textId="77777777" w:rsidTr="00402D4B">
        <w:trPr>
          <w:trHeight w:val="30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60EFE" w14:textId="77777777" w:rsidR="00550FD0" w:rsidRPr="00550FD0" w:rsidRDefault="00550FD0" w:rsidP="00550FD0">
            <w:pPr>
              <w:spacing w:line="276" w:lineRule="auto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ԱՁ,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նոտար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հանդիսացող անձ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9F387" w14:textId="065DA3FF" w:rsidR="00550FD0" w:rsidRPr="00550FD0" w:rsidRDefault="00550FD0" w:rsidP="00B82C54">
            <w:pPr>
              <w:spacing w:line="276" w:lineRule="auto"/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                                            22</w:t>
            </w:r>
            <w:r w:rsidR="00B82C54">
              <w:rPr>
                <w:rFonts w:ascii="GHEA Grapalat" w:hAnsi="GHEA Grapalat" w:cs="Calibri"/>
                <w:color w:val="000000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136   </w:t>
            </w:r>
          </w:p>
        </w:tc>
      </w:tr>
      <w:tr w:rsidR="00550FD0" w:rsidRPr="00550FD0" w14:paraId="6E2CBB61" w14:textId="77777777" w:rsidTr="00402D4B">
        <w:trPr>
          <w:trHeight w:val="507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18F04" w14:textId="77777777" w:rsidR="00550FD0" w:rsidRPr="00550FD0" w:rsidRDefault="00550FD0" w:rsidP="00550FD0">
            <w:pPr>
              <w:spacing w:line="276" w:lineRule="auto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0FD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ԸՆԴԱՄԵՆԸ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84219" w14:textId="4A057D40" w:rsidR="00550FD0" w:rsidRPr="00550FD0" w:rsidRDefault="00550FD0" w:rsidP="00B82C54">
            <w:pPr>
              <w:spacing w:line="276" w:lineRule="auto"/>
              <w:jc w:val="right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0FD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                     373</w:t>
            </w:r>
            <w:r w:rsidR="00B82C5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718   </w:t>
            </w:r>
          </w:p>
        </w:tc>
      </w:tr>
      <w:tr w:rsidR="00550FD0" w:rsidRPr="00550FD0" w14:paraId="6D576771" w14:textId="77777777" w:rsidTr="00402D4B">
        <w:trPr>
          <w:trHeight w:val="60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D7392" w14:textId="2FAB7DCD" w:rsidR="00550FD0" w:rsidRPr="00550FD0" w:rsidRDefault="00550FD0" w:rsidP="00550FD0">
            <w:pPr>
              <w:spacing w:line="276" w:lineRule="auto"/>
              <w:rPr>
                <w:rFonts w:ascii="GHEA Grapalat" w:hAnsi="GHEA Grapalat" w:cs="Calibri"/>
                <w:color w:val="000000"/>
                <w:lang w:eastAsia="en-US"/>
              </w:rPr>
            </w:pP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Բացի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82C54">
              <w:rPr>
                <w:rFonts w:ascii="GHEA Grapalat" w:hAnsi="GHEA Grapalat" w:cs="Calibri"/>
                <w:color w:val="000000"/>
                <w:lang w:eastAsia="en-US"/>
              </w:rPr>
              <w:t>կ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անխարգելիչ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հետազոտությունից</w:t>
            </w:r>
            <w:proofErr w:type="spellEnd"/>
            <w:r w:rsidR="00B82C54">
              <w:rPr>
                <w:rFonts w:ascii="GHEA Grapalat" w:hAnsi="GHEA Grapalat" w:cs="Calibri"/>
                <w:color w:val="000000"/>
                <w:lang w:eastAsia="en-US"/>
              </w:rPr>
              <w:t xml:space="preserve">,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այլ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ծառայություն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կամ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դեղ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ստացածների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թիվ</w:t>
            </w:r>
            <w:proofErr w:type="spellEnd"/>
            <w:r w:rsidR="00B82C54">
              <w:rPr>
                <w:rFonts w:ascii="GHEA Grapalat" w:hAnsi="GHEA Grapalat" w:cs="Calibri"/>
                <w:color w:val="000000"/>
                <w:lang w:eastAsia="en-US"/>
              </w:rPr>
              <w:t>,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78148" w14:textId="33F4A8C8" w:rsidR="00550FD0" w:rsidRPr="00550FD0" w:rsidRDefault="00550FD0" w:rsidP="00B82C54">
            <w:pPr>
              <w:spacing w:line="276" w:lineRule="auto"/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                                          143</w:t>
            </w:r>
            <w:r w:rsidR="00B82C54" w:rsidRPr="00B82C54">
              <w:rPr>
                <w:rFonts w:ascii="GHEA Grapalat" w:hAnsi="GHEA Grapalat" w:cs="Calibri"/>
                <w:color w:val="000000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806   </w:t>
            </w:r>
          </w:p>
        </w:tc>
      </w:tr>
      <w:tr w:rsidR="00550FD0" w:rsidRPr="00550FD0" w14:paraId="3733034F" w14:textId="77777777" w:rsidTr="00402D4B">
        <w:trPr>
          <w:trHeight w:val="30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85469" w14:textId="7A5BF5DA" w:rsidR="00550FD0" w:rsidRPr="00550FD0" w:rsidRDefault="00550FD0" w:rsidP="00550FD0">
            <w:pPr>
              <w:spacing w:line="276" w:lineRule="auto"/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որից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ապրիլին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առաջին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անգամ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ծառ</w:t>
            </w:r>
            <w:r w:rsidR="00B82C54">
              <w:rPr>
                <w:rFonts w:ascii="GHEA Grapalat" w:hAnsi="GHEA Grapalat" w:cs="Calibri"/>
                <w:color w:val="000000"/>
                <w:lang w:eastAsia="en-US"/>
              </w:rPr>
              <w:t>այություն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GHEA Grapalat"/>
                <w:color w:val="000000"/>
                <w:lang w:eastAsia="en-US"/>
              </w:rPr>
              <w:t>ստացածներ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B0B73" w14:textId="157908A7" w:rsidR="00550FD0" w:rsidRPr="00550FD0" w:rsidRDefault="00550FD0" w:rsidP="00B82C54">
            <w:pPr>
              <w:spacing w:line="276" w:lineRule="auto"/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                                            34</w:t>
            </w:r>
            <w:r w:rsidR="00B82C54" w:rsidRPr="00B82C54">
              <w:rPr>
                <w:rFonts w:ascii="GHEA Grapalat" w:hAnsi="GHEA Grapalat" w:cs="Calibri"/>
                <w:color w:val="000000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584   </w:t>
            </w:r>
          </w:p>
        </w:tc>
      </w:tr>
      <w:tr w:rsidR="00550FD0" w:rsidRPr="00550FD0" w14:paraId="3EA5B3D9" w14:textId="77777777" w:rsidTr="00402D4B">
        <w:trPr>
          <w:trHeight w:val="60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2C0F2" w14:textId="1D6BEDE2" w:rsidR="00550FD0" w:rsidRPr="00550FD0" w:rsidRDefault="00550FD0" w:rsidP="00402D4B">
            <w:pPr>
              <w:spacing w:line="276" w:lineRule="auto"/>
              <w:rPr>
                <w:rFonts w:ascii="GHEA Grapalat" w:hAnsi="GHEA Grapalat" w:cs="Calibri"/>
                <w:color w:val="000000"/>
                <w:lang w:eastAsia="en-US"/>
              </w:rPr>
            </w:pP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Կան</w:t>
            </w:r>
            <w:r w:rsidR="00B82C54">
              <w:rPr>
                <w:rFonts w:ascii="GHEA Grapalat" w:hAnsi="GHEA Grapalat" w:cs="Calibri"/>
                <w:color w:val="000000"/>
                <w:lang w:eastAsia="en-US"/>
              </w:rPr>
              <w:t>խ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ատեսվող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բոնուսի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շահառուների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թիվ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ապահովագրական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տարվա ընթացքում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D62F" w14:textId="3FFEDADD" w:rsidR="00550FD0" w:rsidRPr="00550FD0" w:rsidRDefault="00550FD0" w:rsidP="00B82C54">
            <w:pPr>
              <w:spacing w:line="276" w:lineRule="auto"/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                                            37</w:t>
            </w:r>
            <w:r w:rsidR="00B82C54" w:rsidRPr="00B82C54">
              <w:rPr>
                <w:rFonts w:ascii="GHEA Grapalat" w:hAnsi="GHEA Grapalat" w:cs="Calibri"/>
                <w:color w:val="000000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372   </w:t>
            </w:r>
          </w:p>
        </w:tc>
      </w:tr>
      <w:tr w:rsidR="00550FD0" w:rsidRPr="00550FD0" w14:paraId="1EED0813" w14:textId="77777777" w:rsidTr="00402D4B">
        <w:trPr>
          <w:trHeight w:val="30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15F73" w14:textId="77777777" w:rsidR="00550FD0" w:rsidRPr="00550FD0" w:rsidRDefault="00550FD0" w:rsidP="00402D4B">
            <w:pPr>
              <w:spacing w:line="276" w:lineRule="auto"/>
              <w:rPr>
                <w:rFonts w:ascii="GHEA Grapalat" w:hAnsi="GHEA Grapalat" w:cs="Calibri"/>
                <w:color w:val="000000"/>
                <w:lang w:eastAsia="en-US"/>
              </w:rPr>
            </w:pP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Կանխատեսվող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բոնուսային միավորների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թիվ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7B3E4" w14:textId="01DEA8FA" w:rsidR="00550FD0" w:rsidRPr="00550FD0" w:rsidRDefault="00550FD0" w:rsidP="00B82C54">
            <w:pPr>
              <w:spacing w:line="276" w:lineRule="auto"/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                                  470</w:t>
            </w:r>
            <w:r w:rsidR="00B82C54" w:rsidRPr="00B82C54">
              <w:rPr>
                <w:rFonts w:ascii="GHEA Grapalat" w:hAnsi="GHEA Grapalat" w:cs="Calibri"/>
                <w:color w:val="000000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884</w:t>
            </w:r>
            <w:r w:rsidR="00B82C54" w:rsidRPr="00B82C54">
              <w:rPr>
                <w:rFonts w:ascii="GHEA Grapalat" w:hAnsi="GHEA Grapalat" w:cs="Calibri"/>
                <w:color w:val="000000"/>
                <w:lang w:eastAsia="en-US"/>
              </w:rPr>
              <w:t>.</w:t>
            </w: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680   </w:t>
            </w:r>
          </w:p>
        </w:tc>
      </w:tr>
      <w:tr w:rsidR="00550FD0" w:rsidRPr="00550FD0" w14:paraId="258E0436" w14:textId="77777777" w:rsidTr="00402D4B">
        <w:trPr>
          <w:trHeight w:val="30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B7701" w14:textId="77777777" w:rsidR="00550FD0" w:rsidRPr="00550FD0" w:rsidRDefault="00550FD0" w:rsidP="00402D4B">
            <w:pPr>
              <w:rPr>
                <w:rFonts w:ascii="GHEA Grapalat" w:hAnsi="GHEA Grapalat" w:cs="Calibri"/>
                <w:color w:val="000000"/>
                <w:lang w:eastAsia="en-US"/>
              </w:rPr>
            </w:pP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Պահուստային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ֆոնդի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մեջ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տեսակարար</w:t>
            </w:r>
            <w:proofErr w:type="spellEnd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կշիռ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11A61" w14:textId="77777777" w:rsidR="00550FD0" w:rsidRPr="00550FD0" w:rsidRDefault="00550FD0" w:rsidP="00550FD0">
            <w:pPr>
              <w:jc w:val="right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0FD0">
              <w:rPr>
                <w:rFonts w:ascii="GHEA Grapalat" w:hAnsi="GHEA Grapalat" w:cs="Calibri"/>
                <w:color w:val="000000"/>
                <w:lang w:eastAsia="en-US"/>
              </w:rPr>
              <w:t>2%</w:t>
            </w:r>
          </w:p>
        </w:tc>
      </w:tr>
    </w:tbl>
    <w:p w14:paraId="266F6AB2" w14:textId="77777777" w:rsidR="002B017E" w:rsidRDefault="002B017E" w:rsidP="001F4D9D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02A53AC6" w14:textId="77777777" w:rsidR="00B82C54" w:rsidRDefault="00B82C54" w:rsidP="001F4D9D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1866DD1F" w14:textId="77777777" w:rsidR="00B82C54" w:rsidRPr="001F4D9D" w:rsidRDefault="00B82C54" w:rsidP="001F4D9D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579F4F7D" w14:textId="30F81CD9" w:rsidR="004872C0" w:rsidRPr="001F4D9D" w:rsidRDefault="00677ADC" w:rsidP="001F4D9D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1F4D9D">
        <w:rPr>
          <w:rFonts w:ascii="GHEA Grapalat" w:hAnsi="GHEA Grapalat"/>
          <w:iCs/>
          <w:sz w:val="24"/>
          <w:szCs w:val="24"/>
          <w:lang w:val="hy-AM"/>
        </w:rPr>
        <w:t xml:space="preserve">7. </w:t>
      </w:r>
      <w:r w:rsidR="004872C0" w:rsidRPr="001F4D9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="004872C0" w:rsidRPr="001F4D9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4872C0" w:rsidRPr="001F4D9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4872C0" w:rsidRPr="001F4D9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58F518CE" w14:textId="1B5CEC2F" w:rsidR="00677ADC" w:rsidRPr="001F4D9D" w:rsidRDefault="004872C0" w:rsidP="001F4D9D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1F4D9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1F4D9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6DD7F6B" w14:textId="77777777" w:rsidR="002B017E" w:rsidRPr="001F4D9D" w:rsidRDefault="002B017E" w:rsidP="001F4D9D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</w:p>
    <w:p w14:paraId="349B04C2" w14:textId="1423D622" w:rsidR="00B859C9" w:rsidRPr="001F4D9D" w:rsidRDefault="00677ADC" w:rsidP="001F4D9D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1F4D9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8. </w:t>
      </w:r>
      <w:r w:rsidR="00B859C9" w:rsidRPr="001F4D9D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2EF1E1F" w14:textId="77777777" w:rsidR="00F950A6" w:rsidRDefault="00F950A6" w:rsidP="001F4D9D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pt-BR"/>
        </w:rPr>
      </w:pPr>
    </w:p>
    <w:p w14:paraId="0C06999F" w14:textId="4CD6892D" w:rsidR="00F950A6" w:rsidRDefault="002B017E" w:rsidP="001F4D9D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1F4D9D">
        <w:rPr>
          <w:rFonts w:ascii="GHEA Grapalat" w:hAnsi="GHEA Grapalat"/>
          <w:sz w:val="24"/>
          <w:szCs w:val="24"/>
          <w:lang w:val="pt-BR"/>
        </w:rPr>
        <w:t xml:space="preserve">Նախագիծը </w:t>
      </w:r>
      <w:r w:rsidR="001B7973" w:rsidRPr="001F4D9D">
        <w:rPr>
          <w:rFonts w:ascii="GHEA Grapalat" w:hAnsi="GHEA Grapalat"/>
          <w:sz w:val="24"/>
          <w:szCs w:val="24"/>
          <w:lang w:val="pt-BR"/>
        </w:rPr>
        <w:t xml:space="preserve">բխում է </w:t>
      </w:r>
      <w:r w:rsidR="005F7DE7" w:rsidRPr="001F4D9D">
        <w:rPr>
          <w:rFonts w:ascii="GHEA Grapalat" w:hAnsi="GHEA Grapalat"/>
          <w:sz w:val="24"/>
          <w:szCs w:val="24"/>
          <w:lang w:val="en-US"/>
        </w:rPr>
        <w:t>ՀՀ</w:t>
      </w:r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2023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փետրվարի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2-</w:t>
      </w:r>
      <w:r w:rsidR="005F7DE7" w:rsidRPr="001F4D9D">
        <w:rPr>
          <w:rFonts w:ascii="GHEA Grapalat" w:hAnsi="GHEA Grapalat"/>
          <w:sz w:val="24"/>
          <w:szCs w:val="24"/>
          <w:lang w:val="en-US"/>
        </w:rPr>
        <w:t>ի</w:t>
      </w:r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133-</w:t>
      </w:r>
      <w:r w:rsidR="005F7DE7" w:rsidRPr="001F4D9D">
        <w:rPr>
          <w:rFonts w:ascii="GHEA Grapalat" w:hAnsi="GHEA Grapalat"/>
          <w:sz w:val="24"/>
          <w:szCs w:val="24"/>
          <w:lang w:val="en-US"/>
        </w:rPr>
        <w:t>Լ</w:t>
      </w:r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հաստատված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`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Առողջության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համապարփակ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ապահովագրության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ներդրման</w:t>
      </w:r>
      <w:proofErr w:type="spellEnd"/>
      <w:r w:rsidR="005F7DE7" w:rsidRPr="001F4D9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5F7DE7" w:rsidRPr="001F4D9D">
        <w:rPr>
          <w:rFonts w:ascii="GHEA Grapalat" w:hAnsi="GHEA Grapalat"/>
          <w:sz w:val="24"/>
          <w:szCs w:val="24"/>
          <w:lang w:val="en-US"/>
        </w:rPr>
        <w:t>հայեցակարգի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pt-BR"/>
        </w:rPr>
        <w:t xml:space="preserve"> </w:t>
      </w:r>
      <w:r w:rsidR="00F950A6" w:rsidRPr="00F950A6">
        <w:rPr>
          <w:rFonts w:ascii="GHEA Grapalat" w:hAnsi="GHEA Grapalat"/>
          <w:sz w:val="24"/>
          <w:szCs w:val="24"/>
          <w:lang w:val="ro-RO"/>
        </w:rPr>
        <w:t>57</w:t>
      </w:r>
      <w:r w:rsidR="00F950A6">
        <w:rPr>
          <w:rFonts w:ascii="GHEA Grapalat" w:hAnsi="GHEA Grapalat"/>
          <w:sz w:val="24"/>
          <w:szCs w:val="24"/>
          <w:lang w:val="ro-RO"/>
        </w:rPr>
        <w:t>-րդ կետից</w:t>
      </w:r>
      <w:r w:rsidR="0096330D">
        <w:rPr>
          <w:rFonts w:ascii="GHEA Grapalat" w:hAnsi="GHEA Grapalat"/>
          <w:sz w:val="24"/>
          <w:szCs w:val="24"/>
          <w:lang w:val="ro-RO"/>
        </w:rPr>
        <w:t xml:space="preserve">, որով </w:t>
      </w:r>
      <w:r w:rsidR="00F950A6">
        <w:rPr>
          <w:rFonts w:ascii="GHEA Grapalat" w:hAnsi="GHEA Grapalat"/>
          <w:sz w:val="24"/>
          <w:szCs w:val="24"/>
          <w:lang w:val="ro-RO"/>
        </w:rPr>
        <w:t xml:space="preserve">նախատեսված է, որ առողջության համընդհանուր ապահովագրության շրջանակներում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շահառուների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կիրառվե</w:t>
      </w:r>
      <w:r w:rsidR="00F950A6">
        <w:rPr>
          <w:rFonts w:ascii="GHEA Grapalat" w:hAnsi="GHEA Grapalat"/>
          <w:sz w:val="24"/>
          <w:szCs w:val="24"/>
          <w:lang w:val="en-US"/>
        </w:rPr>
        <w:t>լ</w:t>
      </w:r>
      <w:proofErr w:type="spellEnd"/>
      <w:r w:rsidR="00F950A6">
        <w:rPr>
          <w:rFonts w:ascii="GHEA Grapalat" w:hAnsi="GHEA Grapalat"/>
          <w:sz w:val="24"/>
          <w:szCs w:val="24"/>
          <w:lang w:val="ro-RO"/>
        </w:rPr>
        <w:t xml:space="preserve">ու են </w:t>
      </w:r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խրախուսման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մեխանիզմներ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en-US"/>
        </w:rPr>
        <w:t>՝</w:t>
      </w:r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ծառայությունների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քիչ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սպառման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F950A6" w:rsidRPr="00F950A6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F950A6" w:rsidRPr="00F950A6">
        <w:rPr>
          <w:rFonts w:ascii="GHEA Grapalat" w:hAnsi="GHEA Grapalat"/>
          <w:sz w:val="24"/>
          <w:szCs w:val="24"/>
          <w:lang w:val="ro-RO"/>
        </w:rPr>
        <w:t xml:space="preserve">: </w:t>
      </w:r>
    </w:p>
    <w:p w14:paraId="7879D7A5" w14:textId="7513A9BD" w:rsidR="00F57DD9" w:rsidRDefault="0096330D" w:rsidP="00F57DD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o-RO"/>
        </w:rPr>
        <w:t>Նշված մեխանիզմները սահմանվել են «Առողջության համընդհանուր ապահովագրության մասին» օրենքի 17-րդ հոդվածով</w:t>
      </w:r>
      <w:r w:rsidR="001623AD">
        <w:rPr>
          <w:rFonts w:ascii="GHEA Grapalat" w:hAnsi="GHEA Grapalat"/>
          <w:sz w:val="24"/>
          <w:szCs w:val="24"/>
          <w:lang w:val="ro-RO"/>
        </w:rPr>
        <w:t xml:space="preserve">, համաձայն որի`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ապահովագրված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անձի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առողջ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ապրելակերպի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խրախուսման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նպատակով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r w:rsidR="001623AD">
        <w:rPr>
          <w:rFonts w:ascii="GHEA Grapalat" w:hAnsi="GHEA Grapalat"/>
          <w:sz w:val="24"/>
          <w:szCs w:val="24"/>
          <w:lang w:val="ro-RO"/>
        </w:rPr>
        <w:t xml:space="preserve">վերջիններիս տրամադրվելու են </w:t>
      </w:r>
      <w:r w:rsidR="001623AD">
        <w:rPr>
          <w:rFonts w:ascii="GHEA Grapalat" w:hAnsi="GHEA Grapalat"/>
          <w:sz w:val="24"/>
          <w:szCs w:val="24"/>
          <w:lang w:val="ro-RO"/>
        </w:rPr>
        <w:lastRenderedPageBreak/>
        <w:t>բոնուսային միավորներ, եթե օ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րացուցային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տարվա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ընթացքում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ապահովագրված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անձի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անունով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բացի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կանխարգելիչ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այլ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ապահովագրական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հատուցում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623AD" w:rsidRPr="001623AD">
        <w:rPr>
          <w:rFonts w:ascii="GHEA Grapalat" w:hAnsi="GHEA Grapalat"/>
          <w:sz w:val="24"/>
          <w:szCs w:val="24"/>
        </w:rPr>
        <w:t>չ</w:t>
      </w:r>
      <w:r w:rsidR="001623AD">
        <w:rPr>
          <w:rFonts w:ascii="GHEA Grapalat" w:hAnsi="GHEA Grapalat"/>
          <w:sz w:val="24"/>
          <w:szCs w:val="24"/>
        </w:rPr>
        <w:t>գրանցվ</w:t>
      </w:r>
      <w:r w:rsidR="001623AD" w:rsidRPr="001623AD">
        <w:rPr>
          <w:rFonts w:ascii="GHEA Grapalat" w:hAnsi="GHEA Grapalat"/>
          <w:sz w:val="24"/>
          <w:szCs w:val="24"/>
        </w:rPr>
        <w:t>ի</w:t>
      </w:r>
      <w:proofErr w:type="spellEnd"/>
      <w:r w:rsidR="001623AD" w:rsidRPr="001623AD">
        <w:rPr>
          <w:rFonts w:ascii="GHEA Grapalat" w:hAnsi="GHEA Grapalat"/>
          <w:sz w:val="24"/>
          <w:szCs w:val="24"/>
          <w:lang w:val="ro-RO"/>
        </w:rPr>
        <w:t xml:space="preserve">: </w:t>
      </w:r>
      <w:r w:rsidR="00F57DD9">
        <w:rPr>
          <w:rFonts w:ascii="GHEA Grapalat" w:hAnsi="GHEA Grapalat"/>
          <w:sz w:val="24"/>
          <w:szCs w:val="24"/>
          <w:lang w:val="ro-RO"/>
        </w:rPr>
        <w:t xml:space="preserve">Բացի այդ, բոնուսային համակարգի ներդնումը միտված է </w:t>
      </w:r>
      <w:r w:rsidR="00F57DD9" w:rsidRPr="00380C05">
        <w:rPr>
          <w:rFonts w:ascii="GHEA Grapalat" w:hAnsi="GHEA Grapalat"/>
          <w:bCs/>
          <w:sz w:val="24"/>
          <w:szCs w:val="24"/>
          <w:lang w:val="hy-AM"/>
        </w:rPr>
        <w:t>առողջության պահպանման և հիվանդությունների կանխարգելման քաղաքականությ</w:t>
      </w:r>
      <w:r w:rsidR="00F57DD9">
        <w:rPr>
          <w:rFonts w:ascii="GHEA Grapalat" w:hAnsi="GHEA Grapalat"/>
          <w:bCs/>
          <w:sz w:val="24"/>
          <w:szCs w:val="24"/>
          <w:lang w:val="hy-AM"/>
        </w:rPr>
        <w:t>անը, ինչի իրագործմանն է ուղղված նաև բոնուսային միավորների նկատմամբ կիրառվող լրացուցիչ գործակիցների համակարգը:</w:t>
      </w:r>
    </w:p>
    <w:p w14:paraId="467B1640" w14:textId="59509DAE" w:rsidR="00F57DD9" w:rsidRPr="00F57DD9" w:rsidRDefault="00F57DD9" w:rsidP="00F57DD9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7DD9">
        <w:rPr>
          <w:rFonts w:ascii="GHEA Grapalat" w:hAnsi="GHEA Grapalat"/>
          <w:bCs/>
          <w:sz w:val="24"/>
          <w:szCs w:val="24"/>
          <w:lang w:val="hy-AM"/>
        </w:rPr>
        <w:t>Լրացուցիչ գործակիցները բոնուսային միավորների նկատմամբ կիրառվելու են այն դեպքում, երբ անձը hանդես է եկել որպես արյան դոնոր, կամ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7DD9">
        <w:rPr>
          <w:rFonts w:ascii="GHEA Grapalat" w:hAnsi="GHEA Grapalat"/>
          <w:bCs/>
          <w:sz w:val="24"/>
          <w:szCs w:val="24"/>
          <w:lang w:val="hy-AM"/>
        </w:rPr>
        <w:t>առողջության առաջնային պահպանման բժշկի կողմից գրանցվել են անձի առողջ ապրելակերպին միտված պարբերաբար բարելավվող ցուցանիշներ՝ մարմնի զանգվածի կամ ծխելու կամ ալկոհոլային խմիչքների օգտագործումից հրաժարվելու հետ կապված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0141F638" w14:textId="7552D930" w:rsidR="001623AD" w:rsidRPr="00F57DD9" w:rsidRDefault="001623AD" w:rsidP="001F4D9D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6508384" w14:textId="5A8F7020" w:rsidR="0096330D" w:rsidRPr="00F57DD9" w:rsidRDefault="0096330D" w:rsidP="001F4D9D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ro-RO"/>
        </w:rPr>
      </w:pPr>
    </w:p>
    <w:p w14:paraId="1F3AB488" w14:textId="77777777" w:rsidR="001623AD" w:rsidRPr="001F4D9D" w:rsidRDefault="001623AD" w:rsidP="001F4D9D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ro-RO"/>
        </w:rPr>
      </w:pPr>
    </w:p>
    <w:sectPr w:rsidR="001623AD" w:rsidRPr="001F4D9D" w:rsidSect="00550FD0">
      <w:pgSz w:w="12240" w:h="15840"/>
      <w:pgMar w:top="1134" w:right="1138" w:bottom="1276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2209"/>
    <w:multiLevelType w:val="hybridMultilevel"/>
    <w:tmpl w:val="27BE0A32"/>
    <w:lvl w:ilvl="0" w:tplc="42205B0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A877EC7"/>
    <w:multiLevelType w:val="multilevel"/>
    <w:tmpl w:val="FDF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43211861"/>
    <w:multiLevelType w:val="multilevel"/>
    <w:tmpl w:val="DE82D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995794">
    <w:abstractNumId w:val="5"/>
  </w:num>
  <w:num w:numId="2" w16cid:durableId="11371843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8148403">
    <w:abstractNumId w:val="7"/>
  </w:num>
  <w:num w:numId="4" w16cid:durableId="1090126229">
    <w:abstractNumId w:val="2"/>
  </w:num>
  <w:num w:numId="5" w16cid:durableId="147937678">
    <w:abstractNumId w:val="13"/>
  </w:num>
  <w:num w:numId="6" w16cid:durableId="105851277">
    <w:abstractNumId w:val="3"/>
  </w:num>
  <w:num w:numId="7" w16cid:durableId="2129615031">
    <w:abstractNumId w:val="12"/>
  </w:num>
  <w:num w:numId="8" w16cid:durableId="2019236280">
    <w:abstractNumId w:val="6"/>
  </w:num>
  <w:num w:numId="9" w16cid:durableId="728530869">
    <w:abstractNumId w:val="4"/>
  </w:num>
  <w:num w:numId="10" w16cid:durableId="824785461">
    <w:abstractNumId w:val="1"/>
  </w:num>
  <w:num w:numId="11" w16cid:durableId="61610990">
    <w:abstractNumId w:val="8"/>
  </w:num>
  <w:num w:numId="12" w16cid:durableId="1296449146">
    <w:abstractNumId w:val="0"/>
  </w:num>
  <w:num w:numId="13" w16cid:durableId="809323505">
    <w:abstractNumId w:val="9"/>
  </w:num>
  <w:num w:numId="14" w16cid:durableId="104787756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AC6"/>
    <w:rsid w:val="0009549F"/>
    <w:rsid w:val="000F3BF4"/>
    <w:rsid w:val="001623AD"/>
    <w:rsid w:val="00166445"/>
    <w:rsid w:val="001B7973"/>
    <w:rsid w:val="001D6D9B"/>
    <w:rsid w:val="001F4D9D"/>
    <w:rsid w:val="00226C69"/>
    <w:rsid w:val="002571ED"/>
    <w:rsid w:val="00293F9B"/>
    <w:rsid w:val="002B017E"/>
    <w:rsid w:val="003028FB"/>
    <w:rsid w:val="00317745"/>
    <w:rsid w:val="00324503"/>
    <w:rsid w:val="00370E30"/>
    <w:rsid w:val="00380C05"/>
    <w:rsid w:val="003B3F8B"/>
    <w:rsid w:val="003D01F8"/>
    <w:rsid w:val="003E43DA"/>
    <w:rsid w:val="003F2DB7"/>
    <w:rsid w:val="00402D4B"/>
    <w:rsid w:val="00415FDE"/>
    <w:rsid w:val="004213C0"/>
    <w:rsid w:val="00463AA4"/>
    <w:rsid w:val="004872C0"/>
    <w:rsid w:val="004E59D9"/>
    <w:rsid w:val="004F758F"/>
    <w:rsid w:val="00542AC6"/>
    <w:rsid w:val="00550FD0"/>
    <w:rsid w:val="00561BDA"/>
    <w:rsid w:val="005621A0"/>
    <w:rsid w:val="00584B37"/>
    <w:rsid w:val="005A4B02"/>
    <w:rsid w:val="005E74CA"/>
    <w:rsid w:val="005F7DE7"/>
    <w:rsid w:val="0065065C"/>
    <w:rsid w:val="00652B76"/>
    <w:rsid w:val="00665E22"/>
    <w:rsid w:val="00677ADC"/>
    <w:rsid w:val="00684F0B"/>
    <w:rsid w:val="00696EE6"/>
    <w:rsid w:val="00700B2B"/>
    <w:rsid w:val="00790063"/>
    <w:rsid w:val="007B1DD2"/>
    <w:rsid w:val="007F245D"/>
    <w:rsid w:val="008556DF"/>
    <w:rsid w:val="008C432A"/>
    <w:rsid w:val="008C7E9E"/>
    <w:rsid w:val="008E518E"/>
    <w:rsid w:val="009243A2"/>
    <w:rsid w:val="00941752"/>
    <w:rsid w:val="0096330D"/>
    <w:rsid w:val="00983A72"/>
    <w:rsid w:val="00AA72DC"/>
    <w:rsid w:val="00B37798"/>
    <w:rsid w:val="00B45BA4"/>
    <w:rsid w:val="00B52E8D"/>
    <w:rsid w:val="00B82C54"/>
    <w:rsid w:val="00B859C9"/>
    <w:rsid w:val="00B94387"/>
    <w:rsid w:val="00BB0A73"/>
    <w:rsid w:val="00BC0A91"/>
    <w:rsid w:val="00BD3268"/>
    <w:rsid w:val="00BE62B4"/>
    <w:rsid w:val="00C0682A"/>
    <w:rsid w:val="00C24959"/>
    <w:rsid w:val="00C5389C"/>
    <w:rsid w:val="00C95B48"/>
    <w:rsid w:val="00C9797F"/>
    <w:rsid w:val="00CC3BD0"/>
    <w:rsid w:val="00CE4B52"/>
    <w:rsid w:val="00CF0347"/>
    <w:rsid w:val="00D415A3"/>
    <w:rsid w:val="00D6194C"/>
    <w:rsid w:val="00D6670F"/>
    <w:rsid w:val="00D73175"/>
    <w:rsid w:val="00D91AAA"/>
    <w:rsid w:val="00DA305F"/>
    <w:rsid w:val="00DB1B9A"/>
    <w:rsid w:val="00DC6797"/>
    <w:rsid w:val="00E35267"/>
    <w:rsid w:val="00E60A27"/>
    <w:rsid w:val="00EC2DF1"/>
    <w:rsid w:val="00F14CFB"/>
    <w:rsid w:val="00F2124C"/>
    <w:rsid w:val="00F23242"/>
    <w:rsid w:val="00F30664"/>
    <w:rsid w:val="00F57DD9"/>
    <w:rsid w:val="00F950A6"/>
    <w:rsid w:val="00FC4892"/>
    <w:rsid w:val="00FE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1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3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47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20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25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7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7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85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90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01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027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6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3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2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8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53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492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87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8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3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54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05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58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9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30771-6E1D-4815-8B61-B995F9ECB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5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>https:/mul2.gov.am/tasks/1247908/oneclick?token=6f2e3d63fed8446415afc68ab2b95b85</cp:keywords>
  <dc:description/>
  <cp:lastModifiedBy>Sevilya Abrahamyan</cp:lastModifiedBy>
  <cp:revision>23</cp:revision>
  <dcterms:created xsi:type="dcterms:W3CDTF">2025-12-22T18:39:00Z</dcterms:created>
  <dcterms:modified xsi:type="dcterms:W3CDTF">2026-07-08T07:02:00Z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a86efb89-a505-4974-a606-c61dd30c1c27</vt:lpwstr>
  </property>
</Properties>
</file>