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2C1" w:rsidRDefault="009242C1" w:rsidP="009242C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42C1" w:rsidRDefault="009242C1" w:rsidP="009242C1">
      <w:pPr>
        <w:jc w:val="center"/>
      </w:pPr>
    </w:p>
    <w:p w:rsidR="009242C1" w:rsidRDefault="009242C1" w:rsidP="009242C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242C1" w:rsidRDefault="009242C1" w:rsidP="009242C1">
      <w:pPr>
        <w:pStyle w:val="mechtex"/>
        <w:rPr>
          <w:rFonts w:ascii="GHEA Mariam" w:hAnsi="GHEA Mariam"/>
          <w:b/>
        </w:rPr>
      </w:pPr>
    </w:p>
    <w:p w:rsidR="009242C1" w:rsidRDefault="009242C1" w:rsidP="009242C1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242C1" w:rsidRDefault="009242C1" w:rsidP="009242C1">
      <w:pPr>
        <w:rPr>
          <w:rFonts w:ascii="GHEA Mariam" w:hAnsi="GHEA Mariam"/>
          <w:sz w:val="12"/>
          <w:szCs w:val="24"/>
        </w:rPr>
      </w:pPr>
    </w:p>
    <w:p w:rsidR="009242C1" w:rsidRDefault="009242C1" w:rsidP="009242C1">
      <w:pPr>
        <w:jc w:val="center"/>
        <w:rPr>
          <w:rFonts w:ascii="GHEA Mariam" w:hAnsi="GHEA Mariam"/>
          <w:sz w:val="18"/>
          <w:szCs w:val="18"/>
        </w:rPr>
      </w:pPr>
    </w:p>
    <w:p w:rsidR="008141BF" w:rsidRDefault="008141BF" w:rsidP="009242C1">
      <w:pPr>
        <w:jc w:val="center"/>
        <w:rPr>
          <w:rFonts w:ascii="GHEA Mariam" w:hAnsi="GHEA Mariam"/>
          <w:sz w:val="18"/>
          <w:szCs w:val="18"/>
        </w:rPr>
      </w:pPr>
    </w:p>
    <w:p w:rsidR="009242C1" w:rsidRDefault="009242C1" w:rsidP="009242C1">
      <w:pPr>
        <w:jc w:val="center"/>
        <w:rPr>
          <w:rFonts w:ascii="GHEA Mariam" w:hAnsi="GHEA Mariam"/>
          <w:sz w:val="18"/>
          <w:szCs w:val="18"/>
        </w:rPr>
      </w:pPr>
    </w:p>
    <w:p w:rsidR="009242C1" w:rsidRDefault="009242C1" w:rsidP="009242C1">
      <w:pPr>
        <w:jc w:val="center"/>
        <w:rPr>
          <w:rFonts w:ascii="GHEA Mariam" w:hAnsi="GHEA Mariam"/>
          <w:sz w:val="18"/>
          <w:szCs w:val="18"/>
        </w:rPr>
      </w:pPr>
    </w:p>
    <w:p w:rsidR="008141BF" w:rsidRDefault="009242C1" w:rsidP="008141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8141BF" w:rsidRDefault="008141BF" w:rsidP="008141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141BF" w:rsidRDefault="008141BF" w:rsidP="008141BF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141BF" w:rsidRDefault="008141BF" w:rsidP="008141BF">
      <w:pPr>
        <w:jc w:val="center"/>
        <w:rPr>
          <w:rFonts w:ascii="GHEA Grapalat" w:hAnsi="GHEA Grapalat" w:cs="Arial Armenian"/>
          <w:sz w:val="24"/>
          <w:szCs w:val="24"/>
          <w:lang w:val="hy-AM" w:eastAsia="en-US"/>
        </w:rPr>
      </w:pPr>
    </w:p>
    <w:p w:rsidR="008141BF" w:rsidRDefault="008141BF" w:rsidP="008141BF">
      <w:pPr>
        <w:jc w:val="center"/>
        <w:rPr>
          <w:rFonts w:ascii="GHEA Grapalat" w:hAnsi="GHEA Grapalat" w:cs="Arial Armenian"/>
          <w:sz w:val="24"/>
          <w:szCs w:val="24"/>
          <w:lang w:val="hy-AM" w:eastAsia="en-US"/>
        </w:rPr>
      </w:pPr>
    </w:p>
    <w:p w:rsidR="008141BF" w:rsidRPr="008141BF" w:rsidRDefault="008141BF" w:rsidP="008141B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8141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ԿՈՂՄԻՑ</w:t>
      </w:r>
      <w:r w:rsidRPr="008141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pacing w:val="-8"/>
          <w:sz w:val="24"/>
          <w:szCs w:val="24"/>
          <w:lang w:val="hy-AM"/>
        </w:rPr>
        <w:t>ԿԵՆՏՐՈՆԱԿԱՆ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8141BF">
        <w:rPr>
          <w:rFonts w:ascii="GHEA Mariam" w:hAnsi="GHEA Mariam" w:cs="Sylfaen"/>
          <w:sz w:val="24"/>
          <w:szCs w:val="24"/>
          <w:lang w:val="hy-AM"/>
        </w:rPr>
        <w:t>ԲԱՆԿԻՆ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ՏՐԱՄԱԴՐՎԱԾ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ԱՆՏՈԿՈՍ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ՑՊԱՀԱՆՋ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br/>
      </w:r>
      <w:r w:rsidRPr="008141BF">
        <w:rPr>
          <w:rFonts w:ascii="GHEA Mariam" w:hAnsi="GHEA Mariam" w:cs="Sylfaen"/>
          <w:sz w:val="24"/>
          <w:szCs w:val="24"/>
          <w:lang w:val="hy-AM"/>
        </w:rPr>
        <w:t>ՀԱՍԱՐԱԿ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ՄՈՒՐՀԱԿԸ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ՓՈԽԱՐԻՆԵԼՈՒ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ՄԱՍԻՆ</w:t>
      </w:r>
      <w:r w:rsidRPr="008141BF">
        <w:rPr>
          <w:rFonts w:ascii="GHEA Mariam" w:hAnsi="GHEA Mariam" w:cs="Sylfaen"/>
          <w:sz w:val="24"/>
          <w:szCs w:val="24"/>
          <w:lang w:val="hy-AM"/>
        </w:rPr>
        <w:br/>
      </w:r>
      <w:r w:rsidRPr="008141BF">
        <w:rPr>
          <w:rFonts w:ascii="GHEA Mariam" w:hAnsi="GHEA Mariam"/>
          <w:sz w:val="24"/>
          <w:szCs w:val="24"/>
          <w:lang w:val="hy-AM"/>
        </w:rPr>
        <w:t>-----------------------------------------------</w:t>
      </w:r>
      <w:r>
        <w:rPr>
          <w:rFonts w:ascii="GHEA Mariam" w:hAnsi="GHEA Mariam"/>
          <w:sz w:val="24"/>
          <w:szCs w:val="24"/>
          <w:lang w:val="hy-AM"/>
        </w:rPr>
        <w:t>----------------------------</w:t>
      </w:r>
      <w:r w:rsidRPr="008141BF">
        <w:rPr>
          <w:rFonts w:ascii="GHEA Mariam" w:hAnsi="GHEA Mariam"/>
          <w:sz w:val="24"/>
          <w:szCs w:val="24"/>
          <w:lang w:val="hy-AM"/>
        </w:rPr>
        <w:t>---------------</w:t>
      </w:r>
    </w:p>
    <w:p w:rsidR="008141BF" w:rsidRPr="008141BF" w:rsidRDefault="008141BF" w:rsidP="008141BF">
      <w:pPr>
        <w:spacing w:line="360" w:lineRule="auto"/>
        <w:ind w:firstLine="562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8141BF" w:rsidRPr="008141BF" w:rsidRDefault="008141BF" w:rsidP="008141BF">
      <w:pPr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141BF">
        <w:rPr>
          <w:rFonts w:ascii="GHEA Mariam" w:hAnsi="GHEA Mariam" w:cs="Sylfaen"/>
          <w:sz w:val="24"/>
          <w:szCs w:val="24"/>
          <w:lang w:val="hy-AM"/>
        </w:rPr>
        <w:t>Ղեկավարվելով «Հայաստանի Հանրապետության կենտրոնական բանկի մասին» Հայաստանի Հանրապետության օրենքի 11-րդ և 12-րդ հոդվածների դրույթներով` Հայաստանի Հանրապետության կառավարությունը  ո ր ո շ ու մ   է.</w:t>
      </w:r>
    </w:p>
    <w:p w:rsidR="008141BF" w:rsidRPr="008141BF" w:rsidRDefault="008141BF" w:rsidP="008141B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141BF">
        <w:rPr>
          <w:rFonts w:ascii="GHEA Mariam" w:hAnsi="GHEA Mariam"/>
          <w:sz w:val="24"/>
          <w:szCs w:val="24"/>
          <w:lang w:val="hy-AM"/>
        </w:rPr>
        <w:t xml:space="preserve"> 1. Հաշվի առնելով, որ Հայաստանի Հանրապետության կենտրոնական բանկի 2025 թվականի համախմբված ֆինանսական հաշվետվությունների համաձայն հաշվետու տարվա շահույթը կազմել է 47,421,513,000 ՀՀ դրամ, որից կատարվել են համապատասխան մասհանումներ՝ 20/80 տոկոս հարաբերակցությամբ, և 47,421,513,000 ՀՀ դրամ շահույթի 80 տոկոսը՝ 37,937,210,400 ՀՀ դրամը, ուղղվել է Հայաստանի Հանրապետության կառավա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րության կողմից թողարկված և Հայաստանի Հանրապետության կենտրոնական բանկի կապիտալում ներդրված անտոկոս ցպահանջ պետական հասարակ մուր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 xml:space="preserve">հակի մարմանը՝ Հայաստանի Հանրապետության կենտրոնական բանկին </w:t>
      </w:r>
      <w:r w:rsidRPr="008141BF">
        <w:rPr>
          <w:rFonts w:ascii="GHEA Mariam" w:hAnsi="GHEA Mariam"/>
          <w:sz w:val="24"/>
          <w:szCs w:val="24"/>
          <w:lang w:val="hy-AM"/>
        </w:rPr>
        <w:lastRenderedPageBreak/>
        <w:t xml:space="preserve">Հայաստանի Հանրապետության կառավարության 2025 թվականի հուլիսի 24-ի </w:t>
      </w:r>
      <w:r>
        <w:rPr>
          <w:rFonts w:ascii="GHEA Mariam" w:hAnsi="GHEA Mariam"/>
          <w:sz w:val="24"/>
          <w:szCs w:val="24"/>
          <w:lang w:val="hy-AM"/>
        </w:rPr>
        <w:br/>
      </w:r>
      <w:r w:rsidRPr="008141BF">
        <w:rPr>
          <w:rFonts w:ascii="GHEA Mariam" w:hAnsi="GHEA Mariam"/>
          <w:sz w:val="24"/>
          <w:szCs w:val="24"/>
          <w:lang w:val="hy-AM"/>
        </w:rPr>
        <w:t>N 1005</w:t>
      </w:r>
      <w:r>
        <w:rPr>
          <w:rFonts w:ascii="GHEA Mariam" w:hAnsi="GHEA Mariam"/>
          <w:sz w:val="24"/>
          <w:szCs w:val="24"/>
          <w:lang w:val="hy-AM"/>
        </w:rPr>
        <w:t xml:space="preserve">-Ա որոշման հիման վրա տրամադրված </w:t>
      </w:r>
      <w:r w:rsidRPr="008141BF">
        <w:rPr>
          <w:rFonts w:ascii="GHEA Mariam" w:hAnsi="GHEA Mariam"/>
          <w:sz w:val="24"/>
          <w:szCs w:val="24"/>
          <w:lang w:val="hy-AM"/>
        </w:rPr>
        <w:t>149,520,272,198 ՀՀ դրամի չափով ան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տոկոս ցպահանջ պետական հասարակ մուրհակը փոխա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րինել 111,583,061,798 ՀՀ դրամ անվանական արժեքով անտոկոս ցպահանջ պետա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 xml:space="preserve">կան հասարակ </w:t>
      </w:r>
      <w:proofErr w:type="spellStart"/>
      <w:r w:rsidRPr="008141BF">
        <w:rPr>
          <w:rFonts w:ascii="GHEA Mariam" w:hAnsi="GHEA Mariam"/>
          <w:sz w:val="24"/>
          <w:szCs w:val="24"/>
          <w:lang w:val="hy-AM"/>
        </w:rPr>
        <w:t>մուրհակով</w:t>
      </w:r>
      <w:proofErr w:type="spellEnd"/>
      <w:r w:rsidRPr="008141BF">
        <w:rPr>
          <w:rFonts w:ascii="GHEA Mariam" w:hAnsi="GHEA Mariam"/>
          <w:sz w:val="24"/>
          <w:szCs w:val="24"/>
          <w:lang w:val="hy-AM"/>
        </w:rPr>
        <w:t>` պայմանով, որ Հայաստանի Հանրապետության կենտ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նական բանկը Հայաստանի Հանրապետության ֆինանսների նախարարության կողմից թողարկված անտոկոս ցպահանջ պետական հասարակ մուրհակի տրա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մադրման նույն օրը Հայաստանի Հանրապետության ֆինանսների նախարա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141BF">
        <w:rPr>
          <w:rFonts w:ascii="GHEA Mariam" w:hAnsi="GHEA Mariam"/>
          <w:sz w:val="24"/>
          <w:szCs w:val="24"/>
          <w:lang w:val="hy-AM"/>
        </w:rPr>
        <w:t>րությանը վերադարձնի 149,520,272,198 ՀՀ դրամ անվանական արժեքով, ԿԲ-25 (KB-25) սերիայի, 00051 համարակալմամբ, 2025 թվականի հուլիսի 30-ի կազմման ամսաթվով հասարակ մուրհակը:</w:t>
      </w:r>
    </w:p>
    <w:p w:rsidR="008141BF" w:rsidRPr="008141BF" w:rsidRDefault="008141BF" w:rsidP="008141BF">
      <w:pPr>
        <w:spacing w:line="360" w:lineRule="auto"/>
        <w:ind w:firstLine="720"/>
        <w:jc w:val="both"/>
        <w:rPr>
          <w:rFonts w:ascii="GHEA Mariam" w:hAnsi="GHEA Mariam"/>
          <w:sz w:val="22"/>
          <w:szCs w:val="22"/>
          <w:lang w:val="hy-AM"/>
        </w:rPr>
      </w:pPr>
      <w:r w:rsidRPr="008141BF">
        <w:rPr>
          <w:rFonts w:ascii="GHEA Mariam" w:hAnsi="GHEA Mariam"/>
          <w:sz w:val="24"/>
          <w:szCs w:val="24"/>
          <w:lang w:val="hy-AM"/>
        </w:rPr>
        <w:t xml:space="preserve">2.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ֆինանսների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նախարարին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` </w:t>
      </w:r>
      <w:r w:rsidRPr="008141BF">
        <w:rPr>
          <w:rFonts w:ascii="GHEA Mariam" w:hAnsi="GHEA Mariam" w:cs="Sylfaen"/>
          <w:sz w:val="24"/>
          <w:szCs w:val="24"/>
          <w:lang w:val="hy-AM"/>
        </w:rPr>
        <w:t>ապահովել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սույն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1-</w:t>
      </w:r>
      <w:r w:rsidRPr="008141BF">
        <w:rPr>
          <w:rFonts w:ascii="GHEA Mariam" w:hAnsi="GHEA Mariam" w:cs="Sylfaen"/>
          <w:sz w:val="24"/>
          <w:szCs w:val="24"/>
          <w:lang w:val="hy-AM"/>
        </w:rPr>
        <w:t>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կետով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անտոկոս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ցպահանջ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հասարակ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մուրհակի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թողարկումը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և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տրամադրումը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կենտրո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8141BF">
        <w:rPr>
          <w:rFonts w:ascii="GHEA Mariam" w:hAnsi="GHEA Mariam" w:cs="Sylfaen"/>
          <w:sz w:val="24"/>
          <w:szCs w:val="24"/>
          <w:lang w:val="hy-AM"/>
        </w:rPr>
        <w:t>նական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141BF">
        <w:rPr>
          <w:rFonts w:ascii="GHEA Mariam" w:hAnsi="GHEA Mariam" w:cs="Sylfaen"/>
          <w:sz w:val="24"/>
          <w:szCs w:val="24"/>
          <w:lang w:val="hy-AM"/>
        </w:rPr>
        <w:t>բանկին</w:t>
      </w:r>
      <w:r w:rsidRPr="008141BF">
        <w:rPr>
          <w:rFonts w:ascii="GHEA Mariam" w:hAnsi="GHEA Mariam" w:cs="Arial Armenian"/>
          <w:sz w:val="24"/>
          <w:szCs w:val="24"/>
          <w:lang w:val="hy-AM"/>
        </w:rPr>
        <w:t>:</w:t>
      </w:r>
    </w:p>
    <w:p w:rsidR="009242C1" w:rsidRDefault="009242C1" w:rsidP="008141BF">
      <w:pPr>
        <w:spacing w:line="360" w:lineRule="auto"/>
        <w:rPr>
          <w:rFonts w:ascii="GHEA Mariam" w:hAnsi="GHEA Mariam" w:cs="Arial"/>
          <w:kern w:val="32"/>
          <w:sz w:val="24"/>
          <w:szCs w:val="24"/>
          <w:lang w:val="hy-AM"/>
        </w:rPr>
      </w:pPr>
      <w:bookmarkStart w:id="0" w:name="_GoBack"/>
      <w:bookmarkEnd w:id="0"/>
    </w:p>
    <w:p w:rsidR="009242C1" w:rsidRDefault="009242C1" w:rsidP="009242C1">
      <w:pPr>
        <w:spacing w:line="360" w:lineRule="auto"/>
        <w:jc w:val="center"/>
        <w:rPr>
          <w:rFonts w:ascii="GHEA Mariam" w:hAnsi="GHEA Mariam"/>
          <w:b/>
          <w:i/>
          <w:kern w:val="32"/>
          <w:sz w:val="24"/>
          <w:szCs w:val="24"/>
          <w:lang w:val="pt-BR"/>
        </w:rPr>
      </w:pPr>
    </w:p>
    <w:p w:rsidR="009242C1" w:rsidRDefault="009242C1" w:rsidP="009242C1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9242C1" w:rsidRDefault="009242C1" w:rsidP="009242C1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242C1" w:rsidRDefault="009242C1" w:rsidP="009242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9242C1" w:rsidRDefault="009242C1" w:rsidP="009242C1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9242C1" w:rsidRDefault="009242C1" w:rsidP="009242C1">
      <w:pPr>
        <w:pStyle w:val="mechtex"/>
        <w:rPr>
          <w:lang w:val="hy-AM"/>
        </w:rPr>
      </w:pPr>
    </w:p>
    <w:p w:rsidR="009242C1" w:rsidRDefault="009242C1" w:rsidP="009242C1">
      <w:pPr>
        <w:pStyle w:val="mechtex"/>
        <w:rPr>
          <w:lang w:val="hy-AM"/>
        </w:rPr>
      </w:pPr>
    </w:p>
    <w:p w:rsidR="009242C1" w:rsidRDefault="009242C1" w:rsidP="009242C1">
      <w:pPr>
        <w:pStyle w:val="mechtex"/>
        <w:rPr>
          <w:lang w:val="hy-AM"/>
        </w:rPr>
      </w:pPr>
    </w:p>
    <w:p w:rsidR="001F225D" w:rsidRPr="008141BF" w:rsidRDefault="001F225D">
      <w:pPr>
        <w:pStyle w:val="mechtex"/>
        <w:rPr>
          <w:lang w:val="hy-AM"/>
        </w:rPr>
      </w:pPr>
    </w:p>
    <w:sectPr w:rsidR="001F225D" w:rsidRPr="008141BF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C9D" w:rsidRDefault="00242C9D">
      <w:r>
        <w:separator/>
      </w:r>
    </w:p>
  </w:endnote>
  <w:endnote w:type="continuationSeparator" w:id="0">
    <w:p w:rsidR="00242C9D" w:rsidRDefault="00242C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41BF">
      <w:rPr>
        <w:noProof/>
        <w:sz w:val="18"/>
      </w:rPr>
      <w:t>KA-89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C9D" w:rsidRDefault="00242C9D">
      <w:r>
        <w:separator/>
      </w:r>
    </w:p>
  </w:footnote>
  <w:footnote w:type="continuationSeparator" w:id="0">
    <w:p w:rsidR="00242C9D" w:rsidRDefault="00242C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90E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D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9D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BDD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D3A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BF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2C1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0EDA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5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6F5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D94D970"/>
  <w15:chartTrackingRefBased/>
  <w15:docId w15:val="{31199D62-3C38-4396-B5AD-7D843F8AF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42C1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242C1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9242C1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141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141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315</Words>
  <Characters>1800</Characters>
  <Application>Microsoft Office Word</Application>
  <DocSecurity>0</DocSecurity>
  <Lines>15</Lines>
  <Paragraphs>4</Paragraphs>
  <ScaleCrop>false</ScaleCrop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2026-07-06T11:57:00Z</cp:lastPrinted>
  <dcterms:created xsi:type="dcterms:W3CDTF">2026-07-06T06:28:00Z</dcterms:created>
  <dcterms:modified xsi:type="dcterms:W3CDTF">2026-07-09T05:38:00Z</dcterms:modified>
</cp:coreProperties>
</file>