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ADD08" w14:textId="77777777" w:rsidR="007F48EE" w:rsidRDefault="007F48EE" w:rsidP="007F48EE">
      <w:pPr>
        <w:spacing w:line="360" w:lineRule="auto"/>
        <w:ind w:firstLine="706"/>
        <w:jc w:val="right"/>
        <w:rPr>
          <w:rFonts w:ascii="GHEA Grapalat" w:hAnsi="GHEA Grapalat" w:cs="Arial Armenian"/>
          <w:szCs w:val="24"/>
          <w:lang w:val="af-ZA"/>
        </w:rPr>
      </w:pPr>
      <w:proofErr w:type="spellStart"/>
      <w:r>
        <w:rPr>
          <w:rFonts w:ascii="GHEA Grapalat" w:hAnsi="GHEA Grapalat" w:cs="Sylfaen"/>
          <w:szCs w:val="24"/>
          <w:lang w:val="ru-RU"/>
        </w:rPr>
        <w:t>Հավելված</w:t>
      </w:r>
      <w:proofErr w:type="spellEnd"/>
    </w:p>
    <w:p w14:paraId="38AE75BE" w14:textId="77777777" w:rsidR="007F48EE" w:rsidRDefault="007F48EE" w:rsidP="007F48EE">
      <w:pPr>
        <w:spacing w:line="360" w:lineRule="auto"/>
        <w:jc w:val="right"/>
        <w:rPr>
          <w:rFonts w:ascii="GHEA Grapalat" w:hAnsi="GHEA Grapalat" w:cs="Sylfaen"/>
          <w:szCs w:val="24"/>
          <w:lang w:val="af-ZA"/>
        </w:rPr>
      </w:pPr>
      <w:proofErr w:type="spellStart"/>
      <w:r>
        <w:rPr>
          <w:rFonts w:ascii="GHEA Grapalat" w:hAnsi="GHEA Grapalat" w:cs="Sylfaen"/>
          <w:szCs w:val="24"/>
          <w:lang w:val="en-US"/>
        </w:rPr>
        <w:t>Հայաստանի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Հանրապետության</w:t>
      </w:r>
      <w:proofErr w:type="spellEnd"/>
    </w:p>
    <w:p w14:paraId="17E7BAD7" w14:textId="77777777" w:rsidR="007F48EE" w:rsidRDefault="007F48EE" w:rsidP="007F48EE">
      <w:pPr>
        <w:spacing w:line="360" w:lineRule="auto"/>
        <w:jc w:val="right"/>
        <w:rPr>
          <w:rFonts w:ascii="GHEA Grapalat" w:hAnsi="GHEA Grapalat" w:cs="Arial Armenian"/>
          <w:szCs w:val="24"/>
          <w:lang w:val="af-ZA"/>
        </w:rPr>
      </w:pPr>
      <w:proofErr w:type="spellStart"/>
      <w:r>
        <w:rPr>
          <w:rFonts w:ascii="GHEA Grapalat" w:hAnsi="GHEA Grapalat" w:cs="Sylfaen"/>
          <w:szCs w:val="24"/>
          <w:lang w:val="ru-RU"/>
        </w:rPr>
        <w:t>կառավարության</w:t>
      </w:r>
      <w:proofErr w:type="spellEnd"/>
      <w:r>
        <w:rPr>
          <w:rFonts w:ascii="GHEA Grapalat" w:hAnsi="GHEA Grapalat" w:cs="Arial Armenian"/>
          <w:szCs w:val="24"/>
          <w:lang w:val="af-ZA"/>
        </w:rPr>
        <w:t xml:space="preserve"> 202</w:t>
      </w:r>
      <w:r>
        <w:rPr>
          <w:rFonts w:ascii="GHEA Grapalat" w:hAnsi="GHEA Grapalat" w:cs="Arial Armenian"/>
          <w:szCs w:val="24"/>
          <w:lang w:val="hy-AM"/>
        </w:rPr>
        <w:t>6</w:t>
      </w:r>
      <w:r>
        <w:rPr>
          <w:rFonts w:ascii="GHEA Grapalat" w:hAnsi="GHEA Grapalat" w:cs="Arial Armenia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ru-RU"/>
        </w:rPr>
        <w:t>թվականի</w:t>
      </w:r>
      <w:proofErr w:type="spellEnd"/>
    </w:p>
    <w:p w14:paraId="2FF78227" w14:textId="77777777" w:rsidR="007F48EE" w:rsidRDefault="007F48EE" w:rsidP="007F48EE">
      <w:pPr>
        <w:spacing w:line="360" w:lineRule="auto"/>
        <w:jc w:val="right"/>
        <w:rPr>
          <w:rFonts w:ascii="GHEA Grapalat" w:hAnsi="GHEA Grapalat" w:cs="Sylfaen"/>
          <w:szCs w:val="24"/>
          <w:lang w:val="af-ZA"/>
        </w:rPr>
      </w:pPr>
      <w:r>
        <w:rPr>
          <w:rFonts w:ascii="GHEA Grapalat" w:hAnsi="GHEA Grapalat"/>
          <w:szCs w:val="24"/>
          <w:lang w:val="af-ZA"/>
        </w:rPr>
        <w:t>......................-</w:t>
      </w:r>
      <w:proofErr w:type="gramStart"/>
      <w:r>
        <w:rPr>
          <w:rFonts w:ascii="GHEA Grapalat" w:hAnsi="GHEA Grapalat" w:cs="Sylfaen"/>
          <w:szCs w:val="24"/>
          <w:lang w:val="ru-RU"/>
        </w:rPr>
        <w:t>ի</w:t>
      </w:r>
      <w:r>
        <w:rPr>
          <w:rFonts w:ascii="GHEA Grapalat" w:hAnsi="GHEA Grapalat" w:cs="Arial Armenian"/>
          <w:szCs w:val="24"/>
          <w:lang w:val="af-ZA"/>
        </w:rPr>
        <w:t xml:space="preserve">  N.</w:t>
      </w:r>
      <w:proofErr w:type="gramEnd"/>
      <w:r>
        <w:rPr>
          <w:rFonts w:ascii="GHEA Grapalat" w:hAnsi="GHEA Grapalat" w:cs="Arial Armenian"/>
          <w:szCs w:val="24"/>
          <w:lang w:val="af-ZA"/>
        </w:rPr>
        <w:t>........-</w:t>
      </w:r>
      <w:r>
        <w:rPr>
          <w:rFonts w:ascii="GHEA Grapalat" w:hAnsi="GHEA Grapalat" w:cs="Sylfaen"/>
          <w:szCs w:val="24"/>
        </w:rPr>
        <w:t>Ն</w:t>
      </w:r>
      <w:r>
        <w:rPr>
          <w:rFonts w:ascii="GHEA Grapalat" w:hAnsi="GHEA Grapalat" w:cs="Arial Armenia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ru-RU"/>
        </w:rPr>
        <w:t>որոշման</w:t>
      </w:r>
      <w:proofErr w:type="spellEnd"/>
    </w:p>
    <w:p w14:paraId="4548E6E9" w14:textId="77777777" w:rsidR="007F48EE" w:rsidRDefault="007F48EE" w:rsidP="007F48EE">
      <w:pPr>
        <w:tabs>
          <w:tab w:val="left" w:pos="4673"/>
        </w:tabs>
        <w:spacing w:line="360" w:lineRule="auto"/>
        <w:rPr>
          <w:rFonts w:ascii="GHEA Grapalat" w:hAnsi="GHEA Grapalat"/>
          <w:szCs w:val="24"/>
          <w:lang w:val="af-ZA"/>
        </w:rPr>
      </w:pPr>
    </w:p>
    <w:p w14:paraId="18CF6332" w14:textId="77777777" w:rsidR="007F48EE" w:rsidRDefault="007F48EE" w:rsidP="007F48EE">
      <w:pPr>
        <w:tabs>
          <w:tab w:val="left" w:pos="9450"/>
        </w:tabs>
        <w:spacing w:line="360" w:lineRule="auto"/>
        <w:jc w:val="center"/>
        <w:rPr>
          <w:rFonts w:ascii="GHEA Grapalat" w:hAnsi="GHEA Grapalat"/>
          <w:b/>
          <w:szCs w:val="24"/>
          <w:lang w:val="af-ZA"/>
        </w:rPr>
      </w:pPr>
      <w:r>
        <w:rPr>
          <w:rFonts w:ascii="GHEA Grapalat" w:hAnsi="GHEA Grapalat"/>
          <w:b/>
          <w:szCs w:val="24"/>
        </w:rPr>
        <w:t>ԿԱՐԳ</w:t>
      </w:r>
    </w:p>
    <w:p w14:paraId="671D33E1" w14:textId="77777777" w:rsidR="007F48EE" w:rsidRDefault="007F48EE" w:rsidP="007F48EE">
      <w:pPr>
        <w:tabs>
          <w:tab w:val="left" w:pos="9450"/>
        </w:tabs>
        <w:spacing w:line="360" w:lineRule="auto"/>
        <w:jc w:val="center"/>
        <w:rPr>
          <w:rFonts w:ascii="GHEA Grapalat" w:hAnsi="GHEA Grapalat"/>
          <w:b/>
          <w:bCs/>
          <w:szCs w:val="24"/>
          <w:lang w:val="af-ZA"/>
        </w:rPr>
      </w:pPr>
      <w:r>
        <w:rPr>
          <w:rFonts w:ascii="GHEA Grapalat" w:hAnsi="GHEA Grapalat"/>
          <w:b/>
          <w:bCs/>
          <w:szCs w:val="24"/>
          <w:lang w:val="hy-AM"/>
        </w:rPr>
        <w:t>Տ</w:t>
      </w:r>
      <w:r>
        <w:rPr>
          <w:rFonts w:ascii="GHEA Grapalat" w:hAnsi="GHEA Grapalat"/>
          <w:b/>
          <w:bCs/>
          <w:szCs w:val="24"/>
          <w:lang w:val="en-US"/>
        </w:rPr>
        <w:t>ԵԽՆԻԿԱԿԱՆ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ՎԻՃԱԿԻՑ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ԵԼՆԵԼՈՎ՝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ԲՆԱԿԵԼԻ</w:t>
      </w:r>
      <w:r>
        <w:rPr>
          <w:rFonts w:ascii="GHEA Grapalat" w:hAnsi="GHEA Grapalat"/>
          <w:b/>
          <w:bCs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Cs w:val="24"/>
          <w:lang w:val="en-US"/>
        </w:rPr>
        <w:t>ՀԱՍԱՐԱԿԱԿԱՆ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ԵՎ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ԱՐՏԱԴՐԱԿԱՆ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ՆՇԱՆԱԿՈՒԹՅԱՆ</w:t>
      </w:r>
      <w:r>
        <w:rPr>
          <w:rFonts w:ascii="GHEA Grapalat" w:hAnsi="GHEA Grapalat"/>
          <w:b/>
          <w:bCs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Cs w:val="24"/>
          <w:lang w:val="en-US"/>
        </w:rPr>
        <w:t>ՇԵՆՔԵՐԸ</w:t>
      </w:r>
      <w:r>
        <w:rPr>
          <w:rFonts w:ascii="GHEA Grapalat" w:hAnsi="GHEA Grapalat"/>
          <w:b/>
          <w:bCs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Cs w:val="24"/>
          <w:lang w:val="en-US"/>
        </w:rPr>
        <w:t>ՇԻՆՈՒԹՅՈՒՆՆԵՐԸ</w:t>
      </w:r>
      <w:r>
        <w:rPr>
          <w:rFonts w:ascii="GHEA Grapalat" w:hAnsi="GHEA Grapalat"/>
          <w:b/>
          <w:bCs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Cs w:val="24"/>
          <w:lang w:val="en-US"/>
        </w:rPr>
        <w:t>ՇԱՀԱԳՈՐԾՄԱՆ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ՀԱՄԱՐ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ՈՉ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ՊԻՏԱՆԻ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en-US"/>
        </w:rPr>
        <w:t>ՃԱՆԱՉԵԼՈՒ</w:t>
      </w:r>
    </w:p>
    <w:p w14:paraId="665C19D9" w14:textId="77777777" w:rsidR="007F48EE" w:rsidRDefault="007F48EE" w:rsidP="007F48EE">
      <w:pPr>
        <w:tabs>
          <w:tab w:val="left" w:pos="9450"/>
        </w:tabs>
        <w:spacing w:line="360" w:lineRule="auto"/>
        <w:ind w:firstLine="630"/>
        <w:jc w:val="center"/>
        <w:rPr>
          <w:rFonts w:ascii="GHEA Grapalat" w:hAnsi="GHEA Grapalat"/>
          <w:b/>
          <w:bCs/>
          <w:szCs w:val="24"/>
          <w:lang w:val="af-ZA"/>
        </w:rPr>
      </w:pPr>
    </w:p>
    <w:p w14:paraId="7658953C" w14:textId="77777777" w:rsidR="007F48EE" w:rsidRDefault="007F48EE" w:rsidP="007F48EE">
      <w:pPr>
        <w:pStyle w:val="HTMLPreformatted"/>
        <w:numPr>
          <w:ilvl w:val="0"/>
          <w:numId w:val="14"/>
        </w:numPr>
        <w:shd w:val="clear" w:color="auto" w:fill="FFFFFF" w:themeFill="background1"/>
        <w:spacing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ԸՆԴՀԱՆՈՒՐ ԴՐՈՒՅԹՆԵՐ</w:t>
      </w:r>
    </w:p>
    <w:p w14:paraId="3F622538" w14:textId="77777777" w:rsidR="007F48EE" w:rsidRP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Style w:val="FontStyle155"/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կարգով (այսուհետ՝ Կարգ) կանոնակարգվում են Հայաստանի Հանրապետության տարածքում</w:t>
      </w: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տ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>եխնիկական վիճակից ելնելով՝ գոյություն ունեցող (կառուցված, վերակառուցված) բնակելի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>հասարակական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>և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>արտադրական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>նշանակության, այդ թվում՝ անավարտ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  <w:lang w:val="af-ZA"/>
        </w:rPr>
        <w:t>շենքերը</w:t>
      </w:r>
      <w:proofErr w:type="spellEnd"/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>
        <w:rPr>
          <w:rStyle w:val="FontStyle155"/>
          <w:rFonts w:ascii="GHEA Grapalat" w:hAnsi="GHEA Grapalat"/>
          <w:sz w:val="24"/>
          <w:szCs w:val="24"/>
          <w:lang w:val="af-ZA"/>
        </w:rPr>
        <w:t>շինությունները</w:t>
      </w:r>
      <w:proofErr w:type="spellEnd"/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>(այսուհետ՝ Շենքեր) շահագործման համար ոչ պիտանի ճանաչելու գործընթացի հետ կապված հարաբերությունները (բացառությամբ պատմության և մշակույթի անշարժ հուշարձանների ու պատմական միջավայրի պահպանության և օգտագործման մասին օրենսդրությամբ նախատեսված դեպքերի)՝ բնակչության անվտանգ ու բնականոն կենսագործունեությունն ապահովելու  նպատակով:</w:t>
      </w:r>
    </w:p>
    <w:p w14:paraId="333AAA17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Շենքերը շահագործման համար ոչ պիտանի լինելու հանգամանքը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այդ թվում՝ Շենքերի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շահագործման կամ անավարտ ու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՝ 10 և ավելի տարիներ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չշահագործված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լինելու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հետևանքով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դրանց ֆիզիկական (վնասվածության) մաշվածության բարձր աստիճանը (IV և V) հաստատվում է լիցենզավորված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մասնագիտական կազմակերպության կողմից տրված տեխնիկական վիճակի </w:t>
      </w:r>
      <w:proofErr w:type="spellStart"/>
      <w:r>
        <w:rPr>
          <w:rStyle w:val="FontStyle155"/>
          <w:rFonts w:ascii="GHEA Grapalat" w:hAnsi="GHEA Grapalat"/>
          <w:sz w:val="24"/>
          <w:szCs w:val="24"/>
          <w:lang w:val="hy-AM"/>
        </w:rPr>
        <w:t>հետազննման</w:t>
      </w:r>
      <w:proofErr w:type="spellEnd"/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 եզրակացությամբ (այսուհետ՝ Եզրակացություն):</w:t>
      </w:r>
    </w:p>
    <w:p w14:paraId="6C9BF88A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Կարգի դրույթները կիրառելի չեն նախագծման և շինարարության փուլում գտնվող քաղաքաշինական ծրագրերի ու քաղաքացիական պաշտպանության բնագավառի պետական և ռազմավարական նշանակության, բարձր վտանգավորություն ունեցող հատուկ ու </w:t>
      </w:r>
      <w:proofErr w:type="spellStart"/>
      <w:r>
        <w:rPr>
          <w:rStyle w:val="FontStyle155"/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 նշանակության օբյեկտների/շենքերի նկատմամբ։</w:t>
      </w:r>
    </w:p>
    <w:p w14:paraId="369AAB36" w14:textId="77777777" w:rsidR="007F48EE" w:rsidRDefault="007F48EE" w:rsidP="007F48EE">
      <w:pPr>
        <w:pStyle w:val="HTMLPreformatted"/>
        <w:shd w:val="clear" w:color="auto" w:fill="FFFFFF" w:themeFill="background1"/>
        <w:spacing w:line="360" w:lineRule="auto"/>
        <w:ind w:left="63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</w:p>
    <w:p w14:paraId="66A711CE" w14:textId="77777777" w:rsidR="007F48EE" w:rsidRDefault="007F48EE" w:rsidP="007F48EE">
      <w:pPr>
        <w:pStyle w:val="ListParagraph"/>
        <w:numPr>
          <w:ilvl w:val="0"/>
          <w:numId w:val="14"/>
        </w:numPr>
        <w:tabs>
          <w:tab w:val="left" w:pos="450"/>
          <w:tab w:val="left" w:pos="540"/>
          <w:tab w:val="left" w:pos="630"/>
          <w:tab w:val="left" w:pos="990"/>
        </w:tabs>
        <w:spacing w:line="360" w:lineRule="auto"/>
        <w:ind w:left="0" w:firstLine="0"/>
        <w:jc w:val="center"/>
        <w:rPr>
          <w:b/>
          <w:bCs/>
          <w:lang w:val="af-ZA"/>
        </w:rPr>
      </w:pPr>
      <w:r>
        <w:rPr>
          <w:rFonts w:ascii="GHEA Grapalat" w:hAnsi="GHEA Grapalat" w:cs="Sylfaen"/>
          <w:b/>
          <w:bCs/>
          <w:szCs w:val="24"/>
          <w:lang w:val="hy-AM"/>
        </w:rPr>
        <w:t>ՏԵԽՆԻԿԱԿԱՆ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ՎԻՃԱԿԻՑ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ԵԼՆԵԼՈՎ՝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ԲՆԱԿԵԼԻ</w:t>
      </w:r>
      <w:r>
        <w:rPr>
          <w:rFonts w:ascii="GHEA Grapalat" w:hAnsi="GHEA Grapalat"/>
          <w:b/>
          <w:bCs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Cs w:val="24"/>
          <w:lang w:val="hy-AM"/>
        </w:rPr>
        <w:t>ՀԱՍԱՐԱԿԱԿԱՆ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ԵՎ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ԱՐՏԱԴՐԱԿԱՆ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ՆՇԱՆԱԿՈՒԹՅԱՆ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ՇԵՆՔԵՐԸ, ՇԻՆՈՒԹՅՈՒՆՆԵՐԸ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ՇԱՀԱԳՈՐԾՄԱՆ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ՀԱՄԱՐ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ՈՉ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ՊԻՏԱՆԻ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ՃԱՆԱՉԵԼՈՒ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Cs w:val="24"/>
          <w:lang w:val="af-ZA" w:eastAsia="ru-RU"/>
        </w:rPr>
        <w:t>ԵԼԱԿԵՏԱՅԻՆ ՏՎՅԱԼՆԵՐԸ</w:t>
      </w:r>
    </w:p>
    <w:p w14:paraId="3262E7D9" w14:textId="77777777" w:rsidR="007F48EE" w:rsidRDefault="007F48EE" w:rsidP="007F48E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630"/>
        <w:jc w:val="both"/>
        <w:rPr>
          <w:rFonts w:ascii="GHEA Grapalat" w:hAnsi="GHEA Grapalat" w:cs="Courier New"/>
          <w:szCs w:val="24"/>
          <w:lang w:val="hy-AM"/>
        </w:rPr>
      </w:pPr>
    </w:p>
    <w:p w14:paraId="17654BC6" w14:textId="77777777" w:rsidR="007F48EE" w:rsidRDefault="007F48EE" w:rsidP="007F48EE">
      <w:pPr>
        <w:pStyle w:val="ListParagraph"/>
        <w:numPr>
          <w:ilvl w:val="0"/>
          <w:numId w:val="12"/>
        </w:numPr>
        <w:shd w:val="clear" w:color="auto" w:fill="FFFFFF" w:themeFill="background1"/>
        <w:tabs>
          <w:tab w:val="left" w:pos="450"/>
          <w:tab w:val="left" w:pos="720"/>
          <w:tab w:val="left" w:pos="990"/>
        </w:tabs>
        <w:spacing w:line="360" w:lineRule="auto"/>
        <w:ind w:left="0" w:firstLine="630"/>
        <w:jc w:val="both"/>
        <w:rPr>
          <w:rFonts w:ascii="GHEA Grapalat" w:hAnsi="GHEA Grapalat" w:cs="Sylfaen"/>
          <w:szCs w:val="24"/>
          <w:lang w:val="hy-AM" w:eastAsia="ru-RU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Շենքերը շահագործման համար ոչ պիտանի </w:t>
      </w:r>
      <w:r>
        <w:rPr>
          <w:rFonts w:ascii="GHEA Grapalat" w:hAnsi="GHEA Grapalat" w:cs="Sylfaen"/>
          <w:szCs w:val="24"/>
          <w:lang w:val="hy-AM" w:eastAsia="ru-RU"/>
        </w:rPr>
        <w:t>ճանաչելու հիմքերն են.</w:t>
      </w:r>
    </w:p>
    <w:p w14:paraId="2418998A" w14:textId="77777777" w:rsidR="007F48EE" w:rsidRDefault="007F48EE" w:rsidP="007F48EE">
      <w:pPr>
        <w:shd w:val="clear" w:color="auto" w:fill="FFFFFF" w:themeFill="background1"/>
        <w:tabs>
          <w:tab w:val="left" w:pos="990"/>
        </w:tabs>
        <w:spacing w:line="360" w:lineRule="auto"/>
        <w:ind w:firstLine="630"/>
        <w:jc w:val="both"/>
        <w:rPr>
          <w:rFonts w:ascii="GHEA Grapalat" w:hAnsi="GHEA Grapalat" w:cs="Sylfaen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 xml:space="preserve">1) արտակարգ իրավիճակի կամ </w:t>
      </w:r>
      <w:proofErr w:type="spellStart"/>
      <w:r>
        <w:rPr>
          <w:rFonts w:ascii="GHEA Grapalat" w:hAnsi="GHEA Grapalat" w:cs="Sylfaen"/>
          <w:szCs w:val="24"/>
          <w:lang w:val="hy-AM" w:eastAsia="ru-RU"/>
        </w:rPr>
        <w:t>երկարատև</w:t>
      </w:r>
      <w:proofErr w:type="spellEnd"/>
      <w:r>
        <w:rPr>
          <w:rFonts w:ascii="GHEA Grapalat" w:hAnsi="GHEA Grapalat" w:cs="Sylfaen"/>
          <w:szCs w:val="24"/>
          <w:lang w:val="hy-AM" w:eastAsia="ru-RU"/>
        </w:rPr>
        <w:t xml:space="preserve"> ու ոչ պատշաճ շահագործման, ինչպես նաև </w:t>
      </w:r>
      <w:proofErr w:type="spellStart"/>
      <w:r>
        <w:rPr>
          <w:rFonts w:ascii="GHEA Grapalat" w:hAnsi="GHEA Grapalat" w:cs="Sylfaen"/>
          <w:szCs w:val="24"/>
          <w:lang w:val="hy-AM" w:eastAsia="ru-RU"/>
        </w:rPr>
        <w:t>երկարատև</w:t>
      </w:r>
      <w:proofErr w:type="spellEnd"/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hy-AM" w:eastAsia="ru-RU"/>
        </w:rPr>
        <w:t>չշահագործման</w:t>
      </w:r>
      <w:proofErr w:type="spellEnd"/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hy-AM" w:eastAsia="ru-RU"/>
        </w:rPr>
        <w:t>հետևանքով</w:t>
      </w:r>
      <w:proofErr w:type="spellEnd"/>
      <w:r>
        <w:rPr>
          <w:rFonts w:ascii="GHEA Grapalat" w:hAnsi="GHEA Grapalat" w:cs="Sylfaen"/>
          <w:szCs w:val="24"/>
          <w:lang w:val="hy-AM" w:eastAsia="ru-RU"/>
        </w:rPr>
        <w:t xml:space="preserve"> Շենքերի անմխիթար վիճակը (ֆիզիկական բարձր մաշվածության աստիճանը),</w:t>
      </w:r>
    </w:p>
    <w:p w14:paraId="5EC6F5DC" w14:textId="77777777" w:rsidR="007F48EE" w:rsidRDefault="007F48EE" w:rsidP="007F48EE">
      <w:pPr>
        <w:shd w:val="clear" w:color="auto" w:fill="FFFFFF" w:themeFill="background1"/>
        <w:tabs>
          <w:tab w:val="left" w:pos="990"/>
        </w:tabs>
        <w:spacing w:line="360" w:lineRule="auto"/>
        <w:ind w:firstLine="630"/>
        <w:jc w:val="both"/>
        <w:rPr>
          <w:rFonts w:ascii="GHEA Grapalat" w:hAnsi="GHEA Grapalat" w:cs="Sylfaen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>2) Շենքերի վերականգնման, ուժեղացման կամ վերակառուցման իրականացման համար անհրաժեշտ միջոցների՝ ՀՀ քաղաքաշինության կոմիտեի նախագահի 2021 թվականի մայիսի 26-ի N 41-Ն հրամանով հաստատված մեթոդաբանությամբ սահմանված չափանիշներին չհամապատասխանելը։</w:t>
      </w:r>
    </w:p>
    <w:p w14:paraId="11D2D1A4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Կարգի 4-րդ կետով նախատեսված հիմքերը արձանագրվում են Եզրակացությամբ, ՀՀ քաղաքաշինության կոմիտեի նախագահի 2021 թվականի մայիսի 26-ի N 41-Ն հրամանով հաստատված մեթոդաբանությամբ և Շենքերի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սեփականատերի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օգտագործողի կողմից տրված՝ Շենքերը շահագործման համար ոչ պիտանի ճանաչելու վերաբերյալ համապատասխան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հիմնավորումով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(այսուհետ՝ Հիմնավորում)։</w:t>
      </w:r>
    </w:p>
    <w:p w14:paraId="5FC13673" w14:textId="77777777" w:rsidR="007F48EE" w:rsidRDefault="007F48EE" w:rsidP="007F48EE">
      <w:pPr>
        <w:pStyle w:val="HTMLPreformatted"/>
        <w:shd w:val="clear" w:color="auto" w:fill="FFFFFF" w:themeFill="background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252CA9F" w14:textId="77777777" w:rsidR="007F48EE" w:rsidRDefault="007F48EE" w:rsidP="007F48E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>
        <w:rPr>
          <w:rFonts w:ascii="GHEA Grapalat" w:hAnsi="GHEA Grapalat" w:cs="Sylfaen"/>
          <w:b/>
          <w:bCs/>
          <w:szCs w:val="24"/>
          <w:lang w:val="hy-AM"/>
        </w:rPr>
        <w:t>3. ՏԵԽՆԻԿԱԿԱՆ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ՎԻՃԱԿԻՑ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ԵԼՆԵԼՈՎ՝</w:t>
      </w:r>
      <w:r>
        <w:rPr>
          <w:rFonts w:ascii="GHEA Grapalat" w:hAnsi="GHEA Grapalat"/>
          <w:b/>
          <w:bCs/>
          <w:szCs w:val="24"/>
          <w:lang w:val="af-ZA"/>
        </w:rPr>
        <w:t xml:space="preserve"> ՊԵՏԱԿԱՆ </w:t>
      </w:r>
      <w:r>
        <w:rPr>
          <w:rFonts w:ascii="GHEA Grapalat" w:hAnsi="GHEA Grapalat"/>
          <w:b/>
          <w:bCs/>
          <w:szCs w:val="24"/>
          <w:lang w:val="hy-AM"/>
        </w:rPr>
        <w:t>ԵՎ</w:t>
      </w:r>
      <w:r>
        <w:rPr>
          <w:rFonts w:ascii="GHEA Grapalat" w:hAnsi="GHEA Grapalat"/>
          <w:b/>
          <w:bCs/>
          <w:szCs w:val="24"/>
          <w:lang w:val="af-ZA"/>
        </w:rPr>
        <w:t xml:space="preserve"> ՀԱՄԱՅՆՔԱՅԻՆ ՍԵՓԱԿԱՆՈՒԹՅՈՒՆ ՀԱՆԴԻՍԱՑՈՂ </w:t>
      </w:r>
      <w:r>
        <w:rPr>
          <w:rFonts w:ascii="GHEA Grapalat" w:hAnsi="GHEA Grapalat"/>
          <w:b/>
          <w:bCs/>
          <w:szCs w:val="24"/>
          <w:lang w:val="hy-AM"/>
        </w:rPr>
        <w:t>ԲՆԱԿԵԼԻ</w:t>
      </w:r>
      <w:r>
        <w:rPr>
          <w:rFonts w:ascii="GHEA Grapalat" w:hAnsi="GHEA Grapalat"/>
          <w:b/>
          <w:bCs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Cs w:val="24"/>
          <w:lang w:val="hy-AM"/>
        </w:rPr>
        <w:t>ՀԱՍԱՐԱԿԱԿԱՆ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ԵՎ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ԱՐՏԱԴՐԱԿԱՆ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ՆՇԱՆԱԿՈՒԹՅԱՆ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ՇԵՆՔԵՐԸ, ՇԻՆՈՒԹՅՈՒՆՆԵՐԸ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ՇԱՀԱԳՈՐԾՄԱՆ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ՀԱՄԱՐ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ՈՉ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ՊԻՏԱՆԻ</w:t>
      </w:r>
      <w:r>
        <w:rPr>
          <w:rFonts w:ascii="GHEA Grapalat" w:hAnsi="GHEA Grapalat"/>
          <w:b/>
          <w:bCs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Cs w:val="24"/>
          <w:lang w:val="hy-AM"/>
        </w:rPr>
        <w:t>ՃԱՆԱՉԵԼՈՒ</w:t>
      </w:r>
      <w:r>
        <w:rPr>
          <w:rFonts w:ascii="GHEA Grapalat" w:hAnsi="GHEA Grapalat"/>
          <w:b/>
          <w:bCs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Cs w:val="24"/>
          <w:lang w:val="hy-AM"/>
        </w:rPr>
        <w:t>ԸՆԹԱՑԱԿԱՐԳԸ</w:t>
      </w:r>
    </w:p>
    <w:p w14:paraId="0D33FE5F" w14:textId="77777777" w:rsidR="007F48EE" w:rsidRDefault="007F48EE" w:rsidP="007F48EE">
      <w:pPr>
        <w:pStyle w:val="NormalWeb"/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</w:p>
    <w:p w14:paraId="1EB2365D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տեխնիկական վիճակի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հետազննության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աշխատանքները պատվիրվում են Շենքերի սեփականատեր կամ օգտագործող հանդիսացող պետական կառավարման համակարգի մարմինների և Հայաստանի Հանրապետության համայնքների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քաղաքում՝ վարչական շրջանների) ղեկավարների կողմից՝ Հայաստանի Հանրապետության պետական, համայնքային կամ օրենսդրությամբ չարգելված այլ միջոցների հաշվին:</w:t>
      </w:r>
    </w:p>
    <w:p w14:paraId="35DC5BF0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տեխնիկական վիճակի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հետազննություն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կարող է չկատարվել, եթե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շահագործման համար ոչ պիտանի ճանաչելու գործընթացի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մեկնարկն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առկա է Շենքերի վթարային լինելու վերաբերյալ Եզրակացություն։</w:t>
      </w:r>
    </w:p>
    <w:p w14:paraId="61BFCAF8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Շենքերի սեփականատերը կամ օգտագործողը` սեփականատիրոջ համաձայնությամբ, դիմում է լիցենզավորված (մասնագիտացված) կազմակերպություն՝ պայմանագրային հիմունքներով, Եզրակացություն ձեռք բերելու համար: Ընդ որում պետական սեփականություն հանդիսացող գույքի դեպքում սեփականատիրոջ անունից հանդես է գալիս Հայաստանի Հանրապետության տարածքային կառավարման և ենթակառուցվածքների նախարարության պետական գույքի կառավարման կոմիտեն (այսուհետ՝ Պետական գույքի կառավարման կոմիտեն) այն դեպքում, երբ գույքը չունի օգտագործող։</w:t>
      </w:r>
    </w:p>
    <w:p w14:paraId="15DA828F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Օգտագործողը, Եզրակացությունը ստանալուց հետո 5 աշխատանքային օրվա ընթացքում պետական գույքի մասով Պետական գույքի կառավարման կոմիտե, իսկ համայնքային սեփականություն մասով՝ համայնքի ղեկավարին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համայնքի դեպքում՝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քաղաքապետին) է ներկայացնում Եզրակացության, Շենքերի նկատմամբ սեփականության իրավունքի պետական գրանցման վկայականի պատճենները և Հիմնավորումը (այսուհետ՝ Փաստաթղթեր)։</w:t>
      </w:r>
    </w:p>
    <w:p w14:paraId="7ACF6217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սեփականատերը Շենքերի տեխնիկական վիճակի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հետազննության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պատվիրատու հանդիսանալու դեպքում՝ ստանալով Եզրակացությունը, պատրաստում է Փաստաթղթերը:</w:t>
      </w:r>
    </w:p>
    <w:p w14:paraId="00F30AC4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Փաստաթղթերը՝ 5 աշխատանքային օրվա ընթացքում պետական գույքի մասով՝ Պետական գույքի կառավարման կոմիտեն, իսկ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համայնքային սեփականության մասով՝ </w:t>
      </w:r>
      <w:r>
        <w:rPr>
          <w:rFonts w:ascii="GHEA Grapalat" w:hAnsi="GHEA Grapalat"/>
          <w:sz w:val="24"/>
          <w:szCs w:val="24"/>
          <w:lang w:val="hy-AM"/>
        </w:rPr>
        <w:t>համայնքի ղեկավարը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քաղաքապետը) այն ներկայացնում են Հայաստանի Հանրապետության տարածքային կառավարման և ենթակառուցվածքների նախարարություն ու Հայաստանի Հանրապետության քաղաքաշինության կոմիտե։ </w:t>
      </w:r>
    </w:p>
    <w:p w14:paraId="06F09ECE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Կարգի 3-րդ գլխի 11-րդ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մարմինները Փաստաթղթերը ստանալուց հետո 5 աշխատանքային օրվա ընթացքում ստուգում են դրանց լրակազմությունը։</w:t>
      </w:r>
    </w:p>
    <w:p w14:paraId="5808EEA5" w14:textId="77777777" w:rsidR="007F48EE" w:rsidRDefault="007F48EE" w:rsidP="007F48EE">
      <w:pPr>
        <w:pStyle w:val="HTMLPreformatted"/>
        <w:numPr>
          <w:ilvl w:val="0"/>
          <w:numId w:val="12"/>
        </w:numPr>
        <w:shd w:val="clear" w:color="auto" w:fill="FFFFFF" w:themeFill="background1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Փաստաթղթերի լրակազմը թերի լինելու դեպքում վերադարձվում է՝ Փաստաթղթերն ամբողջացնելու և սույն կարգով սահմանված ընթացակարգով` 5 աշխատանքային օրվա ընթացքում կրկին տրամադրելու համար։</w:t>
      </w:r>
    </w:p>
    <w:p w14:paraId="69B822EB" w14:textId="77777777" w:rsidR="007F48EE" w:rsidRDefault="007F48EE" w:rsidP="007F48EE">
      <w:pPr>
        <w:pStyle w:val="ListParagraph"/>
        <w:numPr>
          <w:ilvl w:val="0"/>
          <w:numId w:val="12"/>
        </w:numPr>
        <w:tabs>
          <w:tab w:val="left" w:pos="450"/>
          <w:tab w:val="left" w:pos="630"/>
          <w:tab w:val="left" w:pos="810"/>
          <w:tab w:val="left" w:pos="117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20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 w:cs="Courier New"/>
          <w:szCs w:val="24"/>
          <w:lang w:val="hy-AM" w:eastAsia="ru-RU"/>
        </w:rPr>
        <w:t>Փաստաթղթերի լրակազմ լինելու դեպքում</w:t>
      </w:r>
      <w:r>
        <w:rPr>
          <w:szCs w:val="24"/>
          <w:lang w:val="hy-AM" w:eastAsia="ru-RU"/>
        </w:rPr>
        <w:t>․</w:t>
      </w:r>
      <w:r>
        <w:rPr>
          <w:rFonts w:ascii="GHEA Grapalat" w:hAnsi="GHEA Grapalat" w:cs="Courier New"/>
          <w:szCs w:val="24"/>
          <w:lang w:val="hy-AM" w:eastAsia="ru-RU"/>
        </w:rPr>
        <w:t xml:space="preserve"> </w:t>
      </w:r>
    </w:p>
    <w:p w14:paraId="582073FA" w14:textId="77777777" w:rsidR="007F48EE" w:rsidRDefault="007F48EE" w:rsidP="007F48EE">
      <w:pPr>
        <w:pStyle w:val="HTMLPreformatted"/>
        <w:numPr>
          <w:ilvl w:val="1"/>
          <w:numId w:val="12"/>
        </w:numPr>
        <w:shd w:val="clear" w:color="auto" w:fill="FFFFFF" w:themeFill="background1"/>
        <w:spacing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Պետական գույքի մասով Պետական գույքի կառավարման կոմիտեն, իսկ 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>համայնքային սեփականություն մասով հ</w:t>
      </w:r>
      <w:r>
        <w:rPr>
          <w:rFonts w:ascii="GHEA Grapalat" w:hAnsi="GHEA Grapalat"/>
          <w:sz w:val="24"/>
          <w:szCs w:val="24"/>
          <w:lang w:val="hy-AM"/>
        </w:rPr>
        <w:t>ամայնքի ղեկավարը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քաղաքապետը) հիմք ընդունելով Փաստաթղթերի ուսումնասիրության արդյունքները՝ </w:t>
      </w:r>
      <w:proofErr w:type="spellStart"/>
      <w:r>
        <w:rPr>
          <w:rStyle w:val="FontStyle155"/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 100 քառակուսի մետր ընդհանուր մակերես ունեցող</w:t>
      </w:r>
      <w:r>
        <w:rPr>
          <w:rFonts w:ascii="GHEA Grapalat" w:hAnsi="GHEA Grapalat"/>
          <w:sz w:val="24"/>
          <w:szCs w:val="24"/>
          <w:lang w:val="hy-AM"/>
        </w:rPr>
        <w:t xml:space="preserve"> Շենքերի մասով, 5 աշխատանքային օրվա ընթացքում ընդունում է որոշում՝ Շենքերը շահագործման համար ոչ պիտանի ճանաչելու վերաբերյալ։ </w:t>
      </w:r>
    </w:p>
    <w:p w14:paraId="700E1928" w14:textId="77777777" w:rsidR="007F48EE" w:rsidRDefault="007F48EE" w:rsidP="007F48EE">
      <w:pPr>
        <w:pStyle w:val="HTMLPreformatted"/>
        <w:numPr>
          <w:ilvl w:val="1"/>
          <w:numId w:val="12"/>
        </w:numPr>
        <w:shd w:val="clear" w:color="auto" w:fill="FFFFFF" w:themeFill="background1"/>
        <w:spacing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100 քառակուսի մետրից ավելի ընդհանուր մակերես ունեցող Շենքերի մասով Փաստաթղթերը ներկայացվում են Հայաստանի Հանրապետության տարածքային կառավարման և ենթակառուցվածքների նախարարություն, Փաստաթղթերի ուսումնասիրության արդյունքների հիման վրա Հայաստանի Հանրապետության տարածքային կառավարման և ենթակառուցվածքների նախարարի առաջարկությամբ Հայաստանի Հանրապետության կառավարությունն ընդունում է որոշում Շենքերը շահագործման համար ոչ պիտանի ճանաչելու վերաբերյալ։</w:t>
      </w:r>
    </w:p>
    <w:p w14:paraId="67E7FD7A" w14:textId="77777777" w:rsidR="007F48EE" w:rsidRDefault="007F48EE" w:rsidP="007F48EE">
      <w:pPr>
        <w:pStyle w:val="ListParagraph"/>
        <w:numPr>
          <w:ilvl w:val="0"/>
          <w:numId w:val="12"/>
        </w:numPr>
        <w:tabs>
          <w:tab w:val="left" w:pos="450"/>
          <w:tab w:val="left" w:pos="630"/>
          <w:tab w:val="left" w:pos="810"/>
          <w:tab w:val="left" w:pos="117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20"/>
        <w:jc w:val="both"/>
        <w:rPr>
          <w:rFonts w:ascii="GHEA Grapalat" w:hAnsi="GHEA Grapalat" w:cs="Courier New"/>
          <w:szCs w:val="24"/>
          <w:lang w:val="hy-AM" w:eastAsia="ru-RU"/>
        </w:rPr>
      </w:pPr>
      <w:r>
        <w:rPr>
          <w:rFonts w:ascii="GHEA Grapalat" w:hAnsi="GHEA Grapalat" w:cs="Courier New"/>
          <w:szCs w:val="24"/>
          <w:lang w:val="hy-AM" w:eastAsia="ru-RU"/>
        </w:rPr>
        <w:t>Սույն Կարգի դրույթները չեն կիրառվում այն դեպքերում, երբ առկա է Հայաստանի Հանրապետության կառավարության կողմից հավանության արժանացած ծրագիր (այդ թվում՝ հանրակրթական դպրոցների, մանկապարտեզների, հիվանդանոցների և այլ օբյեկտների կառուցման կամ վերակառուցման), որով նախատեսվում է տվյալ Շենքերի քանդում։ Այդ դեպքում Շենքերի քանդման և դրա հետ կապված հարաբերությունները կարգավորվում են տվյալ ծրագրով։</w:t>
      </w:r>
    </w:p>
    <w:p w14:paraId="49F42B87" w14:textId="77777777" w:rsidR="007F48EE" w:rsidRDefault="007F48EE" w:rsidP="007F48EE">
      <w:pPr>
        <w:tabs>
          <w:tab w:val="left" w:pos="450"/>
          <w:tab w:val="left" w:pos="630"/>
          <w:tab w:val="left" w:pos="810"/>
          <w:tab w:val="left" w:pos="117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rPr>
          <w:rFonts w:ascii="GHEA Grapalat" w:hAnsi="GHEA Grapalat" w:cs="Courier New"/>
          <w:szCs w:val="24"/>
          <w:lang w:val="hy-AM" w:eastAsia="ru-RU"/>
        </w:rPr>
      </w:pPr>
    </w:p>
    <w:p w14:paraId="28D9DA75" w14:textId="77777777" w:rsidR="003F78A7" w:rsidRPr="000C4755" w:rsidRDefault="003F78A7" w:rsidP="003F78A7">
      <w:pPr>
        <w:spacing w:after="200" w:line="276" w:lineRule="auto"/>
        <w:rPr>
          <w:rFonts w:ascii="GHEA Grapalat" w:hAnsi="GHEA Grapalat" w:cs="Courier New"/>
          <w:szCs w:val="24"/>
          <w:lang w:val="hy-AM" w:eastAsia="ru-RU"/>
        </w:rPr>
      </w:pPr>
      <w:bookmarkStart w:id="0" w:name="_GoBack"/>
      <w:bookmarkEnd w:id="0"/>
    </w:p>
    <w:sectPr w:rsidR="003F78A7" w:rsidRPr="000C4755" w:rsidSect="00BE53AF">
      <w:pgSz w:w="11906" w:h="16838" w:code="9"/>
      <w:pgMar w:top="990" w:right="836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759A"/>
    <w:multiLevelType w:val="hybridMultilevel"/>
    <w:tmpl w:val="B238AFE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76306A0"/>
    <w:multiLevelType w:val="hybridMultilevel"/>
    <w:tmpl w:val="BD4247CE"/>
    <w:lvl w:ilvl="0" w:tplc="21C0400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96025D6"/>
    <w:multiLevelType w:val="multilevel"/>
    <w:tmpl w:val="E828CB3A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cs="Sylfaen" w:hint="default"/>
        <w:b w:val="0"/>
        <w:color w:val="auto"/>
      </w:rPr>
    </w:lvl>
    <w:lvl w:ilvl="1">
      <w:start w:val="1"/>
      <w:numFmt w:val="decimal"/>
      <w:isLgl/>
      <w:lvlText w:val="%2)"/>
      <w:lvlJc w:val="left"/>
      <w:pPr>
        <w:ind w:left="1350" w:hanging="720"/>
      </w:pPr>
      <w:rPr>
        <w:rFonts w:ascii="GHEA Grapalat" w:eastAsia="Times New Roman" w:hAnsi="GHEA Grapalat" w:cs="Courier New"/>
        <w:color w:val="auto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4590" w:hanging="144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5580" w:hanging="180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6210" w:hanging="180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7200" w:hanging="2160"/>
      </w:pPr>
      <w:rPr>
        <w:rFonts w:hint="default"/>
        <w:color w:val="FF0000"/>
      </w:rPr>
    </w:lvl>
  </w:abstractNum>
  <w:abstractNum w:abstractNumId="3" w15:restartNumberingAfterBreak="0">
    <w:nsid w:val="463D4963"/>
    <w:multiLevelType w:val="hybridMultilevel"/>
    <w:tmpl w:val="DC462742"/>
    <w:lvl w:ilvl="0" w:tplc="32821FDE">
      <w:start w:val="6"/>
      <w:numFmt w:val="decimal"/>
      <w:lvlText w:val="%1."/>
      <w:lvlJc w:val="left"/>
      <w:pPr>
        <w:ind w:left="9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B2A58CD"/>
    <w:multiLevelType w:val="hybridMultilevel"/>
    <w:tmpl w:val="C86ECD40"/>
    <w:lvl w:ilvl="0" w:tplc="148EFEF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A0D7A80"/>
    <w:multiLevelType w:val="hybridMultilevel"/>
    <w:tmpl w:val="EB223254"/>
    <w:lvl w:ilvl="0" w:tplc="30B01F3C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20AF7"/>
    <w:multiLevelType w:val="hybridMultilevel"/>
    <w:tmpl w:val="FAE4B9F0"/>
    <w:lvl w:ilvl="0" w:tplc="1696B5F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655B125F"/>
    <w:multiLevelType w:val="hybridMultilevel"/>
    <w:tmpl w:val="D9D210F8"/>
    <w:lvl w:ilvl="0" w:tplc="32821FDE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816585C"/>
    <w:multiLevelType w:val="hybridMultilevel"/>
    <w:tmpl w:val="F948C722"/>
    <w:lvl w:ilvl="0" w:tplc="32821FDE">
      <w:start w:val="5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D884742"/>
    <w:multiLevelType w:val="hybridMultilevel"/>
    <w:tmpl w:val="F632A72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265694C"/>
    <w:multiLevelType w:val="hybridMultilevel"/>
    <w:tmpl w:val="A6A698CA"/>
    <w:lvl w:ilvl="0" w:tplc="FF0C3160">
      <w:start w:val="3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7979724C"/>
    <w:multiLevelType w:val="hybridMultilevel"/>
    <w:tmpl w:val="B85E8C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3"/>
  </w:num>
  <w:num w:numId="11">
    <w:abstractNumId w:val="7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25"/>
    <w:rsid w:val="00006495"/>
    <w:rsid w:val="00006958"/>
    <w:rsid w:val="000077F5"/>
    <w:rsid w:val="000107A8"/>
    <w:rsid w:val="000127B4"/>
    <w:rsid w:val="000168D8"/>
    <w:rsid w:val="00061CEB"/>
    <w:rsid w:val="00076C3A"/>
    <w:rsid w:val="00084721"/>
    <w:rsid w:val="00095CED"/>
    <w:rsid w:val="000A6663"/>
    <w:rsid w:val="000A752D"/>
    <w:rsid w:val="000B5BA3"/>
    <w:rsid w:val="000B6618"/>
    <w:rsid w:val="000B699D"/>
    <w:rsid w:val="000C4755"/>
    <w:rsid w:val="000C502E"/>
    <w:rsid w:val="000C6207"/>
    <w:rsid w:val="000D13D2"/>
    <w:rsid w:val="000D747D"/>
    <w:rsid w:val="000E146C"/>
    <w:rsid w:val="000E5671"/>
    <w:rsid w:val="000F5178"/>
    <w:rsid w:val="000F56E8"/>
    <w:rsid w:val="000F575E"/>
    <w:rsid w:val="000F74C9"/>
    <w:rsid w:val="001044E8"/>
    <w:rsid w:val="0010554F"/>
    <w:rsid w:val="00115DD4"/>
    <w:rsid w:val="001172B1"/>
    <w:rsid w:val="001217CF"/>
    <w:rsid w:val="00135CCF"/>
    <w:rsid w:val="00140843"/>
    <w:rsid w:val="00141742"/>
    <w:rsid w:val="0014288B"/>
    <w:rsid w:val="00152CA6"/>
    <w:rsid w:val="00155DCB"/>
    <w:rsid w:val="001573EA"/>
    <w:rsid w:val="00160191"/>
    <w:rsid w:val="00160C43"/>
    <w:rsid w:val="00164CAF"/>
    <w:rsid w:val="00165A94"/>
    <w:rsid w:val="00177E57"/>
    <w:rsid w:val="00184554"/>
    <w:rsid w:val="0018574D"/>
    <w:rsid w:val="00190457"/>
    <w:rsid w:val="00190793"/>
    <w:rsid w:val="00191AEE"/>
    <w:rsid w:val="001A74CC"/>
    <w:rsid w:val="001D13CF"/>
    <w:rsid w:val="001E1DC9"/>
    <w:rsid w:val="001F64AE"/>
    <w:rsid w:val="00202E34"/>
    <w:rsid w:val="00205883"/>
    <w:rsid w:val="002072D6"/>
    <w:rsid w:val="002106AF"/>
    <w:rsid w:val="00214A26"/>
    <w:rsid w:val="00227638"/>
    <w:rsid w:val="0023152D"/>
    <w:rsid w:val="00245F09"/>
    <w:rsid w:val="00250805"/>
    <w:rsid w:val="00260DB6"/>
    <w:rsid w:val="00260FA0"/>
    <w:rsid w:val="0026425B"/>
    <w:rsid w:val="00275470"/>
    <w:rsid w:val="00292225"/>
    <w:rsid w:val="0029770B"/>
    <w:rsid w:val="002B163A"/>
    <w:rsid w:val="002B42AB"/>
    <w:rsid w:val="002C1224"/>
    <w:rsid w:val="002C18E7"/>
    <w:rsid w:val="002C639A"/>
    <w:rsid w:val="002D3A35"/>
    <w:rsid w:val="002D584F"/>
    <w:rsid w:val="002E0155"/>
    <w:rsid w:val="002F0EAB"/>
    <w:rsid w:val="002F5A6F"/>
    <w:rsid w:val="00304F16"/>
    <w:rsid w:val="00311579"/>
    <w:rsid w:val="00324390"/>
    <w:rsid w:val="0032612B"/>
    <w:rsid w:val="003303F1"/>
    <w:rsid w:val="00333C2B"/>
    <w:rsid w:val="00350543"/>
    <w:rsid w:val="00354831"/>
    <w:rsid w:val="00356A24"/>
    <w:rsid w:val="00360192"/>
    <w:rsid w:val="00361EAE"/>
    <w:rsid w:val="003623A2"/>
    <w:rsid w:val="003656E6"/>
    <w:rsid w:val="0036601D"/>
    <w:rsid w:val="00366D57"/>
    <w:rsid w:val="003763E0"/>
    <w:rsid w:val="00392327"/>
    <w:rsid w:val="003948E9"/>
    <w:rsid w:val="00395435"/>
    <w:rsid w:val="003961AD"/>
    <w:rsid w:val="003A3E9C"/>
    <w:rsid w:val="003A4AAF"/>
    <w:rsid w:val="003B715C"/>
    <w:rsid w:val="003C13BF"/>
    <w:rsid w:val="003C1F24"/>
    <w:rsid w:val="003C42C1"/>
    <w:rsid w:val="003F0219"/>
    <w:rsid w:val="003F051A"/>
    <w:rsid w:val="003F4D93"/>
    <w:rsid w:val="003F5956"/>
    <w:rsid w:val="003F73D4"/>
    <w:rsid w:val="003F78A7"/>
    <w:rsid w:val="00406085"/>
    <w:rsid w:val="00422144"/>
    <w:rsid w:val="00424AF3"/>
    <w:rsid w:val="00425583"/>
    <w:rsid w:val="00431613"/>
    <w:rsid w:val="00434D6D"/>
    <w:rsid w:val="004447E5"/>
    <w:rsid w:val="00445153"/>
    <w:rsid w:val="00457A9C"/>
    <w:rsid w:val="00463648"/>
    <w:rsid w:val="004706CA"/>
    <w:rsid w:val="00474B89"/>
    <w:rsid w:val="00474BA6"/>
    <w:rsid w:val="00486804"/>
    <w:rsid w:val="004908D6"/>
    <w:rsid w:val="00490E77"/>
    <w:rsid w:val="004945B0"/>
    <w:rsid w:val="004A0827"/>
    <w:rsid w:val="004A0D84"/>
    <w:rsid w:val="004B35B4"/>
    <w:rsid w:val="004B40D3"/>
    <w:rsid w:val="004B527B"/>
    <w:rsid w:val="004D21A0"/>
    <w:rsid w:val="004E12F1"/>
    <w:rsid w:val="004E155B"/>
    <w:rsid w:val="004E640F"/>
    <w:rsid w:val="004E6C3D"/>
    <w:rsid w:val="004F75AE"/>
    <w:rsid w:val="005049AB"/>
    <w:rsid w:val="005112EF"/>
    <w:rsid w:val="00523960"/>
    <w:rsid w:val="005500E6"/>
    <w:rsid w:val="00550D3D"/>
    <w:rsid w:val="005671EA"/>
    <w:rsid w:val="00570A7C"/>
    <w:rsid w:val="0057460E"/>
    <w:rsid w:val="005768A5"/>
    <w:rsid w:val="00590FFA"/>
    <w:rsid w:val="00593E47"/>
    <w:rsid w:val="00595D5E"/>
    <w:rsid w:val="00596651"/>
    <w:rsid w:val="005A3147"/>
    <w:rsid w:val="005A6C21"/>
    <w:rsid w:val="005A78BD"/>
    <w:rsid w:val="005B1EB6"/>
    <w:rsid w:val="005B408D"/>
    <w:rsid w:val="005B6216"/>
    <w:rsid w:val="005B6784"/>
    <w:rsid w:val="005C2FD8"/>
    <w:rsid w:val="005C361E"/>
    <w:rsid w:val="005C4568"/>
    <w:rsid w:val="005C4DBC"/>
    <w:rsid w:val="005D0F8B"/>
    <w:rsid w:val="005D1E15"/>
    <w:rsid w:val="005D47F6"/>
    <w:rsid w:val="005E4123"/>
    <w:rsid w:val="005E5042"/>
    <w:rsid w:val="005E7E71"/>
    <w:rsid w:val="005F1A64"/>
    <w:rsid w:val="00601B7B"/>
    <w:rsid w:val="0060296E"/>
    <w:rsid w:val="00604E84"/>
    <w:rsid w:val="0060519A"/>
    <w:rsid w:val="00605EDF"/>
    <w:rsid w:val="0060760B"/>
    <w:rsid w:val="0061262B"/>
    <w:rsid w:val="00612D0E"/>
    <w:rsid w:val="00613362"/>
    <w:rsid w:val="006139D5"/>
    <w:rsid w:val="00616D32"/>
    <w:rsid w:val="006246B6"/>
    <w:rsid w:val="006275F0"/>
    <w:rsid w:val="006330EE"/>
    <w:rsid w:val="00635023"/>
    <w:rsid w:val="0063725B"/>
    <w:rsid w:val="0063764E"/>
    <w:rsid w:val="00641833"/>
    <w:rsid w:val="0064422E"/>
    <w:rsid w:val="006457D3"/>
    <w:rsid w:val="006466D8"/>
    <w:rsid w:val="00654BB1"/>
    <w:rsid w:val="00680B0E"/>
    <w:rsid w:val="00682595"/>
    <w:rsid w:val="00693C3E"/>
    <w:rsid w:val="006976D8"/>
    <w:rsid w:val="006A0271"/>
    <w:rsid w:val="006A15A0"/>
    <w:rsid w:val="006A1A8F"/>
    <w:rsid w:val="006A2482"/>
    <w:rsid w:val="006A60BB"/>
    <w:rsid w:val="006B5F20"/>
    <w:rsid w:val="006D16C9"/>
    <w:rsid w:val="006D2A6D"/>
    <w:rsid w:val="006E2932"/>
    <w:rsid w:val="006F4152"/>
    <w:rsid w:val="00702961"/>
    <w:rsid w:val="00703112"/>
    <w:rsid w:val="00703EA7"/>
    <w:rsid w:val="00710A74"/>
    <w:rsid w:val="00714C54"/>
    <w:rsid w:val="007243B5"/>
    <w:rsid w:val="00727CE5"/>
    <w:rsid w:val="00731FFD"/>
    <w:rsid w:val="007334E5"/>
    <w:rsid w:val="00741597"/>
    <w:rsid w:val="00741955"/>
    <w:rsid w:val="00770FC0"/>
    <w:rsid w:val="00775AAC"/>
    <w:rsid w:val="0078353D"/>
    <w:rsid w:val="00787ACA"/>
    <w:rsid w:val="007A4852"/>
    <w:rsid w:val="007B1225"/>
    <w:rsid w:val="007C2FA0"/>
    <w:rsid w:val="007C60CC"/>
    <w:rsid w:val="007D058D"/>
    <w:rsid w:val="007D6E17"/>
    <w:rsid w:val="007E69E9"/>
    <w:rsid w:val="007F48EE"/>
    <w:rsid w:val="007F7D60"/>
    <w:rsid w:val="00805662"/>
    <w:rsid w:val="008155DE"/>
    <w:rsid w:val="0081714D"/>
    <w:rsid w:val="008344F0"/>
    <w:rsid w:val="008358DF"/>
    <w:rsid w:val="00844ED1"/>
    <w:rsid w:val="008519F0"/>
    <w:rsid w:val="00851D38"/>
    <w:rsid w:val="00857365"/>
    <w:rsid w:val="00861518"/>
    <w:rsid w:val="008644E2"/>
    <w:rsid w:val="0086578E"/>
    <w:rsid w:val="0087004D"/>
    <w:rsid w:val="00876203"/>
    <w:rsid w:val="00884BB3"/>
    <w:rsid w:val="00886B0A"/>
    <w:rsid w:val="008929C1"/>
    <w:rsid w:val="008A2320"/>
    <w:rsid w:val="008A245D"/>
    <w:rsid w:val="008A4BA3"/>
    <w:rsid w:val="008B124C"/>
    <w:rsid w:val="008B241F"/>
    <w:rsid w:val="008C4DC9"/>
    <w:rsid w:val="008C59F2"/>
    <w:rsid w:val="008D32B9"/>
    <w:rsid w:val="008D69BD"/>
    <w:rsid w:val="008E755A"/>
    <w:rsid w:val="008F188C"/>
    <w:rsid w:val="00916C7E"/>
    <w:rsid w:val="00932EB8"/>
    <w:rsid w:val="00945C2B"/>
    <w:rsid w:val="009605E7"/>
    <w:rsid w:val="00971395"/>
    <w:rsid w:val="00975C4D"/>
    <w:rsid w:val="009835C7"/>
    <w:rsid w:val="00983669"/>
    <w:rsid w:val="009A0151"/>
    <w:rsid w:val="009A2297"/>
    <w:rsid w:val="009B1799"/>
    <w:rsid w:val="009B1E59"/>
    <w:rsid w:val="009B2B50"/>
    <w:rsid w:val="009D23A3"/>
    <w:rsid w:val="009D4E8B"/>
    <w:rsid w:val="009E115C"/>
    <w:rsid w:val="009E60C8"/>
    <w:rsid w:val="009F0E87"/>
    <w:rsid w:val="00A12E15"/>
    <w:rsid w:val="00A210A7"/>
    <w:rsid w:val="00A21D65"/>
    <w:rsid w:val="00A36E42"/>
    <w:rsid w:val="00A428C6"/>
    <w:rsid w:val="00A43B1B"/>
    <w:rsid w:val="00A47409"/>
    <w:rsid w:val="00A63705"/>
    <w:rsid w:val="00A86C95"/>
    <w:rsid w:val="00A8745F"/>
    <w:rsid w:val="00A92098"/>
    <w:rsid w:val="00AA0DAC"/>
    <w:rsid w:val="00AA6D2F"/>
    <w:rsid w:val="00AA748B"/>
    <w:rsid w:val="00AB03B1"/>
    <w:rsid w:val="00AB4576"/>
    <w:rsid w:val="00AC01D4"/>
    <w:rsid w:val="00AC23BD"/>
    <w:rsid w:val="00AD33DE"/>
    <w:rsid w:val="00AD7103"/>
    <w:rsid w:val="00AD782C"/>
    <w:rsid w:val="00AE4494"/>
    <w:rsid w:val="00AE6F9A"/>
    <w:rsid w:val="00AF0A72"/>
    <w:rsid w:val="00B1218B"/>
    <w:rsid w:val="00B15390"/>
    <w:rsid w:val="00B42F7A"/>
    <w:rsid w:val="00B51635"/>
    <w:rsid w:val="00B53B1D"/>
    <w:rsid w:val="00B54565"/>
    <w:rsid w:val="00B628CE"/>
    <w:rsid w:val="00B64C7A"/>
    <w:rsid w:val="00B66AC7"/>
    <w:rsid w:val="00B70D4E"/>
    <w:rsid w:val="00B8247E"/>
    <w:rsid w:val="00B82EE6"/>
    <w:rsid w:val="00BD039C"/>
    <w:rsid w:val="00BE1108"/>
    <w:rsid w:val="00BE53AF"/>
    <w:rsid w:val="00BF1542"/>
    <w:rsid w:val="00BF2C68"/>
    <w:rsid w:val="00BF4481"/>
    <w:rsid w:val="00BF5BAE"/>
    <w:rsid w:val="00BF6390"/>
    <w:rsid w:val="00C0118C"/>
    <w:rsid w:val="00C044E1"/>
    <w:rsid w:val="00C06F3A"/>
    <w:rsid w:val="00C10DDA"/>
    <w:rsid w:val="00C42C01"/>
    <w:rsid w:val="00C42CD4"/>
    <w:rsid w:val="00C47EA9"/>
    <w:rsid w:val="00C53382"/>
    <w:rsid w:val="00C665E2"/>
    <w:rsid w:val="00C6668A"/>
    <w:rsid w:val="00C700D1"/>
    <w:rsid w:val="00C70450"/>
    <w:rsid w:val="00C829B5"/>
    <w:rsid w:val="00C87657"/>
    <w:rsid w:val="00C9507A"/>
    <w:rsid w:val="00C956AE"/>
    <w:rsid w:val="00CB441A"/>
    <w:rsid w:val="00CC4522"/>
    <w:rsid w:val="00CE45DB"/>
    <w:rsid w:val="00CE46CC"/>
    <w:rsid w:val="00CF4DD0"/>
    <w:rsid w:val="00CF5F84"/>
    <w:rsid w:val="00D060BF"/>
    <w:rsid w:val="00D13F6B"/>
    <w:rsid w:val="00D17BA0"/>
    <w:rsid w:val="00D21EB9"/>
    <w:rsid w:val="00D23404"/>
    <w:rsid w:val="00D2516B"/>
    <w:rsid w:val="00D262A6"/>
    <w:rsid w:val="00D31022"/>
    <w:rsid w:val="00D31ACF"/>
    <w:rsid w:val="00D334AB"/>
    <w:rsid w:val="00D40157"/>
    <w:rsid w:val="00D4101D"/>
    <w:rsid w:val="00D51221"/>
    <w:rsid w:val="00D5443D"/>
    <w:rsid w:val="00D575BD"/>
    <w:rsid w:val="00D57CF2"/>
    <w:rsid w:val="00D646CC"/>
    <w:rsid w:val="00D761F2"/>
    <w:rsid w:val="00D806DD"/>
    <w:rsid w:val="00D80C44"/>
    <w:rsid w:val="00D84FF0"/>
    <w:rsid w:val="00D87E1C"/>
    <w:rsid w:val="00D97836"/>
    <w:rsid w:val="00DC15D3"/>
    <w:rsid w:val="00DC38F7"/>
    <w:rsid w:val="00DC6A3D"/>
    <w:rsid w:val="00DD2A98"/>
    <w:rsid w:val="00DE14B0"/>
    <w:rsid w:val="00E15143"/>
    <w:rsid w:val="00E23FDA"/>
    <w:rsid w:val="00E27BF0"/>
    <w:rsid w:val="00E324F2"/>
    <w:rsid w:val="00E370FD"/>
    <w:rsid w:val="00E40E37"/>
    <w:rsid w:val="00E424D6"/>
    <w:rsid w:val="00E47E6E"/>
    <w:rsid w:val="00E66330"/>
    <w:rsid w:val="00E819F6"/>
    <w:rsid w:val="00E85569"/>
    <w:rsid w:val="00E95342"/>
    <w:rsid w:val="00E95EFD"/>
    <w:rsid w:val="00E9635D"/>
    <w:rsid w:val="00EA0DA3"/>
    <w:rsid w:val="00EB5296"/>
    <w:rsid w:val="00EC4D4C"/>
    <w:rsid w:val="00ED00DD"/>
    <w:rsid w:val="00ED40BA"/>
    <w:rsid w:val="00EE07ED"/>
    <w:rsid w:val="00EE0F25"/>
    <w:rsid w:val="00EE408C"/>
    <w:rsid w:val="00EE47FE"/>
    <w:rsid w:val="00EE4C13"/>
    <w:rsid w:val="00EE5205"/>
    <w:rsid w:val="00EE7E19"/>
    <w:rsid w:val="00EF450E"/>
    <w:rsid w:val="00EF64D2"/>
    <w:rsid w:val="00F00364"/>
    <w:rsid w:val="00F02BA8"/>
    <w:rsid w:val="00F0614B"/>
    <w:rsid w:val="00F06154"/>
    <w:rsid w:val="00F07459"/>
    <w:rsid w:val="00F207E8"/>
    <w:rsid w:val="00F33A87"/>
    <w:rsid w:val="00F367A8"/>
    <w:rsid w:val="00F52A95"/>
    <w:rsid w:val="00F815E5"/>
    <w:rsid w:val="00F93D33"/>
    <w:rsid w:val="00F946F4"/>
    <w:rsid w:val="00FA5D1B"/>
    <w:rsid w:val="00FB58D9"/>
    <w:rsid w:val="00FB7ECF"/>
    <w:rsid w:val="00FC141B"/>
    <w:rsid w:val="00FD0D25"/>
    <w:rsid w:val="00FD6919"/>
    <w:rsid w:val="00FE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5C74"/>
  <w15:docId w15:val="{52D88684-7904-4190-BB51-AC784F43E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F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E0F25"/>
    <w:pPr>
      <w:spacing w:before="100" w:beforeAutospacing="1" w:after="100" w:afterAutospacing="1"/>
    </w:pPr>
    <w:rPr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EE0F25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EE0F2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E0F25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E0F25"/>
    <w:rPr>
      <w:rFonts w:ascii="Sylfaen" w:hAnsi="Sylfaen" w:cs="Sylfaen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0F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0F25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4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6B6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a">
    <w:name w:val="Բաժնի անվանում"/>
    <w:basedOn w:val="ListParagraph"/>
    <w:link w:val="Char"/>
    <w:qFormat/>
    <w:rsid w:val="00AA748B"/>
    <w:pPr>
      <w:autoSpaceDE w:val="0"/>
      <w:autoSpaceDN w:val="0"/>
      <w:adjustRightInd w:val="0"/>
      <w:spacing w:line="276" w:lineRule="auto"/>
      <w:ind w:hanging="360"/>
      <w:jc w:val="both"/>
    </w:pPr>
    <w:rPr>
      <w:rFonts w:ascii="GHEA Grapalat" w:eastAsiaTheme="minorHAnsi" w:hAnsi="GHEA Grapalat"/>
      <w:b/>
      <w:bCs/>
      <w:color w:val="333333"/>
      <w:sz w:val="28"/>
      <w:szCs w:val="24"/>
      <w:lang w:val="hy-AM"/>
    </w:rPr>
  </w:style>
  <w:style w:type="character" w:customStyle="1" w:styleId="Char">
    <w:name w:val="Բաժնի անվանում Char"/>
    <w:basedOn w:val="DefaultParagraphFont"/>
    <w:link w:val="a"/>
    <w:rsid w:val="00AA748B"/>
    <w:rPr>
      <w:rFonts w:ascii="GHEA Grapalat" w:hAnsi="GHEA Grapalat" w:cs="Times New Roman"/>
      <w:b/>
      <w:bCs/>
      <w:color w:val="333333"/>
      <w:sz w:val="28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1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51544-3DE0-4D3F-8111-C316ABE0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694</Words>
  <Characters>5459</Characters>
  <Application>Microsoft Office Word</Application>
  <DocSecurity>0</DocSecurity>
  <Lines>113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>https://mul2.gov.am/tasks/1343267/oneclick?token=85a33ec6616876ffb4fd935e7a48e58f</cp:keywords>
  <dc:description/>
  <cp:lastModifiedBy>Silva Martirosyan</cp:lastModifiedBy>
  <cp:revision>14</cp:revision>
  <cp:lastPrinted>2026-06-16T12:00:00Z</cp:lastPrinted>
  <dcterms:created xsi:type="dcterms:W3CDTF">2026-06-10T09:07:00Z</dcterms:created>
  <dcterms:modified xsi:type="dcterms:W3CDTF">2026-07-02T06:55:00Z</dcterms:modified>
</cp:coreProperties>
</file>