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102" w:rsidRDefault="0014710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102" w:rsidRDefault="00147102" w:rsidP="00A71CED">
      <w:pPr>
        <w:jc w:val="center"/>
      </w:pPr>
    </w:p>
    <w:p w:rsidR="00147102" w:rsidRDefault="0014710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47102" w:rsidRDefault="00147102" w:rsidP="00A71CED">
      <w:pPr>
        <w:pStyle w:val="mechtex"/>
        <w:rPr>
          <w:rFonts w:ascii="GHEA Mariam" w:hAnsi="GHEA Mariam"/>
          <w:b/>
        </w:rPr>
      </w:pPr>
    </w:p>
    <w:p w:rsidR="00147102" w:rsidRDefault="0014710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47102" w:rsidRPr="008E1B5A" w:rsidRDefault="00147102" w:rsidP="00A71CED">
      <w:pPr>
        <w:jc w:val="center"/>
        <w:rPr>
          <w:rFonts w:ascii="GHEA Mariam" w:hAnsi="GHEA Mariam"/>
          <w:sz w:val="24"/>
          <w:szCs w:val="24"/>
        </w:rPr>
      </w:pPr>
    </w:p>
    <w:p w:rsidR="00147102" w:rsidRPr="00147102" w:rsidRDefault="00147102" w:rsidP="00A71CED">
      <w:pPr>
        <w:jc w:val="center"/>
        <w:rPr>
          <w:rFonts w:ascii="GHEA Mariam" w:hAnsi="GHEA Mariam"/>
          <w:sz w:val="8"/>
          <w:szCs w:val="24"/>
        </w:rPr>
      </w:pPr>
    </w:p>
    <w:p w:rsidR="00147102" w:rsidRPr="008E1B5A" w:rsidRDefault="00147102" w:rsidP="00A71CED">
      <w:pPr>
        <w:jc w:val="center"/>
        <w:rPr>
          <w:rFonts w:ascii="GHEA Mariam" w:hAnsi="GHEA Mariam"/>
          <w:sz w:val="24"/>
          <w:szCs w:val="24"/>
        </w:rPr>
      </w:pPr>
    </w:p>
    <w:p w:rsidR="00147102" w:rsidRPr="00881B04" w:rsidRDefault="0014710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147102" w:rsidRDefault="0014710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47102" w:rsidRPr="00147102" w:rsidRDefault="00147102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147102" w:rsidRDefault="0014710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47102" w:rsidRPr="0047088C" w:rsidRDefault="00147102" w:rsidP="00147102">
      <w:pPr>
        <w:pStyle w:val="mechtex"/>
        <w:rPr>
          <w:rFonts w:ascii="GHEA Mariam" w:hAnsi="GHEA Mariam" w:cs="Sylfaen"/>
          <w:sz w:val="24"/>
          <w:lang w:val="fr-FR"/>
        </w:rPr>
      </w:pPr>
      <w:r w:rsidRPr="00147102">
        <w:rPr>
          <w:rFonts w:ascii="GHEA Mariam" w:hAnsi="GHEA Mariam" w:cs="Sylfaen"/>
          <w:sz w:val="24"/>
          <w:lang w:val="en-GB"/>
        </w:rPr>
        <w:t>ՀԱՅԱՍՏԱՆԻ</w:t>
      </w:r>
      <w:r w:rsidRPr="0047088C">
        <w:rPr>
          <w:rFonts w:ascii="GHEA Mariam" w:hAnsi="GHEA Mariam"/>
          <w:sz w:val="24"/>
          <w:lang w:val="fr-FR"/>
        </w:rPr>
        <w:t xml:space="preserve"> </w:t>
      </w:r>
      <w:r w:rsidRPr="00147102">
        <w:rPr>
          <w:rFonts w:ascii="GHEA Mariam" w:hAnsi="GHEA Mariam" w:cs="Sylfaen"/>
          <w:sz w:val="24"/>
          <w:lang w:val="en-GB"/>
        </w:rPr>
        <w:t>ՀԱՆՐԱՊԵՏՈՒԹՅԱՆ</w:t>
      </w:r>
      <w:r w:rsidRPr="0047088C">
        <w:rPr>
          <w:rFonts w:ascii="GHEA Mariam" w:hAnsi="GHEA Mariam"/>
          <w:sz w:val="24"/>
          <w:lang w:val="fr-FR"/>
        </w:rPr>
        <w:t xml:space="preserve"> </w:t>
      </w:r>
      <w:r w:rsidRPr="00147102">
        <w:rPr>
          <w:rFonts w:ascii="GHEA Mariam" w:hAnsi="GHEA Mariam" w:cs="Sylfaen"/>
          <w:sz w:val="24"/>
          <w:lang w:val="en-GB"/>
        </w:rPr>
        <w:t>ԿԱՌԱՎԱՐՈՒԹՅԱՆ</w:t>
      </w:r>
      <w:r w:rsidRPr="0047088C">
        <w:rPr>
          <w:rFonts w:ascii="GHEA Mariam" w:hAnsi="GHEA Mariam"/>
          <w:sz w:val="24"/>
          <w:lang w:val="fr-FR"/>
        </w:rPr>
        <w:t xml:space="preserve"> 2025</w:t>
      </w:r>
      <w:r w:rsidRPr="00147102">
        <w:rPr>
          <w:rFonts w:ascii="GHEA Mariam" w:hAnsi="GHEA Mariam"/>
          <w:sz w:val="24"/>
          <w:lang w:val="hy-AM"/>
        </w:rPr>
        <w:t xml:space="preserve"> </w:t>
      </w:r>
      <w:r w:rsidRPr="00147102">
        <w:rPr>
          <w:rFonts w:ascii="GHEA Mariam" w:hAnsi="GHEA Mariam" w:cs="Sylfaen"/>
          <w:sz w:val="24"/>
          <w:lang w:val="en-GB"/>
        </w:rPr>
        <w:t>ԹՎԱԿԱՆԻ</w:t>
      </w:r>
      <w:r w:rsidRPr="0047088C">
        <w:rPr>
          <w:rFonts w:ascii="GHEA Mariam" w:hAnsi="GHEA Mariam"/>
          <w:sz w:val="24"/>
          <w:lang w:val="fr-FR"/>
        </w:rPr>
        <w:t xml:space="preserve"> </w:t>
      </w:r>
      <w:r w:rsidRPr="00147102">
        <w:rPr>
          <w:rFonts w:ascii="GHEA Mariam" w:hAnsi="GHEA Mariam" w:cs="Sylfaen"/>
          <w:sz w:val="24"/>
          <w:lang w:val="hy-AM"/>
        </w:rPr>
        <w:t>ՆՈՅԵՄԲԵՐԻ</w:t>
      </w:r>
      <w:r w:rsidRPr="0047088C">
        <w:rPr>
          <w:rFonts w:ascii="GHEA Mariam" w:hAnsi="GHEA Mariam"/>
          <w:sz w:val="24"/>
          <w:lang w:val="fr-FR"/>
        </w:rPr>
        <w:t xml:space="preserve"> </w:t>
      </w:r>
      <w:r w:rsidRPr="00147102">
        <w:rPr>
          <w:rFonts w:ascii="GHEA Mariam" w:hAnsi="GHEA Mariam"/>
          <w:sz w:val="24"/>
          <w:lang w:val="hy-AM"/>
        </w:rPr>
        <w:t>6</w:t>
      </w:r>
      <w:r w:rsidRPr="0047088C">
        <w:rPr>
          <w:rFonts w:ascii="GHEA Mariam" w:hAnsi="GHEA Mariam"/>
          <w:sz w:val="24"/>
          <w:lang w:val="fr-FR"/>
        </w:rPr>
        <w:t>-</w:t>
      </w:r>
      <w:r w:rsidRPr="00147102">
        <w:rPr>
          <w:rFonts w:ascii="GHEA Mariam" w:hAnsi="GHEA Mariam" w:cs="Sylfaen"/>
          <w:sz w:val="24"/>
          <w:lang w:val="en-GB"/>
        </w:rPr>
        <w:t>Ի</w:t>
      </w:r>
      <w:r w:rsidRPr="0047088C">
        <w:rPr>
          <w:rFonts w:ascii="GHEA Mariam" w:hAnsi="GHEA Mariam"/>
          <w:sz w:val="24"/>
          <w:lang w:val="fr-FR"/>
        </w:rPr>
        <w:t xml:space="preserve"> N 1</w:t>
      </w:r>
      <w:r w:rsidRPr="00147102">
        <w:rPr>
          <w:rFonts w:ascii="GHEA Mariam" w:hAnsi="GHEA Mariam"/>
          <w:sz w:val="24"/>
          <w:lang w:val="hy-AM"/>
        </w:rPr>
        <w:t>583</w:t>
      </w:r>
      <w:r w:rsidRPr="0047088C">
        <w:rPr>
          <w:rFonts w:ascii="GHEA Mariam" w:hAnsi="GHEA Mariam"/>
          <w:sz w:val="24"/>
          <w:lang w:val="fr-FR"/>
        </w:rPr>
        <w:t>-</w:t>
      </w:r>
      <w:r w:rsidRPr="00147102">
        <w:rPr>
          <w:rFonts w:ascii="GHEA Mariam" w:hAnsi="GHEA Mariam" w:cs="Sylfaen"/>
          <w:sz w:val="24"/>
          <w:lang w:val="hy-AM"/>
        </w:rPr>
        <w:t>Լ</w:t>
      </w:r>
      <w:r w:rsidRPr="0047088C">
        <w:rPr>
          <w:rFonts w:ascii="GHEA Mariam" w:hAnsi="GHEA Mariam"/>
          <w:sz w:val="24"/>
          <w:lang w:val="fr-FR"/>
        </w:rPr>
        <w:t xml:space="preserve"> </w:t>
      </w:r>
      <w:r w:rsidRPr="00147102">
        <w:rPr>
          <w:rFonts w:ascii="GHEA Mariam" w:hAnsi="GHEA Mariam" w:cs="Sylfaen"/>
          <w:sz w:val="24"/>
          <w:lang w:val="en-GB"/>
        </w:rPr>
        <w:t>ՈՐՈՇՄԱՆ</w:t>
      </w:r>
      <w:r w:rsidRPr="0047088C">
        <w:rPr>
          <w:rFonts w:ascii="GHEA Mariam" w:hAnsi="GHEA Mariam"/>
          <w:sz w:val="24"/>
          <w:lang w:val="fr-FR"/>
        </w:rPr>
        <w:t xml:space="preserve"> </w:t>
      </w:r>
      <w:r w:rsidRPr="00147102">
        <w:rPr>
          <w:rFonts w:ascii="GHEA Mariam" w:hAnsi="GHEA Mariam" w:cs="Sylfaen"/>
          <w:sz w:val="24"/>
          <w:lang w:val="en-GB"/>
        </w:rPr>
        <w:t>ՄԵՋ</w:t>
      </w:r>
      <w:r w:rsidRPr="0047088C">
        <w:rPr>
          <w:rFonts w:ascii="GHEA Mariam" w:hAnsi="GHEA Mariam"/>
          <w:sz w:val="24"/>
          <w:lang w:val="fr-FR"/>
        </w:rPr>
        <w:t xml:space="preserve"> </w:t>
      </w:r>
      <w:r w:rsidRPr="00147102">
        <w:rPr>
          <w:rFonts w:ascii="GHEA Mariam" w:hAnsi="GHEA Mariam" w:cs="Sylfaen"/>
          <w:sz w:val="24"/>
          <w:lang w:val="en-GB"/>
        </w:rPr>
        <w:t>ԼՐԱՑՈՒՄ</w:t>
      </w:r>
      <w:r w:rsidRPr="00147102">
        <w:rPr>
          <w:rFonts w:ascii="GHEA Mariam" w:hAnsi="GHEA Mariam"/>
          <w:sz w:val="24"/>
          <w:lang w:val="hy-AM"/>
        </w:rPr>
        <w:t xml:space="preserve"> </w:t>
      </w:r>
      <w:r w:rsidRPr="00147102">
        <w:rPr>
          <w:rFonts w:ascii="GHEA Mariam" w:hAnsi="GHEA Mariam" w:cs="Sylfaen"/>
          <w:sz w:val="24"/>
          <w:lang w:val="en-GB"/>
        </w:rPr>
        <w:t>ԿԱՏԱՐԵԼՈՒ</w:t>
      </w:r>
      <w:r w:rsidRPr="0047088C">
        <w:rPr>
          <w:rFonts w:ascii="GHEA Mariam" w:hAnsi="GHEA Mariam"/>
          <w:sz w:val="24"/>
          <w:lang w:val="fr-FR"/>
        </w:rPr>
        <w:t xml:space="preserve"> </w:t>
      </w:r>
      <w:r w:rsidRPr="00147102">
        <w:rPr>
          <w:rFonts w:ascii="GHEA Mariam" w:hAnsi="GHEA Mariam" w:cs="Sylfaen"/>
          <w:sz w:val="24"/>
          <w:lang w:val="en-GB"/>
        </w:rPr>
        <w:t>ՄԱՍԻՆ</w:t>
      </w:r>
    </w:p>
    <w:p w:rsidR="00147102" w:rsidRPr="000045DA" w:rsidRDefault="00147102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47102" w:rsidRPr="00147102" w:rsidRDefault="00147102" w:rsidP="00147102">
      <w:pPr>
        <w:pStyle w:val="mechtex"/>
        <w:rPr>
          <w:rFonts w:ascii="GHEA Mariam" w:hAnsi="GHEA Mariam"/>
          <w:sz w:val="16"/>
        </w:rPr>
      </w:pPr>
    </w:p>
    <w:p w:rsidR="00147102" w:rsidRPr="00147102" w:rsidRDefault="00147102" w:rsidP="00147102">
      <w:pPr>
        <w:pStyle w:val="mechtex"/>
        <w:rPr>
          <w:rFonts w:ascii="GHEA Mariam" w:hAnsi="GHEA Mariam"/>
          <w:sz w:val="18"/>
        </w:rPr>
      </w:pPr>
    </w:p>
    <w:p w:rsidR="00147102" w:rsidRPr="00147102" w:rsidRDefault="00147102" w:rsidP="00147102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47102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և </w:t>
      </w:r>
      <w:r w:rsidRPr="0014710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34-րդ հոդվածների պահանջներով՝ </w:t>
      </w:r>
      <w:r w:rsidRPr="00147102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147102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147102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1471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7102">
        <w:rPr>
          <w:rFonts w:ascii="GHEA Mariam" w:hAnsi="GHEA Mariam" w:cs="Sylfaen"/>
          <w:sz w:val="24"/>
          <w:szCs w:val="24"/>
          <w:lang w:val="de-DE"/>
        </w:rPr>
        <w:t>կառավարու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147102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14710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47102">
        <w:rPr>
          <w:rFonts w:ascii="GHEA Mariam" w:hAnsi="GHEA Mariam" w:cs="Sylfaen"/>
          <w:sz w:val="24"/>
          <w:szCs w:val="24"/>
          <w:lang w:val="de-DE"/>
        </w:rPr>
        <w:t>ո</w:t>
      </w:r>
      <w:r w:rsidRPr="001471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7102">
        <w:rPr>
          <w:rFonts w:ascii="GHEA Mariam" w:hAnsi="GHEA Mariam" w:cs="Sylfaen"/>
          <w:sz w:val="24"/>
          <w:szCs w:val="24"/>
          <w:lang w:val="de-DE"/>
        </w:rPr>
        <w:t>ր</w:t>
      </w:r>
      <w:r w:rsidRPr="001471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7102">
        <w:rPr>
          <w:rFonts w:ascii="GHEA Mariam" w:hAnsi="GHEA Mariam" w:cs="Sylfaen"/>
          <w:sz w:val="24"/>
          <w:szCs w:val="24"/>
          <w:lang w:val="de-DE"/>
        </w:rPr>
        <w:t>ո</w:t>
      </w:r>
      <w:r w:rsidRPr="001471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7102">
        <w:rPr>
          <w:rFonts w:ascii="GHEA Mariam" w:hAnsi="GHEA Mariam" w:cs="Sylfaen"/>
          <w:sz w:val="24"/>
          <w:szCs w:val="24"/>
          <w:lang w:val="de-DE"/>
        </w:rPr>
        <w:t>շ</w:t>
      </w:r>
      <w:r w:rsidRPr="001471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7102">
        <w:rPr>
          <w:rFonts w:ascii="GHEA Mariam" w:hAnsi="GHEA Mariam" w:cs="Sylfaen"/>
          <w:sz w:val="24"/>
          <w:szCs w:val="24"/>
          <w:lang w:val="de-DE"/>
        </w:rPr>
        <w:t>ու</w:t>
      </w:r>
      <w:r w:rsidRPr="001471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47102">
        <w:rPr>
          <w:rFonts w:ascii="GHEA Mariam" w:hAnsi="GHEA Mariam" w:cs="Sylfaen"/>
          <w:sz w:val="24"/>
          <w:szCs w:val="24"/>
          <w:lang w:val="de-DE"/>
        </w:rPr>
        <w:t>մ</w:t>
      </w:r>
      <w:r w:rsidRPr="0014710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47102">
        <w:rPr>
          <w:rFonts w:ascii="GHEA Mariam" w:hAnsi="GHEA Mariam" w:cs="Sylfaen"/>
          <w:sz w:val="24"/>
          <w:szCs w:val="24"/>
          <w:lang w:val="de-DE"/>
        </w:rPr>
        <w:t>է</w:t>
      </w:r>
      <w:r w:rsidRPr="0014710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47102" w:rsidRPr="00147102" w:rsidRDefault="00147102" w:rsidP="0014710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7102">
        <w:rPr>
          <w:rFonts w:ascii="GHEA Mariam" w:hAnsi="GHEA Mariam"/>
          <w:color w:val="000000"/>
          <w:sz w:val="24"/>
          <w:szCs w:val="24"/>
          <w:lang w:val="hy-AM"/>
        </w:rPr>
        <w:t>1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14710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4710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14710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4710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14710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147102">
        <w:rPr>
          <w:rFonts w:ascii="GHEA Mariam" w:hAnsi="GHEA Mariam"/>
          <w:color w:val="000000"/>
          <w:sz w:val="24"/>
          <w:szCs w:val="24"/>
          <w:lang w:val="hy-AM"/>
        </w:rPr>
        <w:t xml:space="preserve"> կառավարության 2025 թվականի նոյեմբերի 6-ի «Հայաստանի Հանրապետության տարածական տվյալների ոլորտի զարգացման ծրագիրը և դրա կատարումն ապահովող գործողությունների </w:t>
      </w:r>
      <w:r w:rsidRPr="0014710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(միջոցառումների) ծրագիրը հաստատելու մասին» N 1583-Լ որոշման 1-ին կետի 1-</w:t>
      </w:r>
      <w:r w:rsidRPr="00147102">
        <w:rPr>
          <w:rFonts w:ascii="GHEA Mariam" w:hAnsi="GHEA Mariam"/>
          <w:color w:val="000000"/>
          <w:sz w:val="24"/>
          <w:szCs w:val="24"/>
          <w:lang w:val="hy-AM"/>
        </w:rPr>
        <w:t>ին ենթակետով հաստատված N 1 հավելվածի</w:t>
      </w:r>
      <w:r w:rsidR="0047088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47088C" w:rsidRPr="0047088C">
        <w:rPr>
          <w:rFonts w:ascii="GHEA Mariam" w:hAnsi="GHEA Mariam"/>
          <w:color w:val="000000"/>
          <w:sz w:val="24"/>
          <w:szCs w:val="24"/>
          <w:lang w:val="hy-AM" w:eastAsia="en-US"/>
        </w:rPr>
        <w:t>N</w:t>
      </w:r>
      <w:r w:rsidR="0047088C">
        <w:rPr>
          <w:rFonts w:ascii="GHEA Mariam" w:hAnsi="GHEA Mariam"/>
          <w:color w:val="000000"/>
          <w:sz w:val="24"/>
          <w:szCs w:val="24"/>
          <w:lang w:val="hy-AM"/>
        </w:rPr>
        <w:t xml:space="preserve"> 2</w:t>
      </w:r>
      <w:r w:rsidRPr="0014710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47088C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147102">
        <w:rPr>
          <w:rFonts w:ascii="GHEA Mariam" w:hAnsi="GHEA Mariam"/>
          <w:color w:val="000000"/>
          <w:sz w:val="24"/>
          <w:szCs w:val="24"/>
          <w:lang w:val="hy-AM"/>
        </w:rPr>
        <w:t>ղյուսակը շարադրել նոր խմբագրությամբ՝ համաձայն հավելվածի։</w:t>
      </w:r>
    </w:p>
    <w:p w:rsidR="00147102" w:rsidRPr="00147102" w:rsidRDefault="00147102" w:rsidP="0014710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710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</w:t>
      </w:r>
      <w:r w:rsidRPr="00147102">
        <w:rPr>
          <w:rFonts w:ascii="MS Mincho" w:eastAsia="MS Mincho" w:hAnsi="MS Mincho" w:cs="MS Mincho" w:hint="eastAsia"/>
          <w:color w:val="000000"/>
          <w:spacing w:val="-8"/>
          <w:sz w:val="24"/>
          <w:szCs w:val="24"/>
          <w:lang w:val="hy-AM"/>
        </w:rPr>
        <w:t>․</w:t>
      </w:r>
      <w:r w:rsidRPr="00147102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Սույն որոշումն ուժի մեջ է մտնում </w:t>
      </w:r>
      <w:r w:rsidR="00536BE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պաշտոնական </w:t>
      </w:r>
      <w:bookmarkStart w:id="0" w:name="_GoBack"/>
      <w:bookmarkEnd w:id="0"/>
      <w:r w:rsidRPr="00147102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հրապարակմանը</w:t>
      </w:r>
      <w:r w:rsidRPr="00147102">
        <w:rPr>
          <w:rFonts w:ascii="GHEA Mariam" w:hAnsi="GHEA Mariam"/>
          <w:color w:val="000000"/>
          <w:sz w:val="24"/>
          <w:szCs w:val="24"/>
          <w:lang w:val="hy-AM"/>
        </w:rPr>
        <w:t xml:space="preserve"> հաջորդող օրվանից:</w:t>
      </w:r>
    </w:p>
    <w:p w:rsidR="00147102" w:rsidRPr="00B45A61" w:rsidRDefault="0014710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47102" w:rsidRPr="00B45A61" w:rsidRDefault="0014710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47102" w:rsidRPr="000F4671" w:rsidRDefault="0014710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47102" w:rsidRPr="000F4671" w:rsidRDefault="0014710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47102" w:rsidRPr="000F4671" w:rsidRDefault="0014710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47102" w:rsidRPr="000F4671" w:rsidRDefault="0014710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47102" w:rsidRPr="000F4671" w:rsidRDefault="0014710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47102" w:rsidRPr="0047088C" w:rsidRDefault="00147102" w:rsidP="0014710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147102" w:rsidRPr="0047088C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47102" w:rsidRPr="0047088C" w:rsidRDefault="00E76C3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147102" w:rsidRPr="0047088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147102" w:rsidRPr="0047088C" w:rsidRDefault="001471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7088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47088C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47088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47102" w:rsidRPr="0047088C" w:rsidRDefault="001471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708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08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08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08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08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088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հուլիսի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088C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E76C3F" w:rsidRPr="0047088C">
        <w:rPr>
          <w:rFonts w:ascii="GHEA Mariam" w:hAnsi="GHEA Mariam"/>
          <w:spacing w:val="-2"/>
          <w:sz w:val="24"/>
          <w:szCs w:val="24"/>
          <w:lang w:val="hy-AM"/>
        </w:rPr>
        <w:t xml:space="preserve">- </w:t>
      </w:r>
      <w:r w:rsidR="00E76C3F"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47088C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147102" w:rsidRPr="0047088C" w:rsidRDefault="0014710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47102" w:rsidRPr="0047088C" w:rsidRDefault="00147102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47088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76C3F" w:rsidRPr="00E76C3F" w:rsidRDefault="00E76C3F" w:rsidP="00E76C3F">
      <w:pPr>
        <w:spacing w:line="360" w:lineRule="auto"/>
        <w:ind w:firstLine="180"/>
        <w:jc w:val="both"/>
        <w:rPr>
          <w:rFonts w:ascii="GHEA Mariam" w:hAnsi="GHEA Mariam"/>
          <w:sz w:val="24"/>
          <w:szCs w:val="24"/>
          <w:lang w:val="hy-AM"/>
        </w:rPr>
      </w:pPr>
      <w:r w:rsidRPr="00E76C3F">
        <w:rPr>
          <w:rFonts w:ascii="GHEA Mariam" w:hAnsi="GHEA Mariam"/>
          <w:spacing w:val="-8"/>
          <w:sz w:val="24"/>
          <w:szCs w:val="24"/>
          <w:lang w:val="hy-AM"/>
        </w:rPr>
        <w:t xml:space="preserve">   Աղյուսակ 2. ԱՏՏԵ-ին ինտեգրման ենթակա առաջնային թեմատիկ</w:t>
      </w:r>
      <w:r w:rsidR="0047088C">
        <w:rPr>
          <w:rFonts w:ascii="GHEA Mariam" w:hAnsi="GHEA Mariam"/>
          <w:sz w:val="24"/>
          <w:szCs w:val="24"/>
          <w:lang w:val="hy-AM"/>
        </w:rPr>
        <w:t xml:space="preserve"> տարածական տվյալների խմբեր</w:t>
      </w:r>
    </w:p>
    <w:tbl>
      <w:tblPr>
        <w:tblStyle w:val="TableGrid"/>
        <w:tblW w:w="10828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760"/>
        <w:gridCol w:w="2790"/>
        <w:gridCol w:w="2278"/>
      </w:tblGrid>
      <w:tr w:rsidR="00E76C3F" w:rsidRPr="00E76C3F" w:rsidTr="00E76C3F">
        <w:trPr>
          <w:trHeight w:val="239"/>
        </w:trPr>
        <w:tc>
          <w:tcPr>
            <w:tcW w:w="5760" w:type="dxa"/>
            <w:vAlign w:val="center"/>
            <w:hideMark/>
          </w:tcPr>
          <w:p w:rsidR="00E76C3F" w:rsidRPr="00E76C3F" w:rsidRDefault="00E76C3F" w:rsidP="00E76C3F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E76C3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Թեմատիկ տարածական տվյալների </w:t>
            </w:r>
            <w:r w:rsidRPr="00E76C3F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խումբ</w:t>
            </w:r>
          </w:p>
        </w:tc>
        <w:tc>
          <w:tcPr>
            <w:tcW w:w="2790" w:type="dxa"/>
            <w:vAlign w:val="center"/>
            <w:hideMark/>
          </w:tcPr>
          <w:p w:rsidR="00E76C3F" w:rsidRPr="00E76C3F" w:rsidRDefault="00E76C3F" w:rsidP="00E76C3F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76C3F">
              <w:rPr>
                <w:rFonts w:ascii="GHEA Mariam" w:hAnsi="GHEA Mariam"/>
                <w:b/>
                <w:bCs/>
                <w:sz w:val="24"/>
                <w:szCs w:val="24"/>
              </w:rPr>
              <w:t>Կատարող մարմին</w:t>
            </w:r>
          </w:p>
        </w:tc>
        <w:tc>
          <w:tcPr>
            <w:tcW w:w="2278" w:type="dxa"/>
            <w:vAlign w:val="center"/>
            <w:hideMark/>
          </w:tcPr>
          <w:p w:rsidR="00E76C3F" w:rsidRPr="00E76C3F" w:rsidRDefault="00E76C3F" w:rsidP="00E76C3F">
            <w:pPr>
              <w:spacing w:line="276" w:lineRule="auto"/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76C3F">
              <w:rPr>
                <w:rFonts w:ascii="GHEA Mariam" w:hAnsi="GHEA Mariam"/>
                <w:b/>
                <w:bCs/>
                <w:sz w:val="24"/>
                <w:szCs w:val="24"/>
              </w:rPr>
              <w:t>Համակատարող մարմին (ներ)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Կապ և հեռահաղորդակցում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ԲՏԱՆ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Էներգետիկա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ՏԿԵՆ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Գազամատակարարում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ՏԿԵՆ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Տրանսպորտային ցանց (նավիգացիոն քարտեզ)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ՏԿԵՆ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Ճանապարհատրանսպորտային պատահարներ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ՏԿԵՆ</w:t>
            </w:r>
            <w:r w:rsidRPr="00E76C3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, </w:t>
            </w: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ՆԳՆ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Հանրային տրանսպորտի երթուղիներ և կանգառներ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ՏԿԵՆ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Երկրաբանություն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ՏԿԵՆ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Հանքալեռնային արդյունաբերություն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ՏԿԵՆ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Այլընտրանքային էներգետիկա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ՏԿԵՆ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Հանրային ծառայությունների օբյեկտներ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ՏԿԵՆ</w:t>
            </w: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, ԿԳՄՍՆ, ՆԳՆ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/>
                <w:sz w:val="24"/>
                <w:szCs w:val="24"/>
              </w:rPr>
              <w:t>Ջրամատակարարում և ջրահեռացում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ՏԿԵՆ, 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Զբոսաշրջություն / տուրիզմ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ԷՆ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Ներդրումային և տնտեսական զարգացման գոտիներ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ԷՆ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Արդյունաբերական գոտիներ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ԷՆ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Հողեր (հողային ծածկույթ)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ԷՆ, 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Հողերի դեգրադացիա և հողաբարելավման միջոցառումներ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Ջրագրություն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Ջրա</w:t>
            </w:r>
            <w:r w:rsidRPr="00E76C3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վազանային կառավարում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Անտառներ և անտառային ռեսուրսներ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Բնության հատուկ պահպանվող տարածքներ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40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Կլիմա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03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Օդերևութաբանական տարրեր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Շրջակա միջավայրի աղտոտվածություն և մոնիթորինգ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Մակերևութային ծածկույթ (land cover)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Բուսական աշխարհ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Կենդանական աշխարհ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ՇՄՆ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Քաղաքաշինական փաստաթղթեր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ՔԿ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Թույլտվություններ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Ոլորտային լիազոր մարմիններ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Բնակչության տեղաբաշխվածություն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ՎԿ, ՏԿԵՆ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Բնական և տեխնածին ռիսկերի գոտիներ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ՆԳՆ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  <w:tr w:rsidR="00E76C3F" w:rsidRPr="00E76C3F" w:rsidTr="00E76C3F">
        <w:trPr>
          <w:trHeight w:val="239"/>
        </w:trPr>
        <w:tc>
          <w:tcPr>
            <w:tcW w:w="576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Պատմության և մշակույթի անշարժ հուշարձաններ</w:t>
            </w:r>
          </w:p>
        </w:tc>
        <w:tc>
          <w:tcPr>
            <w:tcW w:w="2790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ԿԳՄՍՆ</w:t>
            </w:r>
          </w:p>
        </w:tc>
        <w:tc>
          <w:tcPr>
            <w:tcW w:w="2278" w:type="dxa"/>
            <w:vAlign w:val="center"/>
          </w:tcPr>
          <w:p w:rsidR="00E76C3F" w:rsidRPr="00E76C3F" w:rsidRDefault="00E76C3F" w:rsidP="00E76C3F">
            <w:pPr>
              <w:spacing w:line="276" w:lineRule="auto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E76C3F">
              <w:rPr>
                <w:rFonts w:ascii="GHEA Mariam" w:hAnsi="GHEA Mariam" w:cs="Calibri"/>
                <w:color w:val="000000"/>
                <w:sz w:val="24"/>
                <w:szCs w:val="24"/>
              </w:rPr>
              <w:t>ԿԿ</w:t>
            </w:r>
          </w:p>
        </w:tc>
      </w:tr>
    </w:tbl>
    <w:p w:rsidR="00147102" w:rsidRPr="00A2215E" w:rsidRDefault="0014710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47102" w:rsidRPr="00A2215E" w:rsidRDefault="0014710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47102" w:rsidRPr="00A2215E" w:rsidRDefault="00147102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47102" w:rsidRPr="008005B3" w:rsidRDefault="001471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147102" w:rsidRPr="008005B3" w:rsidRDefault="001471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47102" w:rsidRDefault="00147102" w:rsidP="00147102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14710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E29" w:rsidRDefault="00EA6E29">
      <w:r>
        <w:separator/>
      </w:r>
    </w:p>
  </w:endnote>
  <w:endnote w:type="continuationSeparator" w:id="0">
    <w:p w:rsidR="00EA6E29" w:rsidRDefault="00EA6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76C3F">
      <w:rPr>
        <w:noProof/>
        <w:sz w:val="18"/>
      </w:rPr>
      <w:t>voroshumMK-206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E29" w:rsidRDefault="00EA6E29">
      <w:r>
        <w:separator/>
      </w:r>
    </w:p>
  </w:footnote>
  <w:footnote w:type="continuationSeparator" w:id="0">
    <w:p w:rsidR="00EA6E29" w:rsidRDefault="00EA6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6BE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10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102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88C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BE6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6A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DE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C3F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6E29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260716"/>
  <w15:chartTrackingRefBased/>
  <w15:docId w15:val="{FE9CB7E0-C388-4669-A80F-8DC2B412D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4710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4710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47102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14710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E76C3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76C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76C3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2026-07-01T12:06:00Z</cp:lastPrinted>
  <dcterms:created xsi:type="dcterms:W3CDTF">2026-07-01T12:00:00Z</dcterms:created>
  <dcterms:modified xsi:type="dcterms:W3CDTF">2026-07-01T13:26:00Z</dcterms:modified>
</cp:coreProperties>
</file>