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746FEA1" w14:textId="77777777" w:rsidR="00667D64" w:rsidRPr="002A2BF1" w:rsidRDefault="00667D64" w:rsidP="006E110B">
      <w:pPr>
        <w:shd w:val="clear" w:color="auto" w:fill="FFFFFF"/>
        <w:spacing w:after="0" w:line="240" w:lineRule="auto"/>
        <w:rPr>
          <w:rFonts w:ascii="GHEA Grapalat" w:hAnsi="GHEA Grapalat"/>
          <w:b/>
          <w:sz w:val="24"/>
          <w:szCs w:val="24"/>
          <w:lang w:val="hy-AM"/>
        </w:rPr>
      </w:pPr>
    </w:p>
    <w:p w14:paraId="09A33E3C" w14:textId="77777777" w:rsidR="00667D64" w:rsidRPr="002A2BF1" w:rsidRDefault="00667D64" w:rsidP="006E110B">
      <w:pPr>
        <w:shd w:val="clear" w:color="auto" w:fill="FFFFFF"/>
        <w:spacing w:after="0" w:line="240" w:lineRule="auto"/>
        <w:ind w:firstLine="375"/>
        <w:jc w:val="center"/>
        <w:rPr>
          <w:rFonts w:ascii="GHEA Grapalat" w:hAnsi="GHEA Grapalat"/>
          <w:b/>
          <w:sz w:val="24"/>
          <w:szCs w:val="24"/>
          <w:lang w:val="hy-AM"/>
        </w:rPr>
      </w:pPr>
      <w:r w:rsidRPr="002A2BF1">
        <w:rPr>
          <w:rFonts w:ascii="GHEA Grapalat" w:hAnsi="GHEA Grapalat"/>
          <w:b/>
          <w:sz w:val="24"/>
          <w:szCs w:val="24"/>
          <w:lang w:val="hy-AM"/>
        </w:rPr>
        <w:t>ԱՄՓՈՓԱԹԵՐԹ</w:t>
      </w:r>
    </w:p>
    <w:p w14:paraId="56972BCF" w14:textId="12D3FFDF" w:rsidR="00667D64" w:rsidRPr="00FB3118" w:rsidRDefault="00FB3118" w:rsidP="00FB3118">
      <w:pPr>
        <w:shd w:val="clear" w:color="auto" w:fill="FFFFFF"/>
        <w:spacing w:after="0" w:line="240" w:lineRule="auto"/>
        <w:ind w:firstLine="567"/>
        <w:jc w:val="center"/>
        <w:rPr>
          <w:rFonts w:ascii="GHEA Grapalat" w:hAnsi="GHEA Grapalat" w:cs="Arial"/>
          <w:b/>
          <w:color w:val="333333"/>
          <w:sz w:val="24"/>
          <w:szCs w:val="24"/>
          <w:shd w:val="clear" w:color="auto" w:fill="FFFFFF"/>
          <w:lang w:val="hy-AM"/>
        </w:rPr>
      </w:pPr>
      <w:r>
        <w:rPr>
          <w:rFonts w:ascii="GHEA Grapalat" w:hAnsi="GHEA Grapalat" w:cs="Arial"/>
          <w:b/>
          <w:color w:val="333333"/>
          <w:sz w:val="24"/>
          <w:szCs w:val="24"/>
          <w:shd w:val="clear" w:color="auto" w:fill="FFFFFF"/>
          <w:lang w:val="hy-AM"/>
        </w:rPr>
        <w:t>«</w:t>
      </w:r>
      <w:r w:rsidRPr="00FB3118">
        <w:rPr>
          <w:rFonts w:ascii="GHEA Grapalat" w:hAnsi="GHEA Grapalat" w:cs="Arial"/>
          <w:b/>
          <w:color w:val="333333"/>
          <w:sz w:val="24"/>
          <w:szCs w:val="24"/>
          <w:shd w:val="clear" w:color="auto" w:fill="FFFFFF"/>
          <w:lang w:val="hy-AM"/>
        </w:rPr>
        <w:t>ՀՕԳՈՒՏ ԱՊԱՀՈՎԱԳՐՎԱԾ ԱՆՁԻ ԿԱՄ ԲԺՇԿԱԿԱՆ ՕԳՆՈՒԹՅԱՆ ԵՎ ՍՊԱՍԱՐԿՄԱՆ ՆՎԱԶԱԳՈՒՅՆ ԾԱՎԱԼ ԿԱՄ ԼՐԱՑՈՒՑԻՉ ԾԱՌԱՅՈՒԹՅՈՒՆՆԵՐ ՍՏԱՑՈՂ ԱՆՁԻ ԿՆՔՎԱԾ ՊԱՅՄԱՆԱԳՐԵՐԻ ԱՌԿԱՅՈՒԹՅԱՆ ԴԵՊՔՈՒՄ ԴՐԱ ԻՐԱՎՈՒՆՔՆ ՈՒՆԵՑՈՂ ԱՆՁԻՑ ՕՐԵՆՍԴՐՈՒԹՅԱՄԲ ՉՆԱԽԱՏԵՍՎԱԾ ՎՃԱՐՆԵՐ ԳԱՆՁԵԼՈՒ ԴԵՊՔՈՒՄ ՎՃԱՐՆԵՐԸ ՎԵՐԱԴԱՐՁՆԵԼՈՒ ԿԱՐԳԸ ՍԱՀՄԱՆԵԼՈՒ ՄԱՍԻՆ</w:t>
      </w:r>
      <w:r>
        <w:rPr>
          <w:rFonts w:ascii="GHEA Grapalat" w:hAnsi="GHEA Grapalat" w:cs="Arial"/>
          <w:b/>
          <w:color w:val="333333"/>
          <w:sz w:val="24"/>
          <w:szCs w:val="24"/>
          <w:shd w:val="clear" w:color="auto" w:fill="FFFFFF"/>
          <w:lang w:val="hy-AM"/>
        </w:rPr>
        <w:t xml:space="preserve">» ՀՀ ԿԱՌԱՎԱՐՈՒԹՅԱՆ ՈՐՈՇՄԱՆ ՆԱԽԱԳԾԻ </w:t>
      </w:r>
      <w:r w:rsidR="00EA5CBD" w:rsidRPr="002A2BF1">
        <w:rPr>
          <w:rFonts w:ascii="GHEA Grapalat" w:hAnsi="GHEA Grapalat" w:cs="Arial Unicode"/>
          <w:b/>
          <w:bCs/>
          <w:sz w:val="24"/>
          <w:szCs w:val="24"/>
          <w:lang w:val="fr-FR"/>
        </w:rPr>
        <w:t>ՎԵՐԱԲԵՐՅԱԼ</w:t>
      </w:r>
      <w:r>
        <w:rPr>
          <w:rFonts w:ascii="GHEA Grapalat" w:hAnsi="GHEA Grapalat" w:cs="Arial Unicode"/>
          <w:b/>
          <w:bCs/>
          <w:sz w:val="24"/>
          <w:szCs w:val="24"/>
          <w:lang w:val="fr-FR"/>
        </w:rPr>
        <w:t xml:space="preserve"> </w:t>
      </w:r>
    </w:p>
    <w:p w14:paraId="5271FF7A" w14:textId="77777777" w:rsidR="00F07460" w:rsidRPr="002A2BF1" w:rsidRDefault="00F07460" w:rsidP="006E110B">
      <w:pPr>
        <w:spacing w:after="0" w:line="240" w:lineRule="auto"/>
        <w:jc w:val="center"/>
        <w:rPr>
          <w:rFonts w:ascii="GHEA Grapalat" w:hAnsi="GHEA Grapalat"/>
          <w:b/>
          <w:sz w:val="24"/>
          <w:szCs w:val="24"/>
          <w:lang w:val="hy-AM"/>
        </w:rPr>
      </w:pPr>
    </w:p>
    <w:tbl>
      <w:tblPr>
        <w:tblStyle w:val="TableGrid"/>
        <w:tblpPr w:leftFromText="180" w:rightFromText="180" w:vertAnchor="text" w:tblpX="-510" w:tblpY="1"/>
        <w:tblOverlap w:val="never"/>
        <w:tblW w:w="14305" w:type="dxa"/>
        <w:tblLayout w:type="fixed"/>
        <w:tblLook w:val="00A0" w:firstRow="1" w:lastRow="0" w:firstColumn="1" w:lastColumn="0" w:noHBand="0" w:noVBand="0"/>
      </w:tblPr>
      <w:tblGrid>
        <w:gridCol w:w="7915"/>
        <w:gridCol w:w="6390"/>
      </w:tblGrid>
      <w:tr w:rsidR="00667D64" w:rsidRPr="002A2BF1" w14:paraId="112D4CA8" w14:textId="77777777" w:rsidTr="00705371">
        <w:trPr>
          <w:trHeight w:val="323"/>
        </w:trPr>
        <w:tc>
          <w:tcPr>
            <w:tcW w:w="7915" w:type="dxa"/>
            <w:vMerge w:val="restart"/>
            <w:shd w:val="clear" w:color="auto" w:fill="D9D9D9" w:themeFill="background1" w:themeFillShade="D9"/>
            <w:vAlign w:val="center"/>
          </w:tcPr>
          <w:p w14:paraId="34022CB1" w14:textId="31AA01AF" w:rsidR="00667D64" w:rsidRPr="002A2BF1" w:rsidRDefault="00305171" w:rsidP="006E110B">
            <w:pPr>
              <w:tabs>
                <w:tab w:val="left" w:pos="990"/>
              </w:tabs>
              <w:spacing w:line="240" w:lineRule="auto"/>
              <w:ind w:right="154"/>
              <w:jc w:val="center"/>
              <w:rPr>
                <w:rFonts w:ascii="GHEA Grapalat" w:hAnsi="GHEA Grapalat" w:cs="GHEA Grapalat"/>
                <w:b/>
                <w:sz w:val="24"/>
                <w:szCs w:val="24"/>
                <w:lang w:val="hy-AM"/>
              </w:rPr>
            </w:pPr>
            <w:r w:rsidRPr="002A2BF1">
              <w:rPr>
                <w:rFonts w:ascii="GHEA Grapalat" w:hAnsi="GHEA Grapalat" w:cs="Cambria Math"/>
                <w:b/>
                <w:sz w:val="24"/>
                <w:szCs w:val="24"/>
                <w:lang w:val="hy-AM"/>
              </w:rPr>
              <w:t>1</w:t>
            </w:r>
            <w:r w:rsidR="00667D64" w:rsidRPr="002A2BF1">
              <w:rPr>
                <w:rFonts w:ascii="MS Gothic" w:eastAsia="MS Gothic" w:hAnsi="MS Gothic" w:cs="MS Gothic" w:hint="eastAsia"/>
                <w:b/>
                <w:sz w:val="24"/>
                <w:szCs w:val="24"/>
                <w:lang w:val="hy-AM"/>
              </w:rPr>
              <w:t>․</w:t>
            </w:r>
            <w:r w:rsidR="00667D64" w:rsidRPr="002A2BF1">
              <w:rPr>
                <w:rFonts w:ascii="GHEA Grapalat" w:hAnsi="GHEA Grapalat" w:cs="GHEA Grapalat"/>
                <w:b/>
                <w:sz w:val="24"/>
                <w:szCs w:val="24"/>
                <w:lang w:val="hy-AM"/>
              </w:rPr>
              <w:t xml:space="preserve"> Ֆինանսների նախարարություն</w:t>
            </w:r>
          </w:p>
        </w:tc>
        <w:tc>
          <w:tcPr>
            <w:tcW w:w="6390" w:type="dxa"/>
            <w:shd w:val="clear" w:color="auto" w:fill="D9D9D9" w:themeFill="background1" w:themeFillShade="D9"/>
          </w:tcPr>
          <w:p w14:paraId="527943DD" w14:textId="2CAD6928" w:rsidR="00667D64" w:rsidRPr="002A2BF1" w:rsidRDefault="00F74E1B" w:rsidP="006E110B">
            <w:pPr>
              <w:spacing w:line="240" w:lineRule="auto"/>
              <w:ind w:right="50"/>
              <w:jc w:val="center"/>
              <w:rPr>
                <w:rFonts w:ascii="GHEA Grapalat" w:hAnsi="GHEA Grapalat" w:cs="GHEA Grapalat"/>
                <w:b/>
                <w:bCs/>
                <w:sz w:val="24"/>
                <w:szCs w:val="24"/>
                <w:lang w:val="hy-AM"/>
              </w:rPr>
            </w:pPr>
            <w:r w:rsidRPr="002A2BF1">
              <w:rPr>
                <w:rFonts w:ascii="GHEA Grapalat" w:hAnsi="GHEA Grapalat" w:cs="GHEA Grapalat"/>
                <w:b/>
                <w:bCs/>
                <w:sz w:val="24"/>
                <w:szCs w:val="24"/>
                <w:lang w:val="hy-AM"/>
              </w:rPr>
              <w:t>25</w:t>
            </w:r>
            <w:r w:rsidRPr="002A2BF1">
              <w:rPr>
                <w:rFonts w:ascii="MS Gothic" w:eastAsia="MS Gothic" w:hAnsi="MS Gothic" w:cs="MS Gothic" w:hint="eastAsia"/>
                <w:b/>
                <w:bCs/>
                <w:sz w:val="24"/>
                <w:szCs w:val="24"/>
                <w:lang w:val="hy-AM"/>
              </w:rPr>
              <w:t>․</w:t>
            </w:r>
            <w:r w:rsidRPr="002A2BF1">
              <w:rPr>
                <w:rFonts w:ascii="GHEA Grapalat" w:hAnsi="GHEA Grapalat" w:cs="GHEA Grapalat"/>
                <w:b/>
                <w:bCs/>
                <w:sz w:val="24"/>
                <w:szCs w:val="24"/>
                <w:lang w:val="hy-AM"/>
              </w:rPr>
              <w:t>03</w:t>
            </w:r>
            <w:r w:rsidRPr="002A2BF1">
              <w:rPr>
                <w:rFonts w:ascii="MS Gothic" w:eastAsia="MS Gothic" w:hAnsi="MS Gothic" w:cs="MS Gothic" w:hint="eastAsia"/>
                <w:b/>
                <w:bCs/>
                <w:sz w:val="24"/>
                <w:szCs w:val="24"/>
                <w:lang w:val="hy-AM"/>
              </w:rPr>
              <w:t>․</w:t>
            </w:r>
            <w:r w:rsidR="00667D64" w:rsidRPr="002A2BF1">
              <w:rPr>
                <w:rFonts w:ascii="GHEA Grapalat" w:hAnsi="GHEA Grapalat" w:cs="GHEA Grapalat"/>
                <w:b/>
                <w:bCs/>
                <w:sz w:val="24"/>
                <w:szCs w:val="24"/>
                <w:lang w:val="hy-AM"/>
              </w:rPr>
              <w:t>2026թ</w:t>
            </w:r>
            <w:r w:rsidR="00667D64" w:rsidRPr="002A2BF1">
              <w:rPr>
                <w:rFonts w:ascii="MS Gothic" w:eastAsia="MS Gothic" w:hAnsi="MS Gothic" w:cs="MS Gothic" w:hint="eastAsia"/>
                <w:b/>
                <w:bCs/>
                <w:sz w:val="24"/>
                <w:szCs w:val="24"/>
                <w:lang w:val="hy-AM"/>
              </w:rPr>
              <w:t>․</w:t>
            </w:r>
          </w:p>
        </w:tc>
      </w:tr>
      <w:tr w:rsidR="00667D64" w:rsidRPr="002A2BF1" w14:paraId="5C6A7088" w14:textId="77777777" w:rsidTr="00705371">
        <w:trPr>
          <w:trHeight w:val="322"/>
        </w:trPr>
        <w:tc>
          <w:tcPr>
            <w:tcW w:w="7915" w:type="dxa"/>
            <w:vMerge/>
            <w:shd w:val="clear" w:color="auto" w:fill="D9D9D9" w:themeFill="background1" w:themeFillShade="D9"/>
          </w:tcPr>
          <w:p w14:paraId="11E27491" w14:textId="77777777" w:rsidR="00667D64" w:rsidRPr="002A2BF1" w:rsidRDefault="00667D64" w:rsidP="006E110B">
            <w:pPr>
              <w:tabs>
                <w:tab w:val="left" w:pos="990"/>
              </w:tabs>
              <w:spacing w:line="240" w:lineRule="auto"/>
              <w:ind w:right="154"/>
              <w:jc w:val="center"/>
              <w:rPr>
                <w:rFonts w:ascii="GHEA Grapalat" w:hAnsi="GHEA Grapalat" w:cs="GHEA Grapalat"/>
                <w:bCs/>
                <w:sz w:val="24"/>
                <w:szCs w:val="24"/>
                <w:lang w:val="hy-AM"/>
              </w:rPr>
            </w:pPr>
          </w:p>
        </w:tc>
        <w:tc>
          <w:tcPr>
            <w:tcW w:w="6390" w:type="dxa"/>
            <w:shd w:val="clear" w:color="auto" w:fill="D9D9D9" w:themeFill="background1" w:themeFillShade="D9"/>
          </w:tcPr>
          <w:p w14:paraId="379EA69C" w14:textId="4DB54029" w:rsidR="00667D64" w:rsidRPr="002A2BF1" w:rsidRDefault="00667D64" w:rsidP="006E110B">
            <w:pPr>
              <w:spacing w:line="240" w:lineRule="auto"/>
              <w:ind w:right="50"/>
              <w:jc w:val="center"/>
              <w:rPr>
                <w:rFonts w:ascii="GHEA Grapalat" w:hAnsi="GHEA Grapalat" w:cs="GHEA Grapalat"/>
                <w:b/>
                <w:bCs/>
                <w:sz w:val="24"/>
                <w:szCs w:val="24"/>
                <w:lang w:val="hy-AM"/>
              </w:rPr>
            </w:pPr>
            <w:r w:rsidRPr="002A2BF1">
              <w:rPr>
                <w:rFonts w:ascii="GHEA Grapalat" w:hAnsi="GHEA Grapalat" w:cs="GHEA Grapalat"/>
                <w:b/>
                <w:bCs/>
                <w:sz w:val="24"/>
                <w:szCs w:val="24"/>
                <w:lang w:val="hy-AM"/>
              </w:rPr>
              <w:t>N</w:t>
            </w:r>
            <w:r w:rsidR="00F74E1B" w:rsidRPr="002A2BF1">
              <w:rPr>
                <w:rFonts w:ascii="GHEA Grapalat" w:hAnsi="GHEA Grapalat" w:cs="GHEA Grapalat"/>
                <w:b/>
                <w:bCs/>
                <w:sz w:val="24"/>
                <w:szCs w:val="24"/>
                <w:lang w:val="hy-AM"/>
              </w:rPr>
              <w:t>01</w:t>
            </w:r>
            <w:r w:rsidR="0003772A" w:rsidRPr="002A2BF1">
              <w:rPr>
                <w:rFonts w:ascii="GHEA Grapalat" w:hAnsi="GHEA Grapalat" w:cs="GHEA Grapalat"/>
                <w:b/>
                <w:bCs/>
                <w:sz w:val="24"/>
                <w:szCs w:val="24"/>
                <w:lang w:val="hy-AM"/>
              </w:rPr>
              <w:t xml:space="preserve"> </w:t>
            </w:r>
            <w:r w:rsidRPr="002A2BF1">
              <w:rPr>
                <w:rFonts w:ascii="GHEA Grapalat" w:hAnsi="GHEA Grapalat" w:cs="GHEA Grapalat"/>
                <w:b/>
                <w:bCs/>
                <w:sz w:val="24"/>
                <w:szCs w:val="24"/>
                <w:lang w:val="hy-AM"/>
              </w:rPr>
              <w:t>/</w:t>
            </w:r>
            <w:r w:rsidR="00F74E1B" w:rsidRPr="002A2BF1">
              <w:rPr>
                <w:rFonts w:ascii="GHEA Grapalat" w:hAnsi="GHEA Grapalat" w:cs="GHEA Grapalat"/>
                <w:b/>
                <w:bCs/>
                <w:sz w:val="24"/>
                <w:szCs w:val="24"/>
                <w:lang w:val="hy-AM"/>
              </w:rPr>
              <w:t>11-1</w:t>
            </w:r>
            <w:r w:rsidR="0003772A" w:rsidRPr="002A2BF1">
              <w:rPr>
                <w:rFonts w:ascii="GHEA Grapalat" w:hAnsi="GHEA Grapalat" w:cs="GHEA Grapalat"/>
                <w:b/>
                <w:bCs/>
                <w:sz w:val="24"/>
                <w:szCs w:val="24"/>
                <w:lang w:val="hy-AM"/>
              </w:rPr>
              <w:t xml:space="preserve"> </w:t>
            </w:r>
            <w:r w:rsidRPr="002A2BF1">
              <w:rPr>
                <w:rFonts w:ascii="GHEA Grapalat" w:hAnsi="GHEA Grapalat" w:cs="GHEA Grapalat"/>
                <w:b/>
                <w:bCs/>
                <w:sz w:val="24"/>
                <w:szCs w:val="24"/>
                <w:lang w:val="hy-AM"/>
              </w:rPr>
              <w:t>/</w:t>
            </w:r>
            <w:r w:rsidR="00F74E1B" w:rsidRPr="002A2BF1">
              <w:rPr>
                <w:rFonts w:ascii="GHEA Grapalat" w:hAnsi="GHEA Grapalat" w:cs="GHEA Grapalat"/>
                <w:b/>
                <w:bCs/>
                <w:sz w:val="24"/>
                <w:szCs w:val="24"/>
                <w:lang w:val="hy-AM"/>
              </w:rPr>
              <w:t>7743</w:t>
            </w:r>
            <w:r w:rsidR="0003772A" w:rsidRPr="002A2BF1">
              <w:rPr>
                <w:rFonts w:ascii="GHEA Grapalat" w:hAnsi="GHEA Grapalat" w:cs="GHEA Grapalat"/>
                <w:b/>
                <w:bCs/>
                <w:sz w:val="24"/>
                <w:szCs w:val="24"/>
                <w:lang w:val="hy-AM"/>
              </w:rPr>
              <w:t xml:space="preserve"> </w:t>
            </w:r>
            <w:r w:rsidRPr="002A2BF1">
              <w:rPr>
                <w:rFonts w:ascii="GHEA Grapalat" w:hAnsi="GHEA Grapalat" w:cs="GHEA Grapalat"/>
                <w:b/>
                <w:bCs/>
                <w:sz w:val="24"/>
                <w:szCs w:val="24"/>
                <w:lang w:val="hy-AM"/>
              </w:rPr>
              <w:t>-2026</w:t>
            </w:r>
          </w:p>
        </w:tc>
      </w:tr>
      <w:tr w:rsidR="00667D64" w:rsidRPr="00FB3118" w14:paraId="22B9521D" w14:textId="77777777" w:rsidTr="00705371">
        <w:trPr>
          <w:trHeight w:val="322"/>
        </w:trPr>
        <w:tc>
          <w:tcPr>
            <w:tcW w:w="7915" w:type="dxa"/>
          </w:tcPr>
          <w:p w14:paraId="3993AA20" w14:textId="77777777" w:rsidR="00E57A71" w:rsidRPr="002A2BF1" w:rsidRDefault="007D546C"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1. Նախագծով հաստատվող հավելվածի 6-րդ կետով սահմանվում է բժշկական օգնություն և սպասարկում իրականացնողների ու դեղատների կողմից օրենսդրությամբ չնախատեսված, սակայն գանձված վճարները վերադարձնելու նպատակով ներկայացվող դիմումի ձևը, սակայն չի սահմանվում դիմումի ներկայացման էլեկտրոնային եղանակի հնարավորությունը։</w:t>
            </w:r>
          </w:p>
          <w:p w14:paraId="1CFB15B8" w14:textId="529B7A7B" w:rsidR="00667D64" w:rsidRPr="002A2BF1" w:rsidRDefault="00E57A71"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Ա</w:t>
            </w:r>
            <w:r w:rsidR="007D546C" w:rsidRPr="002A2BF1">
              <w:rPr>
                <w:rFonts w:ascii="GHEA Grapalat" w:hAnsi="GHEA Grapalat" w:cs="GHEA Grapalat"/>
                <w:bCs/>
                <w:sz w:val="24"/>
                <w:szCs w:val="24"/>
                <w:lang w:val="hy-AM"/>
              </w:rPr>
              <w:t>ռաջարկ</w:t>
            </w:r>
            <w:r w:rsidRPr="002A2BF1">
              <w:rPr>
                <w:rFonts w:ascii="GHEA Grapalat" w:hAnsi="GHEA Grapalat" w:cs="GHEA Grapalat"/>
                <w:bCs/>
                <w:sz w:val="24"/>
                <w:szCs w:val="24"/>
                <w:lang w:val="hy-AM"/>
              </w:rPr>
              <w:t>վ</w:t>
            </w:r>
            <w:r w:rsidR="007D546C" w:rsidRPr="002A2BF1">
              <w:rPr>
                <w:rFonts w:ascii="GHEA Grapalat" w:hAnsi="GHEA Grapalat" w:cs="GHEA Grapalat"/>
                <w:bCs/>
                <w:sz w:val="24"/>
                <w:szCs w:val="24"/>
                <w:lang w:val="hy-AM"/>
              </w:rPr>
              <w:t xml:space="preserve">ում </w:t>
            </w:r>
            <w:r w:rsidRPr="002A2BF1">
              <w:rPr>
                <w:rFonts w:ascii="GHEA Grapalat" w:hAnsi="GHEA Grapalat" w:cs="GHEA Grapalat"/>
                <w:bCs/>
                <w:sz w:val="24"/>
                <w:szCs w:val="24"/>
                <w:lang w:val="hy-AM"/>
              </w:rPr>
              <w:t xml:space="preserve">է </w:t>
            </w:r>
            <w:r w:rsidR="007D546C" w:rsidRPr="002A2BF1">
              <w:rPr>
                <w:rFonts w:ascii="GHEA Grapalat" w:hAnsi="GHEA Grapalat" w:cs="GHEA Grapalat"/>
                <w:bCs/>
                <w:sz w:val="24"/>
                <w:szCs w:val="24"/>
                <w:lang w:val="hy-AM"/>
              </w:rPr>
              <w:t>սահմանել անհրաժեշտ փաստաթղթերի նվազագույն ցանկ, ինչպես նաև դիտարկել էլեկտրոնային դիմումների ներկայացման հնարավորության ամրագրումը՝ գործընթացի պարզեցման և թափանցիկության բարձրացման նպատակով։</w:t>
            </w:r>
          </w:p>
        </w:tc>
        <w:tc>
          <w:tcPr>
            <w:tcW w:w="6390" w:type="dxa"/>
          </w:tcPr>
          <w:p w14:paraId="20D70977" w14:textId="43D99F33" w:rsidR="00D73EEF" w:rsidRPr="002A2BF1" w:rsidRDefault="00C01847"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t>1</w:t>
            </w:r>
            <w:r w:rsidRPr="002A2BF1">
              <w:rPr>
                <w:rFonts w:ascii="MS Gothic" w:eastAsia="MS Gothic" w:hAnsi="MS Gothic" w:cs="MS Gothic" w:hint="eastAsia"/>
                <w:sz w:val="24"/>
                <w:szCs w:val="24"/>
                <w:lang w:val="hy-AM"/>
              </w:rPr>
              <w:t>․</w:t>
            </w:r>
            <w:r w:rsidR="00BE5E7A" w:rsidRPr="002A2BF1">
              <w:rPr>
                <w:rFonts w:ascii="GHEA Grapalat" w:hAnsi="GHEA Grapalat" w:cs="GHEA Grapalat"/>
                <w:sz w:val="24"/>
                <w:szCs w:val="24"/>
                <w:lang w:val="hy-AM"/>
              </w:rPr>
              <w:t>Ը</w:t>
            </w:r>
            <w:r w:rsidR="00667D64" w:rsidRPr="002A2BF1">
              <w:rPr>
                <w:rFonts w:ascii="GHEA Grapalat" w:hAnsi="GHEA Grapalat" w:cs="GHEA Grapalat"/>
                <w:sz w:val="24"/>
                <w:szCs w:val="24"/>
                <w:lang w:val="hy-AM"/>
              </w:rPr>
              <w:t>նդունվել</w:t>
            </w:r>
            <w:r w:rsidR="00BE5E7A" w:rsidRPr="002A2BF1">
              <w:rPr>
                <w:rFonts w:ascii="GHEA Grapalat" w:hAnsi="GHEA Grapalat" w:cs="GHEA Grapalat"/>
                <w:sz w:val="24"/>
                <w:szCs w:val="24"/>
                <w:lang w:val="hy-AM"/>
              </w:rPr>
              <w:t xml:space="preserve"> է</w:t>
            </w:r>
            <w:r w:rsidR="00667D64" w:rsidRPr="002A2BF1">
              <w:rPr>
                <w:rFonts w:ascii="GHEA Grapalat" w:hAnsi="GHEA Grapalat" w:cs="GHEA Grapalat"/>
                <w:sz w:val="24"/>
                <w:szCs w:val="24"/>
                <w:lang w:val="hy-AM"/>
              </w:rPr>
              <w:t>։</w:t>
            </w:r>
            <w:r w:rsidRPr="002A2BF1">
              <w:rPr>
                <w:rFonts w:ascii="GHEA Grapalat" w:hAnsi="GHEA Grapalat" w:cs="GHEA Grapalat"/>
                <w:sz w:val="24"/>
                <w:szCs w:val="24"/>
                <w:lang w:val="hy-AM"/>
              </w:rPr>
              <w:t xml:space="preserve"> </w:t>
            </w:r>
            <w:r w:rsidR="00D73EEF" w:rsidRPr="002A2BF1">
              <w:rPr>
                <w:rFonts w:ascii="GHEA Grapalat" w:hAnsi="GHEA Grapalat" w:cs="GHEA Grapalat"/>
                <w:sz w:val="24"/>
                <w:szCs w:val="24"/>
                <w:lang w:val="hy-AM"/>
              </w:rPr>
              <w:t xml:space="preserve">Նախագծում կատարվել </w:t>
            </w:r>
            <w:r w:rsidR="00005213" w:rsidRPr="002A2BF1">
              <w:rPr>
                <w:rFonts w:ascii="GHEA Grapalat" w:hAnsi="GHEA Grapalat" w:cs="GHEA Grapalat"/>
                <w:sz w:val="24"/>
                <w:szCs w:val="24"/>
                <w:lang w:val="hy-AM"/>
              </w:rPr>
              <w:t>են</w:t>
            </w:r>
            <w:r w:rsidR="00D73EEF" w:rsidRPr="002A2BF1">
              <w:rPr>
                <w:rFonts w:ascii="GHEA Grapalat" w:hAnsi="GHEA Grapalat" w:cs="GHEA Grapalat"/>
                <w:sz w:val="24"/>
                <w:szCs w:val="24"/>
                <w:lang w:val="hy-AM"/>
              </w:rPr>
              <w:t xml:space="preserve"> համապատասխան </w:t>
            </w:r>
            <w:r w:rsidR="0033218E" w:rsidRPr="002A2BF1">
              <w:rPr>
                <w:rFonts w:ascii="GHEA Grapalat" w:hAnsi="GHEA Grapalat" w:cs="GHEA Grapalat"/>
                <w:sz w:val="24"/>
                <w:szCs w:val="24"/>
                <w:lang w:val="hy-AM"/>
              </w:rPr>
              <w:t>փոփոխություններ</w:t>
            </w:r>
            <w:r w:rsidR="00550820" w:rsidRPr="002A2BF1">
              <w:rPr>
                <w:rFonts w:ascii="GHEA Grapalat" w:hAnsi="GHEA Grapalat" w:cs="GHEA Grapalat"/>
                <w:sz w:val="24"/>
                <w:szCs w:val="24"/>
                <w:lang w:val="hy-AM"/>
              </w:rPr>
              <w:t xml:space="preserve"> և լրացումներ</w:t>
            </w:r>
            <w:r w:rsidR="00D73EEF" w:rsidRPr="002A2BF1">
              <w:rPr>
                <w:rFonts w:ascii="GHEA Grapalat" w:hAnsi="GHEA Grapalat" w:cs="GHEA Grapalat"/>
                <w:sz w:val="24"/>
                <w:szCs w:val="24"/>
                <w:lang w:val="hy-AM"/>
              </w:rPr>
              <w:t>։</w:t>
            </w:r>
          </w:p>
          <w:p w14:paraId="41102070" w14:textId="120D3C82" w:rsidR="00667D64" w:rsidRPr="002A2BF1" w:rsidRDefault="00667D64" w:rsidP="006E110B">
            <w:pPr>
              <w:spacing w:line="240" w:lineRule="auto"/>
              <w:ind w:right="50"/>
              <w:jc w:val="both"/>
              <w:rPr>
                <w:rFonts w:ascii="GHEA Grapalat" w:hAnsi="GHEA Grapalat" w:cs="GHEA Grapalat"/>
                <w:sz w:val="24"/>
                <w:szCs w:val="24"/>
                <w:lang w:val="hy-AM"/>
              </w:rPr>
            </w:pPr>
          </w:p>
        </w:tc>
      </w:tr>
      <w:tr w:rsidR="00667D64" w:rsidRPr="00FB3118" w14:paraId="145FDDF0" w14:textId="77777777" w:rsidTr="00705371">
        <w:trPr>
          <w:trHeight w:val="322"/>
        </w:trPr>
        <w:tc>
          <w:tcPr>
            <w:tcW w:w="7915" w:type="dxa"/>
          </w:tcPr>
          <w:p w14:paraId="5D738F80" w14:textId="653FC2DF" w:rsidR="007D546C" w:rsidRPr="002A2BF1" w:rsidRDefault="00700598"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2</w:t>
            </w:r>
            <w:r w:rsidR="00667D64" w:rsidRPr="002A2BF1">
              <w:rPr>
                <w:rFonts w:ascii="GHEA Grapalat" w:hAnsi="GHEA Grapalat" w:cs="GHEA Grapalat"/>
                <w:bCs/>
                <w:sz w:val="24"/>
                <w:szCs w:val="24"/>
                <w:lang w:val="hy-AM"/>
              </w:rPr>
              <w:t xml:space="preserve">. </w:t>
            </w:r>
            <w:r w:rsidR="007D546C" w:rsidRPr="002A2BF1">
              <w:rPr>
                <w:rFonts w:ascii="GHEA Grapalat" w:eastAsia="Times New Roman" w:hAnsi="GHEA Grapalat" w:cs="Sylfaen"/>
                <w:sz w:val="24"/>
                <w:szCs w:val="24"/>
                <w:lang w:val="hy-AM" w:eastAsia="ru-RU"/>
              </w:rPr>
              <w:t>Նախագծի 9-րդ կետում նշվում է, որ եթե ապահովագրված անձն օբյեկտիվ պատճառներով դիմումում չի կարող նշել գանձված վճարի ճշգրիտ չափը, բժշկական օգնություն և սպասարկում իրականացնողը կամ դեղատունը պարտավոր է ինքնուրույն հաշվարկել վճարը, հիմնավորել և սահմանված ժամկետում վերադարձնել այն դիմողին։</w:t>
            </w:r>
          </w:p>
          <w:p w14:paraId="14B71B7B" w14:textId="397EB635" w:rsidR="00667D64" w:rsidRPr="002A2BF1" w:rsidRDefault="007D546C" w:rsidP="006E110B">
            <w:pPr>
              <w:pStyle w:val="BodyText"/>
              <w:tabs>
                <w:tab w:val="left" w:pos="426"/>
                <w:tab w:val="left" w:pos="709"/>
              </w:tabs>
              <w:spacing w:after="0" w:line="240" w:lineRule="auto"/>
              <w:contextualSpacing/>
              <w:jc w:val="both"/>
              <w:rPr>
                <w:rFonts w:ascii="GHEA Grapalat" w:hAnsi="GHEA Grapalat" w:cs="GHEA Grapalat"/>
                <w:bCs/>
                <w:lang w:val="hy-AM"/>
              </w:rPr>
            </w:pPr>
            <w:r w:rsidRPr="002A2BF1">
              <w:rPr>
                <w:rFonts w:ascii="GHEA Grapalat" w:eastAsia="Times New Roman" w:hAnsi="GHEA Grapalat" w:cs="Sylfaen"/>
                <w:lang w:val="hy-AM" w:eastAsia="ru-RU"/>
              </w:rPr>
              <w:tab/>
              <w:t>Առաջարկ</w:t>
            </w:r>
            <w:r w:rsidR="001511CF" w:rsidRPr="002A2BF1">
              <w:rPr>
                <w:rFonts w:ascii="GHEA Grapalat" w:eastAsia="Times New Roman" w:hAnsi="GHEA Grapalat" w:cs="Sylfaen"/>
                <w:lang w:val="hy-AM" w:eastAsia="ru-RU"/>
              </w:rPr>
              <w:t>վ</w:t>
            </w:r>
            <w:r w:rsidRPr="002A2BF1">
              <w:rPr>
                <w:rFonts w:ascii="GHEA Grapalat" w:eastAsia="Times New Roman" w:hAnsi="GHEA Grapalat" w:cs="Sylfaen"/>
                <w:lang w:val="hy-AM" w:eastAsia="ru-RU"/>
              </w:rPr>
              <w:t xml:space="preserve">ում </w:t>
            </w:r>
            <w:r w:rsidR="001511CF" w:rsidRPr="002A2BF1">
              <w:rPr>
                <w:rFonts w:ascii="GHEA Grapalat" w:eastAsia="Times New Roman" w:hAnsi="GHEA Grapalat" w:cs="Sylfaen"/>
                <w:lang w:val="hy-AM" w:eastAsia="ru-RU"/>
              </w:rPr>
              <w:t>է</w:t>
            </w:r>
            <w:r w:rsidRPr="002A2BF1">
              <w:rPr>
                <w:rFonts w:ascii="GHEA Grapalat" w:eastAsia="Times New Roman" w:hAnsi="GHEA Grapalat" w:cs="Sylfaen"/>
                <w:lang w:val="hy-AM" w:eastAsia="ru-RU"/>
              </w:rPr>
              <w:t xml:space="preserve"> </w:t>
            </w:r>
            <w:r w:rsidR="001511CF" w:rsidRPr="002A2BF1">
              <w:rPr>
                <w:rFonts w:ascii="GHEA Grapalat" w:eastAsia="Times New Roman" w:hAnsi="GHEA Grapalat" w:cs="Sylfaen"/>
                <w:lang w:val="hy-AM" w:eastAsia="ru-RU"/>
              </w:rPr>
              <w:t xml:space="preserve">հստակեցնել </w:t>
            </w:r>
            <w:r w:rsidRPr="002A2BF1">
              <w:rPr>
                <w:rFonts w:ascii="GHEA Grapalat" w:eastAsia="Times New Roman" w:hAnsi="GHEA Grapalat" w:cs="Sylfaen"/>
                <w:lang w:val="hy-AM" w:eastAsia="ru-RU"/>
              </w:rPr>
              <w:t xml:space="preserve">«օբյեկտիվ պատճառներ» ձևակերպումը՝ թվարկելով «օբյեկտիվ պատճառները», քանի որ այն կարող է մեկնաբանվել տարբեր կերպ և գործնականում խնդիրներ առաջացնել: </w:t>
            </w:r>
          </w:p>
        </w:tc>
        <w:tc>
          <w:tcPr>
            <w:tcW w:w="6390" w:type="dxa"/>
          </w:tcPr>
          <w:p w14:paraId="2FED17DB" w14:textId="511E723A" w:rsidR="00667D64" w:rsidRPr="002A2BF1" w:rsidRDefault="00C01847"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t>2</w:t>
            </w:r>
            <w:r w:rsidRPr="002A2BF1">
              <w:rPr>
                <w:rFonts w:ascii="MS Gothic" w:eastAsia="MS Gothic" w:hAnsi="MS Gothic" w:cs="MS Gothic" w:hint="eastAsia"/>
                <w:sz w:val="24"/>
                <w:szCs w:val="24"/>
                <w:lang w:val="hy-AM"/>
              </w:rPr>
              <w:t>․</w:t>
            </w:r>
            <w:r w:rsidR="00667D64" w:rsidRPr="002A2BF1">
              <w:rPr>
                <w:rFonts w:ascii="GHEA Grapalat" w:hAnsi="GHEA Grapalat" w:cs="GHEA Grapalat"/>
                <w:sz w:val="24"/>
                <w:szCs w:val="24"/>
                <w:lang w:val="hy-AM"/>
              </w:rPr>
              <w:t>Ընդունվել է։</w:t>
            </w:r>
            <w:r w:rsidRPr="002A2BF1">
              <w:rPr>
                <w:rFonts w:ascii="GHEA Grapalat" w:hAnsi="GHEA Grapalat" w:cs="GHEA Grapalat"/>
                <w:sz w:val="24"/>
                <w:szCs w:val="24"/>
                <w:lang w:val="hy-AM"/>
              </w:rPr>
              <w:t xml:space="preserve"> </w:t>
            </w:r>
            <w:r w:rsidR="00667D64" w:rsidRPr="002A2BF1">
              <w:rPr>
                <w:rFonts w:ascii="GHEA Grapalat" w:hAnsi="GHEA Grapalat" w:cs="GHEA Grapalat"/>
                <w:sz w:val="24"/>
                <w:szCs w:val="24"/>
                <w:lang w:val="hy-AM"/>
              </w:rPr>
              <w:t xml:space="preserve">Նախագծում կատարվել </w:t>
            </w:r>
            <w:r w:rsidR="00706405" w:rsidRPr="002A2BF1">
              <w:rPr>
                <w:rFonts w:ascii="GHEA Grapalat" w:hAnsi="GHEA Grapalat" w:cs="GHEA Grapalat"/>
                <w:sz w:val="24"/>
                <w:szCs w:val="24"/>
                <w:lang w:val="hy-AM"/>
              </w:rPr>
              <w:t>է</w:t>
            </w:r>
            <w:r w:rsidR="00667D64" w:rsidRPr="002A2BF1">
              <w:rPr>
                <w:rFonts w:ascii="GHEA Grapalat" w:hAnsi="GHEA Grapalat" w:cs="GHEA Grapalat"/>
                <w:sz w:val="24"/>
                <w:szCs w:val="24"/>
                <w:lang w:val="hy-AM"/>
              </w:rPr>
              <w:t xml:space="preserve"> համապատասխան </w:t>
            </w:r>
            <w:r w:rsidR="00706405" w:rsidRPr="002A2BF1">
              <w:rPr>
                <w:rFonts w:ascii="GHEA Grapalat" w:hAnsi="GHEA Grapalat" w:cs="GHEA Grapalat"/>
                <w:sz w:val="24"/>
                <w:szCs w:val="24"/>
                <w:lang w:val="hy-AM"/>
              </w:rPr>
              <w:t>փոփոխութ</w:t>
            </w:r>
            <w:r w:rsidR="001178CA" w:rsidRPr="002A2BF1">
              <w:rPr>
                <w:rFonts w:ascii="GHEA Grapalat" w:hAnsi="GHEA Grapalat" w:cs="GHEA Grapalat"/>
                <w:sz w:val="24"/>
                <w:szCs w:val="24"/>
                <w:lang w:val="hy-AM"/>
              </w:rPr>
              <w:t>յ</w:t>
            </w:r>
            <w:r w:rsidR="00706405" w:rsidRPr="002A2BF1">
              <w:rPr>
                <w:rFonts w:ascii="GHEA Grapalat" w:hAnsi="GHEA Grapalat" w:cs="GHEA Grapalat"/>
                <w:sz w:val="24"/>
                <w:szCs w:val="24"/>
                <w:lang w:val="hy-AM"/>
              </w:rPr>
              <w:t>ուն</w:t>
            </w:r>
            <w:r w:rsidR="00667D64" w:rsidRPr="002A2BF1">
              <w:rPr>
                <w:rFonts w:ascii="GHEA Grapalat" w:hAnsi="GHEA Grapalat" w:cs="GHEA Grapalat"/>
                <w:sz w:val="24"/>
                <w:szCs w:val="24"/>
                <w:lang w:val="hy-AM"/>
              </w:rPr>
              <w:t>։</w:t>
            </w:r>
          </w:p>
          <w:p w14:paraId="35B8FA1C" w14:textId="77777777" w:rsidR="00667D64" w:rsidRPr="002A2BF1" w:rsidRDefault="00667D64" w:rsidP="006E110B">
            <w:pPr>
              <w:spacing w:line="240" w:lineRule="auto"/>
              <w:ind w:right="50"/>
              <w:jc w:val="both"/>
              <w:rPr>
                <w:rFonts w:ascii="GHEA Grapalat" w:hAnsi="GHEA Grapalat" w:cs="GHEA Grapalat"/>
                <w:sz w:val="24"/>
                <w:szCs w:val="24"/>
                <w:lang w:val="hy-AM"/>
              </w:rPr>
            </w:pPr>
          </w:p>
        </w:tc>
      </w:tr>
      <w:tr w:rsidR="006D1DED" w:rsidRPr="002A2BF1" w14:paraId="09678484" w14:textId="77777777" w:rsidTr="00705371">
        <w:trPr>
          <w:trHeight w:val="323"/>
        </w:trPr>
        <w:tc>
          <w:tcPr>
            <w:tcW w:w="7915" w:type="dxa"/>
            <w:vMerge w:val="restart"/>
            <w:shd w:val="clear" w:color="auto" w:fill="D9D9D9" w:themeFill="background1" w:themeFillShade="D9"/>
            <w:vAlign w:val="center"/>
          </w:tcPr>
          <w:p w14:paraId="645D03DE" w14:textId="6C4D14B2" w:rsidR="006D1DED" w:rsidRPr="002A2BF1" w:rsidRDefault="006D1DED" w:rsidP="006E110B">
            <w:pPr>
              <w:tabs>
                <w:tab w:val="left" w:pos="990"/>
              </w:tabs>
              <w:spacing w:line="240" w:lineRule="auto"/>
              <w:ind w:right="154"/>
              <w:jc w:val="center"/>
              <w:rPr>
                <w:rFonts w:ascii="GHEA Grapalat" w:hAnsi="GHEA Grapalat" w:cs="GHEA Grapalat"/>
                <w:b/>
                <w:sz w:val="24"/>
                <w:szCs w:val="24"/>
                <w:lang w:val="hy-AM"/>
              </w:rPr>
            </w:pPr>
            <w:r w:rsidRPr="002A2BF1">
              <w:rPr>
                <w:rFonts w:ascii="GHEA Grapalat" w:hAnsi="GHEA Grapalat" w:cs="Cambria Math"/>
                <w:b/>
                <w:sz w:val="24"/>
                <w:szCs w:val="24"/>
                <w:lang w:val="hy-AM"/>
              </w:rPr>
              <w:t>2</w:t>
            </w:r>
            <w:r w:rsidRPr="002A2BF1">
              <w:rPr>
                <w:rFonts w:ascii="MS Gothic" w:eastAsia="MS Gothic" w:hAnsi="MS Gothic" w:cs="MS Gothic" w:hint="eastAsia"/>
                <w:b/>
                <w:sz w:val="24"/>
                <w:szCs w:val="24"/>
                <w:lang w:val="hy-AM"/>
              </w:rPr>
              <w:t>․</w:t>
            </w:r>
            <w:r w:rsidRPr="002A2BF1">
              <w:rPr>
                <w:rFonts w:ascii="GHEA Grapalat" w:hAnsi="GHEA Grapalat" w:cs="GHEA Grapalat"/>
                <w:b/>
                <w:sz w:val="24"/>
                <w:szCs w:val="24"/>
                <w:lang w:val="hy-AM"/>
              </w:rPr>
              <w:t xml:space="preserve"> Արդարադատության նախարարություն</w:t>
            </w:r>
          </w:p>
        </w:tc>
        <w:tc>
          <w:tcPr>
            <w:tcW w:w="6390" w:type="dxa"/>
            <w:shd w:val="clear" w:color="auto" w:fill="D9D9D9" w:themeFill="background1" w:themeFillShade="D9"/>
          </w:tcPr>
          <w:p w14:paraId="5F6A3B08" w14:textId="135F897A" w:rsidR="006D1DED" w:rsidRPr="002A2BF1" w:rsidRDefault="00956560" w:rsidP="006E110B">
            <w:pPr>
              <w:spacing w:line="240" w:lineRule="auto"/>
              <w:ind w:right="50"/>
              <w:jc w:val="center"/>
              <w:rPr>
                <w:rFonts w:ascii="GHEA Grapalat" w:hAnsi="GHEA Grapalat" w:cs="GHEA Grapalat"/>
                <w:b/>
                <w:bCs/>
                <w:sz w:val="24"/>
                <w:szCs w:val="24"/>
                <w:lang w:val="hy-AM"/>
              </w:rPr>
            </w:pPr>
            <w:r w:rsidRPr="002A2BF1">
              <w:rPr>
                <w:rFonts w:ascii="GHEA Grapalat" w:hAnsi="GHEA Grapalat" w:cs="GHEA Grapalat"/>
                <w:b/>
                <w:bCs/>
                <w:sz w:val="24"/>
                <w:szCs w:val="24"/>
                <w:lang w:val="hy-AM"/>
              </w:rPr>
              <w:t>27</w:t>
            </w:r>
            <w:r w:rsidR="006D1DED" w:rsidRPr="002A2BF1">
              <w:rPr>
                <w:rFonts w:ascii="MS Gothic" w:eastAsia="MS Gothic" w:hAnsi="MS Gothic" w:cs="MS Gothic" w:hint="eastAsia"/>
                <w:b/>
                <w:bCs/>
                <w:sz w:val="24"/>
                <w:szCs w:val="24"/>
                <w:lang w:val="hy-AM"/>
              </w:rPr>
              <w:t>․</w:t>
            </w:r>
            <w:r w:rsidRPr="002A2BF1">
              <w:rPr>
                <w:rFonts w:ascii="GHEA Grapalat" w:hAnsi="GHEA Grapalat" w:cs="Cambria Math"/>
                <w:b/>
                <w:bCs/>
                <w:sz w:val="24"/>
                <w:szCs w:val="24"/>
                <w:lang w:val="hy-AM"/>
              </w:rPr>
              <w:t>04</w:t>
            </w:r>
            <w:r w:rsidR="006D1DED" w:rsidRPr="002A2BF1">
              <w:rPr>
                <w:rFonts w:ascii="MS Gothic" w:eastAsia="MS Gothic" w:hAnsi="MS Gothic" w:cs="MS Gothic" w:hint="eastAsia"/>
                <w:b/>
                <w:bCs/>
                <w:sz w:val="24"/>
                <w:szCs w:val="24"/>
                <w:lang w:val="hy-AM"/>
              </w:rPr>
              <w:t>․</w:t>
            </w:r>
            <w:r w:rsidR="006D1DED" w:rsidRPr="002A2BF1">
              <w:rPr>
                <w:rFonts w:ascii="GHEA Grapalat" w:hAnsi="GHEA Grapalat" w:cs="GHEA Grapalat"/>
                <w:b/>
                <w:bCs/>
                <w:sz w:val="24"/>
                <w:szCs w:val="24"/>
                <w:lang w:val="hy-AM"/>
              </w:rPr>
              <w:t>2026թ</w:t>
            </w:r>
            <w:r w:rsidR="006D1DED" w:rsidRPr="002A2BF1">
              <w:rPr>
                <w:rFonts w:ascii="MS Gothic" w:eastAsia="MS Gothic" w:hAnsi="MS Gothic" w:cs="MS Gothic" w:hint="eastAsia"/>
                <w:b/>
                <w:bCs/>
                <w:sz w:val="24"/>
                <w:szCs w:val="24"/>
                <w:lang w:val="hy-AM"/>
              </w:rPr>
              <w:t>․</w:t>
            </w:r>
          </w:p>
        </w:tc>
      </w:tr>
      <w:tr w:rsidR="006D1DED" w:rsidRPr="002A2BF1" w14:paraId="522D860E" w14:textId="77777777" w:rsidTr="00705371">
        <w:trPr>
          <w:trHeight w:val="322"/>
        </w:trPr>
        <w:tc>
          <w:tcPr>
            <w:tcW w:w="7915" w:type="dxa"/>
            <w:vMerge/>
            <w:shd w:val="clear" w:color="auto" w:fill="D9D9D9" w:themeFill="background1" w:themeFillShade="D9"/>
          </w:tcPr>
          <w:p w14:paraId="635370ED" w14:textId="77777777" w:rsidR="006D1DED" w:rsidRPr="002A2BF1" w:rsidRDefault="006D1DED" w:rsidP="006E110B">
            <w:pPr>
              <w:tabs>
                <w:tab w:val="left" w:pos="990"/>
              </w:tabs>
              <w:spacing w:line="240" w:lineRule="auto"/>
              <w:ind w:right="154"/>
              <w:jc w:val="center"/>
              <w:rPr>
                <w:rFonts w:ascii="GHEA Grapalat" w:hAnsi="GHEA Grapalat" w:cs="GHEA Grapalat"/>
                <w:bCs/>
                <w:sz w:val="24"/>
                <w:szCs w:val="24"/>
                <w:lang w:val="hy-AM"/>
              </w:rPr>
            </w:pPr>
          </w:p>
        </w:tc>
        <w:tc>
          <w:tcPr>
            <w:tcW w:w="6390" w:type="dxa"/>
            <w:shd w:val="clear" w:color="auto" w:fill="D9D9D9" w:themeFill="background1" w:themeFillShade="D9"/>
          </w:tcPr>
          <w:p w14:paraId="13201E0D" w14:textId="53702EA2" w:rsidR="006D1DED" w:rsidRPr="002A2BF1" w:rsidRDefault="00747CFB" w:rsidP="006E110B">
            <w:pPr>
              <w:spacing w:line="240" w:lineRule="auto"/>
              <w:ind w:right="50"/>
              <w:jc w:val="center"/>
              <w:rPr>
                <w:rFonts w:ascii="GHEA Grapalat" w:hAnsi="GHEA Grapalat" w:cs="GHEA Grapalat"/>
                <w:b/>
                <w:bCs/>
                <w:sz w:val="24"/>
                <w:szCs w:val="24"/>
                <w:lang w:val="hy-AM"/>
              </w:rPr>
            </w:pPr>
            <w:r w:rsidRPr="002A2BF1">
              <w:rPr>
                <w:rFonts w:ascii="GHEA Grapalat" w:hAnsi="GHEA Grapalat" w:cs="GHEA Grapalat"/>
                <w:b/>
                <w:bCs/>
                <w:sz w:val="24"/>
                <w:szCs w:val="24"/>
                <w:u w:val="single"/>
                <w:lang w:val="hy-AM"/>
              </w:rPr>
              <w:t>№</w:t>
            </w:r>
            <w:r w:rsidR="00956560" w:rsidRPr="002A2BF1">
              <w:rPr>
                <w:rFonts w:ascii="GHEA Grapalat" w:hAnsi="GHEA Grapalat" w:cs="GHEA Grapalat"/>
                <w:b/>
                <w:bCs/>
                <w:sz w:val="24"/>
                <w:szCs w:val="24"/>
                <w:u w:val="single"/>
                <w:lang w:val="hy-AM"/>
              </w:rPr>
              <w:t>/27.3/21315-2026</w:t>
            </w:r>
          </w:p>
        </w:tc>
      </w:tr>
      <w:tr w:rsidR="004900EE" w:rsidRPr="00FB3118" w14:paraId="388C536B" w14:textId="77777777" w:rsidTr="00705371">
        <w:trPr>
          <w:trHeight w:val="1250"/>
        </w:trPr>
        <w:tc>
          <w:tcPr>
            <w:tcW w:w="7915" w:type="dxa"/>
          </w:tcPr>
          <w:p w14:paraId="7F773848" w14:textId="76B7F528" w:rsidR="00687F3A" w:rsidRPr="002A2BF1" w:rsidRDefault="004900EE" w:rsidP="006E110B">
            <w:pPr>
              <w:pStyle w:val="BodyText"/>
              <w:tabs>
                <w:tab w:val="left" w:pos="426"/>
                <w:tab w:val="left" w:pos="709"/>
              </w:tabs>
              <w:spacing w:after="0" w:line="240" w:lineRule="auto"/>
              <w:contextualSpacing/>
              <w:jc w:val="both"/>
              <w:rPr>
                <w:rFonts w:ascii="GHEA Grapalat" w:eastAsia="Times New Roman" w:hAnsi="GHEA Grapalat" w:cs="Sylfaen"/>
                <w:lang w:val="hy-AM" w:eastAsia="ru-RU"/>
              </w:rPr>
            </w:pPr>
            <w:r w:rsidRPr="002A2BF1">
              <w:rPr>
                <w:rFonts w:ascii="GHEA Grapalat" w:eastAsia="Times New Roman" w:hAnsi="GHEA Grapalat" w:cs="Sylfaen"/>
                <w:lang w:val="hy-AM" w:eastAsia="ru-RU"/>
              </w:rPr>
              <w:t>1.</w:t>
            </w:r>
            <w:r w:rsidR="00687F3A" w:rsidRPr="002A2BF1">
              <w:rPr>
                <w:rFonts w:ascii="GHEA Grapalat" w:eastAsia="Times New Roman" w:hAnsi="GHEA Grapalat" w:cs="Sylfaen"/>
                <w:lang w:val="hy-AM" w:eastAsia="ru-RU"/>
              </w:rPr>
              <w:t>«Առողջության համընդհանուր ապահովա</w:t>
            </w:r>
            <w:r w:rsidR="00687F3A" w:rsidRPr="002A2BF1">
              <w:rPr>
                <w:rFonts w:ascii="GHEA Grapalat" w:eastAsia="Times New Roman" w:hAnsi="GHEA Grapalat" w:cs="Sylfaen"/>
                <w:lang w:val="hy-AM" w:eastAsia="ru-RU"/>
              </w:rPr>
              <w:softHyphen/>
              <w:t>գրության շրջանակում հօգուտ ապահովագրված անձի կնքված պայմանագրի առկայության դեպքում դրա իրավունքն ունեցող անձից օրենսդրությամբ չնախատեսված վճարներ գանձելու դեպքում վճարներ վերադարձնելու կարգը սահմանելու մասին» Հայաստանի Հանրապետության կառավարության որոշման նախագծի (այսուհետ՝ Նախագիծ) Հավելվածի 4-րդ կետի 2-րդ ենթակետի համաձայն՝ Առողջության համընդհանուր ապահովագրության շրջանակում հօգուտ ապահովագրված անձի կնքված պայմանագրի առկայության դեպքում դրա իրավունքն ունեցող անձից օրենսդրությամբ չնախատեսված վճարներ գանձելու դեպքում վճարները վերադարձվում են հետևյալ հիմքերից որևէ մեկի առկայության դեպքում՝ Վարչական իրավախախտումների վերաբերյալ օրենսգրքի 47.36-րդ հոդվածի 1-3-րդ մասերի  համաձայն ընդունված և օրինական ուժի մեջ մտած վարչական իրավախախտման փաստը հաստատող որոշման առկայությունը (...):</w:t>
            </w:r>
          </w:p>
          <w:p w14:paraId="5544DD50" w14:textId="77777777" w:rsidR="002C088D" w:rsidRPr="002A2BF1" w:rsidRDefault="00687F3A" w:rsidP="006E110B">
            <w:pPr>
              <w:pStyle w:val="BodyText"/>
              <w:tabs>
                <w:tab w:val="left" w:pos="426"/>
                <w:tab w:val="left" w:pos="709"/>
              </w:tabs>
              <w:spacing w:after="0" w:line="240" w:lineRule="auto"/>
              <w:contextualSpacing/>
              <w:jc w:val="both"/>
              <w:rPr>
                <w:rFonts w:ascii="GHEA Grapalat" w:eastAsia="Times New Roman" w:hAnsi="GHEA Grapalat" w:cs="Sylfaen"/>
                <w:lang w:val="hy-AM" w:eastAsia="ru-RU"/>
              </w:rPr>
            </w:pPr>
            <w:r w:rsidRPr="002A2BF1">
              <w:rPr>
                <w:rFonts w:ascii="GHEA Grapalat" w:eastAsia="Times New Roman" w:hAnsi="GHEA Grapalat" w:cs="Sylfaen"/>
                <w:lang w:val="hy-AM" w:eastAsia="ru-RU"/>
              </w:rPr>
              <w:t>Սույն դեպքում, հիմք ընդունելով «Վարչարարության հիմունքների և վարչական վարույթի մասին» օրենքի 71-</w:t>
            </w:r>
            <w:r w:rsidR="00835D58" w:rsidRPr="002A2BF1">
              <w:rPr>
                <w:rFonts w:ascii="GHEA Grapalat" w:eastAsia="Times New Roman" w:hAnsi="GHEA Grapalat" w:cs="Sylfaen"/>
                <w:lang w:val="hy-AM" w:eastAsia="ru-RU"/>
              </w:rPr>
              <w:t xml:space="preserve">րդ </w:t>
            </w:r>
            <w:r w:rsidRPr="002A2BF1">
              <w:rPr>
                <w:rFonts w:ascii="GHEA Grapalat" w:eastAsia="Times New Roman" w:hAnsi="GHEA Grapalat" w:cs="Sylfaen"/>
                <w:lang w:val="hy-AM" w:eastAsia="ru-RU"/>
              </w:rPr>
              <w:t>հոդվածում կիրառվող ձևակերպումները՝ անհրաժեշտ է վերանայել «օրինական ուժի մեջ մտած» ձևակերպումը։</w:t>
            </w:r>
          </w:p>
          <w:p w14:paraId="36EB6C4C" w14:textId="79693C8D" w:rsidR="004900EE" w:rsidRPr="002A2BF1" w:rsidRDefault="00687F3A" w:rsidP="006E110B">
            <w:pPr>
              <w:pStyle w:val="BodyText"/>
              <w:tabs>
                <w:tab w:val="left" w:pos="426"/>
                <w:tab w:val="left" w:pos="709"/>
              </w:tabs>
              <w:spacing w:after="0" w:line="240" w:lineRule="auto"/>
              <w:contextualSpacing/>
              <w:jc w:val="both"/>
              <w:rPr>
                <w:rFonts w:ascii="GHEA Grapalat" w:eastAsia="Times New Roman" w:hAnsi="GHEA Grapalat" w:cs="Sylfaen"/>
                <w:lang w:val="hy-AM" w:eastAsia="ru-RU"/>
              </w:rPr>
            </w:pPr>
            <w:r w:rsidRPr="002A2BF1">
              <w:rPr>
                <w:rFonts w:ascii="GHEA Grapalat" w:eastAsia="Times New Roman" w:hAnsi="GHEA Grapalat" w:cs="Sylfaen"/>
                <w:lang w:val="hy-AM" w:eastAsia="ru-RU"/>
              </w:rPr>
              <w:t>Բացի այդ, Նախագծի Հավելվածի 4-րդ կետի 2-րդ ենթակետում «օրենսգրքի» բառից առաջ անհրաժեշտ է լրացնել «Հայաստանի Հանրապետության» բառերը։</w:t>
            </w:r>
          </w:p>
        </w:tc>
        <w:tc>
          <w:tcPr>
            <w:tcW w:w="6390" w:type="dxa"/>
          </w:tcPr>
          <w:p w14:paraId="3EDA9DBE" w14:textId="20049133" w:rsidR="0089187D" w:rsidRPr="002A2BF1" w:rsidRDefault="00C01847"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t>1</w:t>
            </w:r>
            <w:r w:rsidRPr="002A2BF1">
              <w:rPr>
                <w:rFonts w:ascii="MS Gothic" w:eastAsia="MS Gothic" w:hAnsi="MS Gothic" w:cs="MS Gothic" w:hint="eastAsia"/>
                <w:sz w:val="24"/>
                <w:szCs w:val="24"/>
                <w:lang w:val="hy-AM"/>
              </w:rPr>
              <w:t>․</w:t>
            </w:r>
            <w:r w:rsidR="00BB3758" w:rsidRPr="002A2BF1">
              <w:rPr>
                <w:rFonts w:ascii="GHEA Grapalat" w:hAnsi="GHEA Grapalat" w:cs="GHEA Grapalat"/>
                <w:sz w:val="24"/>
                <w:szCs w:val="24"/>
                <w:lang w:val="hy-AM"/>
              </w:rPr>
              <w:t>Ընդունվել է։</w:t>
            </w:r>
            <w:r w:rsidR="00A408C1" w:rsidRPr="002A2BF1">
              <w:rPr>
                <w:rFonts w:ascii="GHEA Grapalat" w:hAnsi="GHEA Grapalat" w:cs="GHEA Grapalat"/>
                <w:sz w:val="24"/>
                <w:szCs w:val="24"/>
                <w:lang w:val="hy-AM"/>
              </w:rPr>
              <w:t>Նախագծում կատարվել է համապատասխան փոփոխություն։</w:t>
            </w:r>
          </w:p>
          <w:p w14:paraId="7F4F6EEB"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4D7B8822"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1E661EE5"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1B93835F"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40FB32B1"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179EFA6F"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420EDB8A"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292532C1"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3B9B1944"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525D72FF"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4874A1E8"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28025FCD"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799052A6"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43F18F7E"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095C4939" w14:textId="77777777" w:rsidR="0089187D" w:rsidRPr="002A2BF1" w:rsidRDefault="0089187D" w:rsidP="006E110B">
            <w:pPr>
              <w:spacing w:line="240" w:lineRule="auto"/>
              <w:ind w:right="50"/>
              <w:jc w:val="both"/>
              <w:rPr>
                <w:rFonts w:ascii="GHEA Grapalat" w:hAnsi="GHEA Grapalat" w:cs="GHEA Grapalat"/>
                <w:sz w:val="24"/>
                <w:szCs w:val="24"/>
                <w:lang w:val="hy-AM"/>
              </w:rPr>
            </w:pPr>
          </w:p>
          <w:p w14:paraId="60E1266F" w14:textId="77777777" w:rsidR="0089187D" w:rsidRPr="002A2BF1" w:rsidRDefault="0089187D" w:rsidP="006E110B">
            <w:pPr>
              <w:spacing w:line="240" w:lineRule="auto"/>
              <w:ind w:right="50"/>
              <w:jc w:val="both"/>
              <w:rPr>
                <w:rFonts w:ascii="GHEA Grapalat" w:hAnsi="GHEA Grapalat" w:cs="GHEA Grapalat"/>
                <w:sz w:val="24"/>
                <w:szCs w:val="24"/>
                <w:lang w:val="hy-AM"/>
              </w:rPr>
            </w:pPr>
          </w:p>
        </w:tc>
      </w:tr>
      <w:tr w:rsidR="00E71F45" w:rsidRPr="00FB3118" w14:paraId="070D898F" w14:textId="77777777" w:rsidTr="00705371">
        <w:trPr>
          <w:trHeight w:val="322"/>
        </w:trPr>
        <w:tc>
          <w:tcPr>
            <w:tcW w:w="7915" w:type="dxa"/>
          </w:tcPr>
          <w:p w14:paraId="08448B6B" w14:textId="1F952E5B" w:rsidR="00E71F45" w:rsidRPr="002A2BF1" w:rsidRDefault="005C6717" w:rsidP="006E110B">
            <w:pPr>
              <w:pStyle w:val="BodyText"/>
              <w:tabs>
                <w:tab w:val="left" w:pos="426"/>
                <w:tab w:val="left" w:pos="709"/>
              </w:tabs>
              <w:spacing w:after="0" w:line="240" w:lineRule="auto"/>
              <w:contextualSpacing/>
              <w:jc w:val="both"/>
              <w:rPr>
                <w:rFonts w:ascii="GHEA Grapalat" w:hAnsi="GHEA Grapalat" w:cs="GHEA Grapalat"/>
                <w:bCs/>
                <w:lang w:val="hy-AM"/>
              </w:rPr>
            </w:pPr>
            <w:r w:rsidRPr="002A2BF1">
              <w:rPr>
                <w:rFonts w:ascii="GHEA Grapalat" w:eastAsia="Times New Roman" w:hAnsi="GHEA Grapalat" w:cs="Sylfaen"/>
                <w:lang w:val="hy-AM" w:eastAsia="ru-RU"/>
              </w:rPr>
              <w:t>2</w:t>
            </w:r>
            <w:r w:rsidRPr="002A2BF1">
              <w:rPr>
                <w:rFonts w:ascii="MS Gothic" w:eastAsia="MS Gothic" w:hAnsi="MS Gothic" w:cs="MS Gothic" w:hint="eastAsia"/>
                <w:lang w:val="hy-AM" w:eastAsia="ru-RU"/>
              </w:rPr>
              <w:t>․</w:t>
            </w:r>
            <w:r w:rsidR="00170AB6" w:rsidRPr="002A2BF1">
              <w:rPr>
                <w:rFonts w:ascii="GHEA Grapalat" w:eastAsia="Times New Roman" w:hAnsi="GHEA Grapalat" w:cs="Sylfaen"/>
                <w:lang w:val="hy-AM" w:eastAsia="ru-RU"/>
              </w:rPr>
              <w:t xml:space="preserve"> Նախագծի Հավելվածի 4-րդ կետի 5-րդ ենթակետով օրենսդրությամբ չնախատեսված վճարներ գանձելու դեպքում վճարներ վերադարձնելու հիմք է դիտարկվում բժշկական օգնություն և սպասարկում իրականացնողների ու դեղատների և ապահովագրված անձի միջև համաձայնությունը (այդ թվում՝ բանավոր)՝ օրենսդրությամբ չնախատեսված վճարներ գանձելու դեպքում դրանց վերադարձի մասին։ Գտնում ենք, որ նախատեսված կարգավորումը բանավոր համաձայնության մասով ունի լրացուցիչ </w:t>
            </w:r>
            <w:r w:rsidR="00170AB6" w:rsidRPr="002A2BF1">
              <w:rPr>
                <w:rFonts w:ascii="GHEA Grapalat" w:eastAsia="Times New Roman" w:hAnsi="GHEA Grapalat" w:cs="Sylfaen"/>
                <w:lang w:val="hy-AM" w:eastAsia="ru-RU"/>
              </w:rPr>
              <w:lastRenderedPageBreak/>
              <w:t>հիմնավորման կարիք՝ գործնակում նշված փաստի ապացուցման անհնարինությունը հաշվի առնելով։</w:t>
            </w:r>
          </w:p>
        </w:tc>
        <w:tc>
          <w:tcPr>
            <w:tcW w:w="6390" w:type="dxa"/>
          </w:tcPr>
          <w:p w14:paraId="30CDDE63" w14:textId="35ABAFF9" w:rsidR="00172A6D" w:rsidRPr="002A2BF1" w:rsidRDefault="009466C6"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lastRenderedPageBreak/>
              <w:t>2</w:t>
            </w:r>
            <w:r w:rsidRPr="002A2BF1">
              <w:rPr>
                <w:rFonts w:ascii="MS Gothic" w:eastAsia="MS Gothic" w:hAnsi="MS Gothic" w:cs="MS Gothic" w:hint="eastAsia"/>
                <w:sz w:val="24"/>
                <w:szCs w:val="24"/>
                <w:lang w:val="hy-AM"/>
              </w:rPr>
              <w:t>․</w:t>
            </w:r>
            <w:r w:rsidR="00AF1BF9" w:rsidRPr="002A2BF1">
              <w:rPr>
                <w:rFonts w:ascii="GHEA Grapalat" w:hAnsi="GHEA Grapalat" w:cs="GHEA Grapalat"/>
                <w:sz w:val="24"/>
                <w:szCs w:val="24"/>
                <w:lang w:val="hy-AM"/>
              </w:rPr>
              <w:t xml:space="preserve">Չի ընդունվել, հաշվի առնելով </w:t>
            </w:r>
            <w:r w:rsidR="0061071E" w:rsidRPr="002A2BF1">
              <w:rPr>
                <w:rFonts w:ascii="GHEA Grapalat" w:hAnsi="GHEA Grapalat" w:cs="GHEA Grapalat"/>
                <w:sz w:val="24"/>
                <w:szCs w:val="24"/>
                <w:lang w:val="hy-AM"/>
              </w:rPr>
              <w:t xml:space="preserve"> օրենսդրությամբ բանավոր գործարքի կնքման ձև</w:t>
            </w:r>
            <w:r w:rsidR="00172A6D" w:rsidRPr="002A2BF1">
              <w:rPr>
                <w:rFonts w:ascii="GHEA Grapalat" w:hAnsi="GHEA Grapalat" w:cs="GHEA Grapalat"/>
                <w:sz w:val="24"/>
                <w:szCs w:val="24"/>
                <w:lang w:val="hy-AM"/>
              </w:rPr>
              <w:t>ի</w:t>
            </w:r>
            <w:r w:rsidR="0061071E" w:rsidRPr="002A2BF1">
              <w:rPr>
                <w:rFonts w:ascii="GHEA Grapalat" w:hAnsi="GHEA Grapalat" w:cs="GHEA Grapalat"/>
                <w:sz w:val="24"/>
                <w:szCs w:val="24"/>
                <w:lang w:val="hy-AM"/>
              </w:rPr>
              <w:t xml:space="preserve"> </w:t>
            </w:r>
            <w:r w:rsidR="00BB3758" w:rsidRPr="002A2BF1">
              <w:rPr>
                <w:rFonts w:ascii="GHEA Grapalat" w:hAnsi="GHEA Grapalat" w:cs="GHEA Grapalat"/>
                <w:sz w:val="24"/>
                <w:szCs w:val="24"/>
                <w:lang w:val="hy-AM"/>
              </w:rPr>
              <w:t xml:space="preserve">հնարավորությունը, ինչպես նաև գործող պրակտիկան, երբ նման համաձայնությունները  կնքվում են </w:t>
            </w:r>
            <w:r w:rsidRPr="002A2BF1">
              <w:rPr>
                <w:rFonts w:ascii="GHEA Grapalat" w:hAnsi="GHEA Grapalat" w:cs="GHEA Grapalat"/>
                <w:sz w:val="24"/>
                <w:szCs w:val="24"/>
                <w:lang w:val="hy-AM"/>
              </w:rPr>
              <w:t>նաև բանավոր</w:t>
            </w:r>
            <w:r w:rsidR="00BB3758" w:rsidRPr="002A2BF1">
              <w:rPr>
                <w:rFonts w:ascii="GHEA Grapalat" w:hAnsi="GHEA Grapalat" w:cs="GHEA Grapalat"/>
                <w:sz w:val="24"/>
                <w:szCs w:val="24"/>
                <w:lang w:val="hy-AM"/>
              </w:rPr>
              <w:t xml:space="preserve"> կարգով։</w:t>
            </w:r>
          </w:p>
          <w:p w14:paraId="48A54324" w14:textId="303CDC78" w:rsidR="0061071E" w:rsidRPr="002A2BF1" w:rsidRDefault="0061071E" w:rsidP="006E110B">
            <w:pPr>
              <w:spacing w:line="240" w:lineRule="auto"/>
              <w:ind w:right="50"/>
              <w:jc w:val="both"/>
              <w:rPr>
                <w:rFonts w:ascii="GHEA Grapalat" w:hAnsi="GHEA Grapalat" w:cs="GHEA Grapalat"/>
                <w:sz w:val="24"/>
                <w:szCs w:val="24"/>
                <w:lang w:val="hy-AM"/>
              </w:rPr>
            </w:pPr>
          </w:p>
        </w:tc>
      </w:tr>
      <w:tr w:rsidR="00E71F45" w:rsidRPr="00FB3118" w14:paraId="05030D36" w14:textId="77777777" w:rsidTr="00705371">
        <w:trPr>
          <w:trHeight w:val="322"/>
        </w:trPr>
        <w:tc>
          <w:tcPr>
            <w:tcW w:w="7915" w:type="dxa"/>
          </w:tcPr>
          <w:p w14:paraId="686215BA" w14:textId="6F093700" w:rsidR="00820BF4" w:rsidRPr="002A2BF1" w:rsidRDefault="00D812F3" w:rsidP="006E110B">
            <w:pPr>
              <w:pStyle w:val="BodyText"/>
              <w:tabs>
                <w:tab w:val="left" w:pos="426"/>
                <w:tab w:val="left" w:pos="709"/>
              </w:tabs>
              <w:spacing w:after="0" w:line="240" w:lineRule="auto"/>
              <w:contextualSpacing/>
              <w:jc w:val="both"/>
              <w:rPr>
                <w:rFonts w:ascii="GHEA Grapalat" w:eastAsia="Times New Roman" w:hAnsi="GHEA Grapalat" w:cs="Sylfaen"/>
                <w:lang w:val="hy-AM" w:eastAsia="ru-RU"/>
              </w:rPr>
            </w:pPr>
            <w:r w:rsidRPr="002A2BF1">
              <w:rPr>
                <w:rFonts w:ascii="GHEA Grapalat" w:eastAsia="Times New Roman" w:hAnsi="GHEA Grapalat" w:cs="Sylfaen"/>
                <w:lang w:val="hy-AM" w:eastAsia="ru-RU"/>
              </w:rPr>
              <w:t>3</w:t>
            </w:r>
            <w:r w:rsidRPr="002A2BF1">
              <w:rPr>
                <w:rFonts w:ascii="MS Gothic" w:eastAsia="MS Gothic" w:hAnsi="MS Gothic" w:cs="MS Gothic" w:hint="eastAsia"/>
                <w:lang w:val="hy-AM" w:eastAsia="ru-RU"/>
              </w:rPr>
              <w:t>․</w:t>
            </w:r>
            <w:r w:rsidR="00820BF4" w:rsidRPr="002A2BF1">
              <w:rPr>
                <w:rFonts w:ascii="GHEA Grapalat" w:eastAsia="Times New Roman" w:hAnsi="GHEA Grapalat" w:cs="Sylfaen"/>
                <w:lang w:val="hy-AM" w:eastAsia="ru-RU"/>
              </w:rPr>
              <w:t xml:space="preserve"> Նախագծի Հավելվածի 5-րդ կետի համաձայն՝ </w:t>
            </w:r>
            <w:r w:rsidR="00820BF4" w:rsidRPr="002A2BF1">
              <w:rPr>
                <w:rFonts w:ascii="GHEA Grapalat" w:eastAsia="Times New Roman" w:hAnsi="GHEA Grapalat" w:cs="Sylfaen"/>
                <w:b/>
                <w:lang w:val="hy-AM" w:eastAsia="ru-RU"/>
              </w:rPr>
              <w:t>օրենսդրությամբ չնախատեսված վճարների վերադարձման պահանջը ապահովագրված անձի կողմից ներկայացվում է</w:t>
            </w:r>
            <w:r w:rsidR="00820BF4" w:rsidRPr="002A2BF1">
              <w:rPr>
                <w:rFonts w:ascii="GHEA Grapalat" w:eastAsia="Times New Roman" w:hAnsi="GHEA Grapalat" w:cs="Sylfaen"/>
                <w:lang w:val="hy-AM" w:eastAsia="ru-RU"/>
              </w:rPr>
              <w:t xml:space="preserve"> սույն կարգի 4-րդ կետով նախատեսված հիմքերից մեկը հաստատող ակտի կամ որոշման օրինական ուժի մեջ մտնելու կամ համաձայնության կայացման կամ կնքման օրվանից </w:t>
            </w:r>
            <w:r w:rsidR="00820BF4" w:rsidRPr="002A2BF1">
              <w:rPr>
                <w:rFonts w:ascii="GHEA Grapalat" w:eastAsia="Times New Roman" w:hAnsi="GHEA Grapalat" w:cs="Sylfaen"/>
                <w:b/>
                <w:lang w:val="hy-AM" w:eastAsia="ru-RU"/>
              </w:rPr>
              <w:t>ոչ ուշ, քան մեկ տարվա ընթացքում</w:t>
            </w:r>
            <w:r w:rsidR="00820BF4" w:rsidRPr="002A2BF1">
              <w:rPr>
                <w:rFonts w:ascii="GHEA Grapalat" w:eastAsia="Times New Roman" w:hAnsi="GHEA Grapalat" w:cs="Sylfaen"/>
                <w:lang w:val="hy-AM" w:eastAsia="ru-RU"/>
              </w:rPr>
              <w:t>, եթե օրենքով ավելի երկար ժամկետ սահմանված չէ։</w:t>
            </w:r>
          </w:p>
          <w:p w14:paraId="15E85F82" w14:textId="77777777" w:rsidR="00820BF4" w:rsidRPr="002A2BF1" w:rsidRDefault="00820BF4"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Նշված կարգավորմամբ, ըստ էության, սահմանափակվում է անձի սեփականության իրավունքը։</w:t>
            </w:r>
          </w:p>
          <w:p w14:paraId="0EA4B707" w14:textId="274229BE" w:rsidR="00820BF4" w:rsidRPr="002A2BF1" w:rsidRDefault="00820BF4" w:rsidP="006E110B">
            <w:pPr>
              <w:tabs>
                <w:tab w:val="left" w:pos="990"/>
              </w:tabs>
              <w:spacing w:line="240" w:lineRule="auto"/>
              <w:ind w:right="154"/>
              <w:jc w:val="both"/>
              <w:rPr>
                <w:rFonts w:ascii="GHEA Grapalat" w:hAnsi="GHEA Grapalat" w:cs="GHEA Grapalat"/>
                <w:b/>
                <w:bCs/>
                <w:sz w:val="24"/>
                <w:szCs w:val="24"/>
                <w:lang w:val="hy-AM"/>
              </w:rPr>
            </w:pPr>
            <w:r w:rsidRPr="002A2BF1">
              <w:rPr>
                <w:rFonts w:ascii="GHEA Grapalat" w:hAnsi="GHEA Grapalat" w:cs="GHEA Grapalat"/>
                <w:bCs/>
                <w:sz w:val="24"/>
                <w:szCs w:val="24"/>
                <w:lang w:val="hy-AM"/>
              </w:rPr>
              <w:t xml:space="preserve">Այս կապակցությամբ, հարկ է անդրադառնալ Հայաստանի Հանրապետության սահմանադրական դատարանը 2019 թվականի մարտի 19-ի ՍԴՈ–1448 որոշմամբ հայտնած դիրքորոշմանը, համաձայն որի՝ իրավաչափ նպատակ հետապնդող սահմանափակում սահմանելիս օրենսդիրը պետք է հաշվի առներ նաև Սահմանադրության 78-րդ հոդվածով երաշխավորված համաչափության սկզբունքը, ըստ որի՝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 Միջոցն անհրաժեշտ է, եթե չկա մեկ այլ՝ ավելի մեղմ միջամտող միջոց, որով նույն արդյունավետությամբ կարելի է հասնել նպատակին: Սահմանադրական դատարանը գտնում է, որ օրենսդրի կողմից սահմանված կարգավորումն անհրաժեշտ չէ, քանի որ որպես ավելի մեղմ միջոց (...) կարող էր նախատեսվել դրույթ՝ </w:t>
            </w:r>
            <w:r w:rsidRPr="002A2BF1">
              <w:rPr>
                <w:rFonts w:ascii="GHEA Grapalat" w:hAnsi="GHEA Grapalat" w:cs="GHEA Grapalat"/>
                <w:b/>
                <w:bCs/>
                <w:sz w:val="24"/>
                <w:szCs w:val="24"/>
                <w:lang w:val="hy-AM"/>
              </w:rPr>
              <w:t>ժամկետը բաց թողնելը վերականգնելու վերաբերյալ, եթե բաց թողնելը տեղի էր ունեցել առանց անձի մեղքի:</w:t>
            </w:r>
          </w:p>
          <w:p w14:paraId="600E2EE1" w14:textId="77777777" w:rsidR="00820BF4" w:rsidRPr="002A2BF1" w:rsidRDefault="00820BF4"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 xml:space="preserve">Վերոգրյալից ելնելով՝ առաջարկում ենք դիտարկել համապատասխան դիմումը մեկ տարուց հետո ներկայացնելու համար բաց թողնված ժամկետը վերականգնելու հնարավորություն </w:t>
            </w:r>
            <w:r w:rsidRPr="002A2BF1">
              <w:rPr>
                <w:rFonts w:ascii="GHEA Grapalat" w:hAnsi="GHEA Grapalat" w:cs="GHEA Grapalat"/>
                <w:bCs/>
                <w:sz w:val="24"/>
                <w:szCs w:val="24"/>
                <w:lang w:val="hy-AM"/>
              </w:rPr>
              <w:lastRenderedPageBreak/>
              <w:t>այն դեպքերի համար, երբ նշված ժամկետը չի պահպանվել անձից անկախ հանգամանքներից ելնելով։</w:t>
            </w:r>
          </w:p>
          <w:p w14:paraId="1B295571" w14:textId="77777777" w:rsidR="00820BF4" w:rsidRPr="002A2BF1" w:rsidRDefault="00820BF4"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Միաժամանակ, առաջարկում ենք «պահանջը» բառը փոխարինել «դիմումը» բառով։</w:t>
            </w:r>
          </w:p>
          <w:p w14:paraId="17238973" w14:textId="6EE62245" w:rsidR="00E71F45" w:rsidRPr="002A2BF1" w:rsidRDefault="00820BF4"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Բացի այդ, հաշվի առնելով Հավելվածի 7-րդ կետը, որով նախատեսված է իրավահաջորդների կողմից դիմում ներկայացնելու հնարավորություն, ինչպես նաև նկատի ունենալով Հայաստանի Հանրապետության քաղաքացիական օրենսգրքով ժառանգության ընդունման ժամկետները, ինչի արդյունքում կարող է դիմում ներկայացնելու ժամկետը չպահպանվել՝ առաջարկում ենք վերջիններիս մասով դիմում ներկայացնելու համար սահմանված մեկ տարվա ժամկետը հաշվարկել իրավահաջորդության փաստը հաստատվելուց հետո։</w:t>
            </w:r>
          </w:p>
        </w:tc>
        <w:tc>
          <w:tcPr>
            <w:tcW w:w="6390" w:type="dxa"/>
          </w:tcPr>
          <w:p w14:paraId="249BE3A0" w14:textId="5FB5CA82" w:rsidR="00111B0C" w:rsidRPr="002A2BF1" w:rsidRDefault="009466C6"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lastRenderedPageBreak/>
              <w:t>3</w:t>
            </w:r>
            <w:r w:rsidRPr="002A2BF1">
              <w:rPr>
                <w:rFonts w:ascii="MS Gothic" w:eastAsia="MS Gothic" w:hAnsi="MS Gothic" w:cs="MS Gothic" w:hint="eastAsia"/>
                <w:sz w:val="24"/>
                <w:szCs w:val="24"/>
                <w:lang w:val="hy-AM"/>
              </w:rPr>
              <w:t>․</w:t>
            </w:r>
            <w:r w:rsidR="00111B0C" w:rsidRPr="002A2BF1">
              <w:rPr>
                <w:rFonts w:ascii="GHEA Grapalat" w:hAnsi="GHEA Grapalat" w:cs="GHEA Grapalat"/>
                <w:sz w:val="24"/>
                <w:szCs w:val="24"/>
                <w:lang w:val="hy-AM"/>
              </w:rPr>
              <w:t>Ընդունվել է։</w:t>
            </w:r>
            <w:r w:rsidR="00BB3758" w:rsidRPr="002A2BF1">
              <w:rPr>
                <w:rFonts w:ascii="GHEA Grapalat" w:hAnsi="GHEA Grapalat" w:cs="GHEA Grapalat"/>
                <w:sz w:val="24"/>
                <w:szCs w:val="24"/>
                <w:lang w:val="hy-AM"/>
              </w:rPr>
              <w:t xml:space="preserve"> </w:t>
            </w:r>
            <w:r w:rsidR="00111B0C" w:rsidRPr="002A2BF1">
              <w:rPr>
                <w:rFonts w:ascii="GHEA Grapalat" w:hAnsi="GHEA Grapalat" w:cs="GHEA Grapalat"/>
                <w:sz w:val="24"/>
                <w:szCs w:val="24"/>
                <w:lang w:val="hy-AM"/>
              </w:rPr>
              <w:t xml:space="preserve">Նախագծում կատարվել </w:t>
            </w:r>
            <w:r w:rsidR="00434A49" w:rsidRPr="002A2BF1">
              <w:rPr>
                <w:rFonts w:ascii="GHEA Grapalat" w:hAnsi="GHEA Grapalat" w:cs="GHEA Grapalat"/>
                <w:sz w:val="24"/>
                <w:szCs w:val="24"/>
                <w:lang w:val="hy-AM"/>
              </w:rPr>
              <w:t xml:space="preserve">են </w:t>
            </w:r>
            <w:r w:rsidR="00111B0C" w:rsidRPr="002A2BF1">
              <w:rPr>
                <w:rFonts w:ascii="GHEA Grapalat" w:hAnsi="GHEA Grapalat" w:cs="GHEA Grapalat"/>
                <w:sz w:val="24"/>
                <w:szCs w:val="24"/>
                <w:lang w:val="hy-AM"/>
              </w:rPr>
              <w:t>համապատասխան փոփոխություն</w:t>
            </w:r>
            <w:r w:rsidR="001A2A78" w:rsidRPr="002A2BF1">
              <w:rPr>
                <w:rFonts w:ascii="GHEA Grapalat" w:hAnsi="GHEA Grapalat" w:cs="GHEA Grapalat"/>
                <w:sz w:val="24"/>
                <w:szCs w:val="24"/>
                <w:lang w:val="hy-AM"/>
              </w:rPr>
              <w:t>ներ</w:t>
            </w:r>
            <w:r w:rsidR="00111B0C" w:rsidRPr="002A2BF1">
              <w:rPr>
                <w:rFonts w:ascii="GHEA Grapalat" w:hAnsi="GHEA Grapalat" w:cs="GHEA Grapalat"/>
                <w:sz w:val="24"/>
                <w:szCs w:val="24"/>
                <w:lang w:val="hy-AM"/>
              </w:rPr>
              <w:t>։</w:t>
            </w:r>
            <w:r w:rsidR="00434A49" w:rsidRPr="002A2BF1">
              <w:rPr>
                <w:rFonts w:ascii="GHEA Grapalat" w:hAnsi="GHEA Grapalat" w:cs="GHEA Grapalat"/>
                <w:sz w:val="24"/>
                <w:szCs w:val="24"/>
                <w:lang w:val="hy-AM"/>
              </w:rPr>
              <w:t xml:space="preserve"> 7-րդ կետում առանձին փոփոխություն չի կատարվել, հաշվի առնելով նախագծի 5-րդ կետում լրացված դրույթները՝ բացթողնված ժամկետի վերականգնման մասով։</w:t>
            </w:r>
          </w:p>
          <w:p w14:paraId="0B78304B" w14:textId="77777777" w:rsidR="00111B0C" w:rsidRPr="002A2BF1" w:rsidRDefault="00111B0C" w:rsidP="006E110B">
            <w:pPr>
              <w:spacing w:line="240" w:lineRule="auto"/>
              <w:ind w:right="50"/>
              <w:jc w:val="both"/>
              <w:rPr>
                <w:rFonts w:ascii="GHEA Grapalat" w:hAnsi="GHEA Grapalat" w:cs="GHEA Grapalat"/>
                <w:sz w:val="24"/>
                <w:szCs w:val="24"/>
                <w:lang w:val="hy-AM"/>
              </w:rPr>
            </w:pPr>
          </w:p>
          <w:p w14:paraId="1CE16572" w14:textId="77777777" w:rsidR="00111B0C" w:rsidRPr="002A2BF1" w:rsidRDefault="00111B0C" w:rsidP="006E110B">
            <w:pPr>
              <w:spacing w:line="240" w:lineRule="auto"/>
              <w:ind w:right="50"/>
              <w:jc w:val="both"/>
              <w:rPr>
                <w:rFonts w:ascii="GHEA Grapalat" w:hAnsi="GHEA Grapalat" w:cs="GHEA Grapalat"/>
                <w:sz w:val="24"/>
                <w:szCs w:val="24"/>
                <w:lang w:val="hy-AM"/>
              </w:rPr>
            </w:pPr>
          </w:p>
          <w:p w14:paraId="495CB7C6" w14:textId="77777777" w:rsidR="00E71F45" w:rsidRPr="002A2BF1" w:rsidRDefault="00E71F45" w:rsidP="006E110B">
            <w:pPr>
              <w:spacing w:line="240" w:lineRule="auto"/>
              <w:ind w:right="50"/>
              <w:jc w:val="both"/>
              <w:rPr>
                <w:rFonts w:ascii="GHEA Grapalat" w:hAnsi="GHEA Grapalat" w:cs="GHEA Grapalat"/>
                <w:sz w:val="24"/>
                <w:szCs w:val="24"/>
                <w:lang w:val="hy-AM"/>
              </w:rPr>
            </w:pPr>
          </w:p>
        </w:tc>
      </w:tr>
      <w:tr w:rsidR="00687F3A" w:rsidRPr="00FB3118" w14:paraId="56BD33E2" w14:textId="77777777" w:rsidTr="00705371">
        <w:trPr>
          <w:trHeight w:val="322"/>
        </w:trPr>
        <w:tc>
          <w:tcPr>
            <w:tcW w:w="7915" w:type="dxa"/>
          </w:tcPr>
          <w:p w14:paraId="3695364C" w14:textId="24B0C312" w:rsidR="000A4CE2" w:rsidRPr="002A2BF1" w:rsidRDefault="00C4449A"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4</w:t>
            </w:r>
            <w:r w:rsidRPr="002A2BF1">
              <w:rPr>
                <w:rFonts w:ascii="MS Gothic" w:eastAsia="MS Gothic" w:hAnsi="MS Gothic" w:cs="MS Gothic" w:hint="eastAsia"/>
                <w:bCs/>
                <w:sz w:val="24"/>
                <w:szCs w:val="24"/>
                <w:lang w:val="hy-AM"/>
              </w:rPr>
              <w:t>․</w:t>
            </w:r>
            <w:r w:rsidR="000A4CE2" w:rsidRPr="002A2BF1">
              <w:rPr>
                <w:rFonts w:ascii="GHEA Grapalat" w:hAnsi="GHEA Grapalat" w:cs="GHEA Grapalat"/>
                <w:bCs/>
                <w:sz w:val="24"/>
                <w:szCs w:val="24"/>
                <w:lang w:val="hy-AM"/>
              </w:rPr>
              <w:t xml:space="preserve"> Նախագծի Հավելվածի 6-րդ կետի համաձայն՝ ապահովագրված անձը սույն կարգի 4-րդ կետով նախատեսված հիմքերից որևէ մեկի առկայության դեպքում, եթե օրենքով այլ կարգ նախատեսված չէ, </w:t>
            </w:r>
            <w:r w:rsidR="000A4CE2" w:rsidRPr="002A2BF1">
              <w:rPr>
                <w:rFonts w:ascii="GHEA Grapalat" w:hAnsi="GHEA Grapalat" w:cs="GHEA Grapalat"/>
                <w:b/>
                <w:bCs/>
                <w:sz w:val="24"/>
                <w:szCs w:val="24"/>
                <w:lang w:val="hy-AM"/>
              </w:rPr>
              <w:t>անձամբ կամ լիազորված անձի միջոցով գրավոր՝ ներառյալ էլեկտրոնային եղանակով</w:t>
            </w:r>
            <w:r w:rsidR="000A4CE2" w:rsidRPr="002A2BF1">
              <w:rPr>
                <w:rFonts w:ascii="GHEA Grapalat" w:hAnsi="GHEA Grapalat" w:cs="GHEA Grapalat"/>
                <w:bCs/>
                <w:sz w:val="24"/>
                <w:szCs w:val="24"/>
                <w:lang w:val="hy-AM"/>
              </w:rPr>
              <w:t xml:space="preserve">, Ձև 1-ին համապատասխան դիմում է բժշկական օգնություն և սպասարկում իրականացնողին կամ դեղատանը օրենսդրությամբ չնախատեսված, սակայն գանձված </w:t>
            </w:r>
            <w:r w:rsidR="000A4CE2" w:rsidRPr="002A2BF1">
              <w:rPr>
                <w:rFonts w:ascii="GHEA Grapalat" w:hAnsi="GHEA Grapalat" w:cs="GHEA Grapalat"/>
                <w:b/>
                <w:bCs/>
                <w:sz w:val="24"/>
                <w:szCs w:val="24"/>
                <w:lang w:val="hy-AM"/>
              </w:rPr>
              <w:t>վճարները վերադարձնելու համար՝ կցելով օրենսդրությամբ չնախատեսված, սակայն գանձված վճարների փաստը հավաստող փաստաթղթեր (պատճեններ) կամ գրավոր հիմնավորումներ</w:t>
            </w:r>
            <w:r w:rsidR="000A4CE2" w:rsidRPr="002A2BF1">
              <w:rPr>
                <w:rFonts w:ascii="GHEA Grapalat" w:hAnsi="GHEA Grapalat" w:cs="GHEA Grapalat"/>
                <w:bCs/>
                <w:sz w:val="24"/>
                <w:szCs w:val="24"/>
                <w:lang w:val="hy-AM"/>
              </w:rPr>
              <w:t xml:space="preserve">: Սույն կետով նախատեսված դեպքում լիազորագրի համար նոտարական վավերացում չի պահանջվում։ </w:t>
            </w:r>
          </w:p>
          <w:p w14:paraId="1550DE26" w14:textId="77777777" w:rsidR="000A4CE2" w:rsidRPr="002A2BF1" w:rsidRDefault="000A4CE2"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Սույն դեպքում, նկատի ունենալով, որ առողջության համընդհանուր ապահովագրության ենթակա են նաև մինչև 18 տարեկան երեխաները՝ առաջարկում ենք կարգավորմամբ նախատեսել նաև վերջիններիս օրինական ներկայացուցիչների կողմից դիմում ներկայացնելու հնարավորություն։</w:t>
            </w:r>
          </w:p>
          <w:p w14:paraId="5A6717CB" w14:textId="77777777" w:rsidR="000A4CE2" w:rsidRPr="002A2BF1" w:rsidRDefault="000A4CE2"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 xml:space="preserve">Միաժամանակ, «գանձված վճարների փաստը հավաստող փաստաթղթեր (պատճեններ) </w:t>
            </w:r>
            <w:r w:rsidRPr="002A2BF1">
              <w:rPr>
                <w:rFonts w:ascii="GHEA Grapalat" w:hAnsi="GHEA Grapalat" w:cs="GHEA Grapalat"/>
                <w:b/>
                <w:bCs/>
                <w:sz w:val="24"/>
                <w:szCs w:val="24"/>
                <w:lang w:val="hy-AM"/>
              </w:rPr>
              <w:t>կամ գրավոր հիմնավորումներ</w:t>
            </w:r>
            <w:r w:rsidRPr="002A2BF1">
              <w:rPr>
                <w:rFonts w:ascii="GHEA Grapalat" w:hAnsi="GHEA Grapalat" w:cs="GHEA Grapalat"/>
                <w:bCs/>
                <w:sz w:val="24"/>
                <w:szCs w:val="24"/>
                <w:lang w:val="hy-AM"/>
              </w:rPr>
              <w:t xml:space="preserve">» </w:t>
            </w:r>
            <w:r w:rsidRPr="002A2BF1">
              <w:rPr>
                <w:rFonts w:ascii="GHEA Grapalat" w:hAnsi="GHEA Grapalat" w:cs="GHEA Grapalat"/>
                <w:bCs/>
                <w:sz w:val="24"/>
                <w:szCs w:val="24"/>
                <w:lang w:val="hy-AM"/>
              </w:rPr>
              <w:lastRenderedPageBreak/>
              <w:t>ձևակերպմամբ «կամ» շաղկապը կիրառելիս ստացվում է, որ բավարար է նշված փաստաթղթերից որևէ մեկի ներկայացումը, մինչդեռ գտնում ենք, որ գանձված վճարների փաստը հավաստող փաստաթղթերի ներկայացումը պետք է լինի պարտադիր։ Նշվածը հաշվի առնելով առաջարկում ենք «կամ գրավոր հիմնավորումներ» բառերը փոխարինել «, անհրաժեշտության դեպքում նաև գրավոր հիմնավորումներ» բառերով։</w:t>
            </w:r>
          </w:p>
          <w:p w14:paraId="50ADDE60" w14:textId="58449933" w:rsidR="00687F3A" w:rsidRPr="002A2BF1" w:rsidRDefault="000A4CE2"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Բացի այդ, առաջարկում ենք «գրավոր՝ ներառյալ էլեկտրոնային եղանակով» ձևակերպումը փոխարինել «գրավոր կամ էլեկտրոնային եղանակով» բառերով։</w:t>
            </w:r>
          </w:p>
        </w:tc>
        <w:tc>
          <w:tcPr>
            <w:tcW w:w="6390" w:type="dxa"/>
          </w:tcPr>
          <w:p w14:paraId="290E16EB" w14:textId="035CB68C" w:rsidR="005E35C3" w:rsidRPr="002A2BF1" w:rsidRDefault="00045DDB"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lastRenderedPageBreak/>
              <w:t>4.</w:t>
            </w:r>
            <w:r w:rsidR="005E35C3" w:rsidRPr="002A2BF1">
              <w:rPr>
                <w:rFonts w:ascii="GHEA Grapalat" w:hAnsi="GHEA Grapalat" w:cs="GHEA Grapalat"/>
                <w:sz w:val="24"/>
                <w:szCs w:val="24"/>
                <w:lang w:val="hy-AM"/>
              </w:rPr>
              <w:t>Ընդունվել է։</w:t>
            </w:r>
            <w:r w:rsidR="00675B59" w:rsidRPr="002A2BF1">
              <w:rPr>
                <w:rFonts w:ascii="GHEA Grapalat" w:hAnsi="GHEA Grapalat" w:cs="GHEA Grapalat"/>
                <w:b/>
                <w:bCs/>
                <w:sz w:val="24"/>
                <w:szCs w:val="24"/>
                <w:lang w:val="hy-AM"/>
              </w:rPr>
              <w:t xml:space="preserve"> </w:t>
            </w:r>
            <w:r w:rsidR="005E35C3" w:rsidRPr="002A2BF1">
              <w:rPr>
                <w:rFonts w:ascii="GHEA Grapalat" w:hAnsi="GHEA Grapalat" w:cs="GHEA Grapalat"/>
                <w:sz w:val="24"/>
                <w:szCs w:val="24"/>
                <w:lang w:val="hy-AM"/>
              </w:rPr>
              <w:t xml:space="preserve">Նախագծում կատարվել </w:t>
            </w:r>
            <w:r w:rsidR="001B2471" w:rsidRPr="002A2BF1">
              <w:rPr>
                <w:rFonts w:ascii="GHEA Grapalat" w:hAnsi="GHEA Grapalat" w:cs="GHEA Grapalat"/>
                <w:sz w:val="24"/>
                <w:szCs w:val="24"/>
                <w:lang w:val="hy-AM"/>
              </w:rPr>
              <w:t>են</w:t>
            </w:r>
            <w:r w:rsidR="005E35C3" w:rsidRPr="002A2BF1">
              <w:rPr>
                <w:rFonts w:ascii="GHEA Grapalat" w:hAnsi="GHEA Grapalat" w:cs="GHEA Grapalat"/>
                <w:sz w:val="24"/>
                <w:szCs w:val="24"/>
                <w:lang w:val="hy-AM"/>
              </w:rPr>
              <w:t xml:space="preserve"> համապատասխան փոփոխություն</w:t>
            </w:r>
            <w:r w:rsidR="007C45C7" w:rsidRPr="002A2BF1">
              <w:rPr>
                <w:rFonts w:ascii="GHEA Grapalat" w:hAnsi="GHEA Grapalat" w:cs="GHEA Grapalat"/>
                <w:sz w:val="24"/>
                <w:szCs w:val="24"/>
                <w:lang w:val="hy-AM"/>
              </w:rPr>
              <w:t>ներ</w:t>
            </w:r>
            <w:r w:rsidR="005E35C3" w:rsidRPr="002A2BF1">
              <w:rPr>
                <w:rFonts w:ascii="GHEA Grapalat" w:hAnsi="GHEA Grapalat" w:cs="GHEA Grapalat"/>
                <w:sz w:val="24"/>
                <w:szCs w:val="24"/>
                <w:lang w:val="hy-AM"/>
              </w:rPr>
              <w:t>։</w:t>
            </w:r>
            <w:r w:rsidR="001B2471" w:rsidRPr="002A2BF1">
              <w:rPr>
                <w:rFonts w:ascii="GHEA Grapalat" w:hAnsi="GHEA Grapalat" w:cs="GHEA Grapalat"/>
                <w:sz w:val="24"/>
                <w:szCs w:val="24"/>
                <w:lang w:val="hy-AM"/>
              </w:rPr>
              <w:t xml:space="preserve"> Միաժամանակ երեխաների մասով 16 տարին լրացած անձանց վերապահվել է անձամբ դիմում ներկայացնելու իրավունք, հաշվի առնելով Բնակչության բժշկական </w:t>
            </w:r>
            <w:r w:rsidR="00675B59" w:rsidRPr="002A2BF1">
              <w:rPr>
                <w:rFonts w:ascii="GHEA Grapalat" w:hAnsi="GHEA Grapalat" w:cs="GHEA Grapalat"/>
                <w:sz w:val="24"/>
                <w:szCs w:val="24"/>
                <w:lang w:val="hy-AM"/>
              </w:rPr>
              <w:t>օգնության և սպասարկման մասին</w:t>
            </w:r>
            <w:r w:rsidR="001B2471" w:rsidRPr="002A2BF1">
              <w:rPr>
                <w:rFonts w:ascii="GHEA Grapalat" w:hAnsi="GHEA Grapalat" w:cs="GHEA Grapalat"/>
                <w:sz w:val="24"/>
                <w:szCs w:val="24"/>
                <w:lang w:val="hy-AM"/>
              </w:rPr>
              <w:t></w:t>
            </w:r>
            <w:r w:rsidR="00675B59" w:rsidRPr="002A2BF1">
              <w:rPr>
                <w:rFonts w:ascii="GHEA Grapalat" w:hAnsi="GHEA Grapalat" w:cs="GHEA Grapalat"/>
                <w:sz w:val="24"/>
                <w:szCs w:val="24"/>
                <w:lang w:val="hy-AM"/>
              </w:rPr>
              <w:t xml:space="preserve"> օրենքի 18-րդ հոդվածի 2-րդ մասի կարգավարումները։</w:t>
            </w:r>
          </w:p>
          <w:p w14:paraId="1C920F10" w14:textId="77777777" w:rsidR="005E35C3" w:rsidRPr="002A2BF1" w:rsidRDefault="005E35C3" w:rsidP="006E110B">
            <w:pPr>
              <w:spacing w:line="240" w:lineRule="auto"/>
              <w:ind w:right="50"/>
              <w:jc w:val="both"/>
              <w:rPr>
                <w:rFonts w:ascii="GHEA Grapalat" w:hAnsi="GHEA Grapalat" w:cs="GHEA Grapalat"/>
                <w:sz w:val="24"/>
                <w:szCs w:val="24"/>
                <w:lang w:val="hy-AM"/>
              </w:rPr>
            </w:pPr>
          </w:p>
          <w:p w14:paraId="3938E530" w14:textId="77777777" w:rsidR="00687F3A" w:rsidRPr="002A2BF1" w:rsidRDefault="00687F3A" w:rsidP="006E110B">
            <w:pPr>
              <w:spacing w:line="240" w:lineRule="auto"/>
              <w:ind w:right="50"/>
              <w:jc w:val="both"/>
              <w:rPr>
                <w:rFonts w:ascii="GHEA Grapalat" w:hAnsi="GHEA Grapalat" w:cs="GHEA Grapalat"/>
                <w:sz w:val="24"/>
                <w:szCs w:val="24"/>
                <w:lang w:val="hy-AM"/>
              </w:rPr>
            </w:pPr>
          </w:p>
        </w:tc>
      </w:tr>
      <w:tr w:rsidR="00687F3A" w:rsidRPr="00FB3118" w14:paraId="7018CA46" w14:textId="77777777" w:rsidTr="00705371">
        <w:trPr>
          <w:trHeight w:val="322"/>
        </w:trPr>
        <w:tc>
          <w:tcPr>
            <w:tcW w:w="7915" w:type="dxa"/>
          </w:tcPr>
          <w:p w14:paraId="273D1E1F" w14:textId="77777777" w:rsidR="00F65E05" w:rsidRPr="002A2BF1" w:rsidRDefault="00F65E05"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5</w:t>
            </w:r>
            <w:r w:rsidRPr="002A2BF1">
              <w:rPr>
                <w:rFonts w:ascii="MS Gothic" w:eastAsia="MS Gothic" w:hAnsi="MS Gothic" w:cs="MS Gothic" w:hint="eastAsia"/>
                <w:bCs/>
                <w:sz w:val="24"/>
                <w:szCs w:val="24"/>
                <w:lang w:val="hy-AM"/>
              </w:rPr>
              <w:t>․</w:t>
            </w:r>
            <w:r w:rsidRPr="002A2BF1">
              <w:rPr>
                <w:rFonts w:ascii="GHEA Grapalat" w:hAnsi="GHEA Grapalat" w:cs="GHEA Grapalat"/>
                <w:bCs/>
                <w:sz w:val="24"/>
                <w:szCs w:val="24"/>
                <w:lang w:val="hy-AM"/>
              </w:rPr>
              <w:t xml:space="preserve">Նախագծի Հավելվածի 7-րդ կետի համաձայն՝ սույն կարգի 4-րդ և 5-րդ կետերով սահմանված դեպքերում, </w:t>
            </w:r>
            <w:r w:rsidRPr="002A2BF1">
              <w:rPr>
                <w:rFonts w:ascii="GHEA Grapalat" w:hAnsi="GHEA Grapalat" w:cs="GHEA Grapalat"/>
                <w:b/>
                <w:bCs/>
                <w:sz w:val="24"/>
                <w:szCs w:val="24"/>
                <w:lang w:val="hy-AM"/>
              </w:rPr>
              <w:t>եթե մինչև սույն կարգի 6-րդ կետով սահմանված դիմում ներկայացնելը, ապահովագրված անձը մահացել է</w:t>
            </w:r>
            <w:r w:rsidRPr="002A2BF1">
              <w:rPr>
                <w:rFonts w:ascii="GHEA Grapalat" w:hAnsi="GHEA Grapalat" w:cs="GHEA Grapalat"/>
                <w:bCs/>
                <w:sz w:val="24"/>
                <w:szCs w:val="24"/>
                <w:lang w:val="hy-AM"/>
              </w:rPr>
              <w:t xml:space="preserve">, ապա, մահացած անձի իրավահաջորդը կարող է դիմում ներկայացնել և հետ ստանալ  </w:t>
            </w:r>
            <w:bookmarkStart w:id="0" w:name="_Hlk224111674"/>
            <w:r w:rsidRPr="002A2BF1">
              <w:rPr>
                <w:rFonts w:ascii="GHEA Grapalat" w:hAnsi="GHEA Grapalat" w:cs="GHEA Grapalat"/>
                <w:bCs/>
                <w:sz w:val="24"/>
                <w:szCs w:val="24"/>
                <w:lang w:val="hy-AM"/>
              </w:rPr>
              <w:t>օրենսդրությամբ չնախատեսված, սակայն գանձված վճարներ</w:t>
            </w:r>
            <w:bookmarkEnd w:id="0"/>
            <w:r w:rsidRPr="002A2BF1">
              <w:rPr>
                <w:rFonts w:ascii="GHEA Grapalat" w:hAnsi="GHEA Grapalat" w:cs="GHEA Grapalat"/>
                <w:bCs/>
                <w:sz w:val="24"/>
                <w:szCs w:val="24"/>
                <w:lang w:val="hy-AM"/>
              </w:rPr>
              <w:t>ը՝ սույն կարգի պահանջներին համապատասխան՝ ներկայացնելով իրավահաջորդության փաստը հաստատող փաստաթղթեր:</w:t>
            </w:r>
          </w:p>
          <w:p w14:paraId="337C4FF3" w14:textId="1A5E006C" w:rsidR="00687F3A" w:rsidRPr="002A2BF1" w:rsidRDefault="00F65E05" w:rsidP="006E110B">
            <w:pPr>
              <w:tabs>
                <w:tab w:val="left" w:pos="990"/>
              </w:tabs>
              <w:spacing w:line="240" w:lineRule="auto"/>
              <w:ind w:right="154"/>
              <w:jc w:val="both"/>
              <w:rPr>
                <w:rFonts w:ascii="GHEA Grapalat" w:hAnsi="GHEA Grapalat"/>
                <w:color w:val="000000" w:themeColor="text1"/>
                <w:sz w:val="24"/>
                <w:szCs w:val="24"/>
                <w:lang w:val="hy-AM"/>
              </w:rPr>
            </w:pPr>
            <w:r w:rsidRPr="002A2BF1">
              <w:rPr>
                <w:rFonts w:ascii="GHEA Grapalat" w:hAnsi="GHEA Grapalat" w:cs="GHEA Grapalat"/>
                <w:bCs/>
                <w:sz w:val="24"/>
                <w:szCs w:val="24"/>
                <w:lang w:val="hy-AM"/>
              </w:rPr>
              <w:t>Նշված կարգավորումից պարզ չէ, եթե ապահովագրված անձը մահացել է դիմումը ներկայացնելուց հետո՝ նույն կարգավորումն է գործելու, թե ոչ։ Եթե այո, ապա առաջարկում ենք Նախագծի Հավելվածի 7-րդ կետը խմբագրել և նախատեսել նաև դիմումը ներկայացնելուց հետո մահացած ապահովագրված անձանց մասով կարգավորում։</w:t>
            </w:r>
          </w:p>
        </w:tc>
        <w:tc>
          <w:tcPr>
            <w:tcW w:w="6390" w:type="dxa"/>
          </w:tcPr>
          <w:p w14:paraId="72478572" w14:textId="5867F318" w:rsidR="00A92A69" w:rsidRPr="002A2BF1" w:rsidRDefault="00675B59"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t>5</w:t>
            </w:r>
            <w:r w:rsidRPr="002A2BF1">
              <w:rPr>
                <w:rFonts w:ascii="MS Gothic" w:eastAsia="MS Gothic" w:hAnsi="MS Gothic" w:cs="MS Gothic" w:hint="eastAsia"/>
                <w:sz w:val="24"/>
                <w:szCs w:val="24"/>
                <w:lang w:val="hy-AM"/>
              </w:rPr>
              <w:t>․</w:t>
            </w:r>
            <w:r w:rsidR="00A92A69" w:rsidRPr="002A2BF1">
              <w:rPr>
                <w:rFonts w:ascii="GHEA Grapalat" w:hAnsi="GHEA Grapalat" w:cs="GHEA Grapalat"/>
                <w:sz w:val="24"/>
                <w:szCs w:val="24"/>
                <w:lang w:val="hy-AM"/>
              </w:rPr>
              <w:t>Ընդունվել է։</w:t>
            </w:r>
            <w:r w:rsidRPr="002A2BF1">
              <w:rPr>
                <w:rFonts w:ascii="GHEA Grapalat" w:hAnsi="GHEA Grapalat" w:cs="GHEA Grapalat"/>
                <w:sz w:val="24"/>
                <w:szCs w:val="24"/>
                <w:lang w:val="hy-AM"/>
              </w:rPr>
              <w:t xml:space="preserve"> </w:t>
            </w:r>
            <w:r w:rsidR="00A92A69" w:rsidRPr="002A2BF1">
              <w:rPr>
                <w:rFonts w:ascii="GHEA Grapalat" w:hAnsi="GHEA Grapalat" w:cs="GHEA Grapalat"/>
                <w:sz w:val="24"/>
                <w:szCs w:val="24"/>
                <w:lang w:val="hy-AM"/>
              </w:rPr>
              <w:t xml:space="preserve">Նախագծում կատարվել </w:t>
            </w:r>
            <w:r w:rsidR="00045DDB" w:rsidRPr="002A2BF1">
              <w:rPr>
                <w:rFonts w:ascii="GHEA Grapalat" w:hAnsi="GHEA Grapalat" w:cs="GHEA Grapalat"/>
                <w:sz w:val="24"/>
                <w:szCs w:val="24"/>
                <w:lang w:val="hy-AM"/>
              </w:rPr>
              <w:t>են</w:t>
            </w:r>
            <w:r w:rsidR="00A92A69" w:rsidRPr="002A2BF1">
              <w:rPr>
                <w:rFonts w:ascii="GHEA Grapalat" w:hAnsi="GHEA Grapalat" w:cs="GHEA Grapalat"/>
                <w:sz w:val="24"/>
                <w:szCs w:val="24"/>
                <w:lang w:val="hy-AM"/>
              </w:rPr>
              <w:t xml:space="preserve"> համապատասխան փոփոխություններ։</w:t>
            </w:r>
          </w:p>
          <w:p w14:paraId="3CD75FCD" w14:textId="77777777" w:rsidR="00A92A69" w:rsidRPr="002A2BF1" w:rsidRDefault="00A92A69" w:rsidP="006E110B">
            <w:pPr>
              <w:spacing w:line="240" w:lineRule="auto"/>
              <w:ind w:right="50"/>
              <w:jc w:val="both"/>
              <w:rPr>
                <w:rFonts w:ascii="GHEA Grapalat" w:hAnsi="GHEA Grapalat" w:cs="GHEA Grapalat"/>
                <w:sz w:val="24"/>
                <w:szCs w:val="24"/>
                <w:lang w:val="hy-AM"/>
              </w:rPr>
            </w:pPr>
          </w:p>
          <w:p w14:paraId="4313F7DE" w14:textId="77777777" w:rsidR="00687F3A" w:rsidRPr="002A2BF1" w:rsidRDefault="00687F3A" w:rsidP="006E110B">
            <w:pPr>
              <w:spacing w:line="240" w:lineRule="auto"/>
              <w:ind w:right="50"/>
              <w:jc w:val="both"/>
              <w:rPr>
                <w:rFonts w:ascii="GHEA Grapalat" w:hAnsi="GHEA Grapalat" w:cs="GHEA Grapalat"/>
                <w:sz w:val="24"/>
                <w:szCs w:val="24"/>
                <w:lang w:val="hy-AM"/>
              </w:rPr>
            </w:pPr>
          </w:p>
        </w:tc>
      </w:tr>
      <w:tr w:rsidR="00406C7B" w:rsidRPr="00FB3118" w14:paraId="403032F8" w14:textId="77777777" w:rsidTr="00705371">
        <w:trPr>
          <w:trHeight w:val="322"/>
        </w:trPr>
        <w:tc>
          <w:tcPr>
            <w:tcW w:w="7915" w:type="dxa"/>
          </w:tcPr>
          <w:p w14:paraId="186D5717" w14:textId="77777777" w:rsidR="00596B13" w:rsidRPr="002A2BF1" w:rsidRDefault="00596B13"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6</w:t>
            </w:r>
            <w:r w:rsidRPr="002A2BF1">
              <w:rPr>
                <w:rFonts w:ascii="MS Gothic" w:eastAsia="MS Gothic" w:hAnsi="MS Gothic" w:cs="MS Gothic" w:hint="eastAsia"/>
                <w:bCs/>
                <w:sz w:val="24"/>
                <w:szCs w:val="24"/>
                <w:lang w:val="hy-AM"/>
              </w:rPr>
              <w:t>․</w:t>
            </w:r>
            <w:r w:rsidRPr="002A2BF1">
              <w:rPr>
                <w:rFonts w:ascii="GHEA Grapalat" w:hAnsi="GHEA Grapalat" w:cs="GHEA Grapalat"/>
                <w:bCs/>
                <w:sz w:val="24"/>
                <w:szCs w:val="24"/>
                <w:lang w:val="hy-AM"/>
              </w:rPr>
              <w:t xml:space="preserve"> Նախագծի Հավելվածի 7-րդ կետի համաձայն՝ բժշկական օգնություն և սպասարկում իրականացնողը կամ դեղատունը, եթե օրենքով այլ կարգ նախատեսված չէ, դիմումը ստանալուց հետո ոչ ուշ, քան 15 աշխատանքային օրվա ընթացքում դիմողի բանկային հաշվեհամարին է փոխանցում օրենսդրությամբ չնախատեսված, սակայն գանձված վճարները՝ ամբողջությամբ:</w:t>
            </w:r>
          </w:p>
          <w:p w14:paraId="766F4617" w14:textId="6FED9A76" w:rsidR="00406C7B" w:rsidRPr="002A2BF1" w:rsidRDefault="00596B13" w:rsidP="006E110B">
            <w:pPr>
              <w:tabs>
                <w:tab w:val="left" w:pos="990"/>
              </w:tabs>
              <w:spacing w:line="240" w:lineRule="auto"/>
              <w:ind w:right="154"/>
              <w:jc w:val="both"/>
              <w:rPr>
                <w:rFonts w:ascii="GHEA Grapalat" w:hAnsi="GHEA Grapalat"/>
                <w:color w:val="000000" w:themeColor="text1"/>
                <w:sz w:val="24"/>
                <w:szCs w:val="24"/>
                <w:lang w:val="hy-AM"/>
              </w:rPr>
            </w:pPr>
            <w:bookmarkStart w:id="1" w:name="_Hlk229149604"/>
            <w:r w:rsidRPr="002A2BF1">
              <w:rPr>
                <w:rFonts w:ascii="GHEA Grapalat" w:hAnsi="GHEA Grapalat" w:cs="GHEA Grapalat"/>
                <w:bCs/>
                <w:sz w:val="24"/>
                <w:szCs w:val="24"/>
                <w:lang w:val="hy-AM"/>
              </w:rPr>
              <w:t>Սույն դեպքում, անհրաժեշտ է պարզաբանել, դիմումը ստանալուց հետ</w:t>
            </w:r>
            <w:r w:rsidR="00CB2F6F" w:rsidRPr="002A2BF1">
              <w:rPr>
                <w:rFonts w:ascii="GHEA Grapalat" w:hAnsi="GHEA Grapalat" w:cs="GHEA Grapalat"/>
                <w:bCs/>
                <w:sz w:val="24"/>
                <w:szCs w:val="24"/>
                <w:lang w:val="hy-AM"/>
              </w:rPr>
              <w:t>ո</w:t>
            </w:r>
            <w:r w:rsidRPr="002A2BF1">
              <w:rPr>
                <w:rFonts w:ascii="GHEA Grapalat" w:hAnsi="GHEA Grapalat" w:cs="GHEA Grapalat"/>
                <w:bCs/>
                <w:sz w:val="24"/>
                <w:szCs w:val="24"/>
                <w:lang w:val="hy-AM"/>
              </w:rPr>
              <w:t xml:space="preserve"> բժշկական օգնություն և սպասարկում իրականացնողը կամ </w:t>
            </w:r>
            <w:r w:rsidRPr="002A2BF1">
              <w:rPr>
                <w:rFonts w:ascii="GHEA Grapalat" w:hAnsi="GHEA Grapalat" w:cs="GHEA Grapalat"/>
                <w:bCs/>
                <w:sz w:val="24"/>
                <w:szCs w:val="24"/>
                <w:lang w:val="hy-AM"/>
              </w:rPr>
              <w:lastRenderedPageBreak/>
              <w:t xml:space="preserve">դեղատունը մինչև օրենսդրությամբ չնախատեսված, սակայն </w:t>
            </w:r>
            <w:r w:rsidRPr="002A2BF1">
              <w:rPr>
                <w:rFonts w:ascii="GHEA Grapalat" w:hAnsi="GHEA Grapalat" w:cs="GHEA Grapalat"/>
                <w:b/>
                <w:bCs/>
                <w:sz w:val="24"/>
                <w:szCs w:val="24"/>
                <w:lang w:val="hy-AM"/>
              </w:rPr>
              <w:t>գանձված վճարները դիմողի բանկային հաշվեհամարին փոխանցելը որևէ գործողություն իրականացնում է, թե ոչ</w:t>
            </w:r>
            <w:r w:rsidRPr="002A2BF1">
              <w:rPr>
                <w:rFonts w:ascii="GHEA Grapalat" w:hAnsi="GHEA Grapalat" w:cs="GHEA Grapalat"/>
                <w:bCs/>
                <w:sz w:val="24"/>
                <w:szCs w:val="24"/>
                <w:lang w:val="hy-AM"/>
              </w:rPr>
              <w:t>, օրինակ՝ ստուգում է հիմքերի առկայությունը, կից ներկայացվող փաստաթղթերը և այլն, թե ոչ։ Եթե այո ապա անհրաժեշտ է նշված ընթացակարգը նույնպես նախատեսել Նախագծի Հավելվածում։</w:t>
            </w:r>
            <w:bookmarkEnd w:id="1"/>
          </w:p>
        </w:tc>
        <w:tc>
          <w:tcPr>
            <w:tcW w:w="6390" w:type="dxa"/>
          </w:tcPr>
          <w:p w14:paraId="059BAAAD" w14:textId="5FD50237" w:rsidR="00045DDB" w:rsidRPr="002A2BF1" w:rsidRDefault="00045DDB"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lastRenderedPageBreak/>
              <w:t>6</w:t>
            </w:r>
            <w:r w:rsidRPr="002A2BF1">
              <w:rPr>
                <w:rFonts w:ascii="MS Gothic" w:eastAsia="MS Gothic" w:hAnsi="MS Gothic" w:cs="MS Gothic" w:hint="eastAsia"/>
                <w:sz w:val="24"/>
                <w:szCs w:val="24"/>
                <w:lang w:val="hy-AM"/>
              </w:rPr>
              <w:t>․</w:t>
            </w:r>
            <w:r w:rsidRPr="002A2BF1">
              <w:rPr>
                <w:rFonts w:ascii="GHEA Grapalat" w:hAnsi="GHEA Grapalat" w:cs="GHEA Grapalat"/>
                <w:sz w:val="24"/>
                <w:szCs w:val="24"/>
                <w:lang w:val="hy-AM"/>
              </w:rPr>
              <w:t>Ընդունվել է։ Նախագծում կատարվել են համապատասխան փոփոխություններ։</w:t>
            </w:r>
          </w:p>
          <w:p w14:paraId="25E0E7FA" w14:textId="77777777" w:rsidR="00406C7B" w:rsidRPr="002A2BF1" w:rsidRDefault="00406C7B" w:rsidP="006E110B">
            <w:pPr>
              <w:spacing w:line="240" w:lineRule="auto"/>
              <w:ind w:right="50"/>
              <w:jc w:val="both"/>
              <w:rPr>
                <w:rFonts w:ascii="GHEA Grapalat" w:hAnsi="GHEA Grapalat" w:cs="GHEA Grapalat"/>
                <w:sz w:val="24"/>
                <w:szCs w:val="24"/>
                <w:lang w:val="hy-AM"/>
              </w:rPr>
            </w:pPr>
          </w:p>
        </w:tc>
      </w:tr>
      <w:tr w:rsidR="00A352EE" w:rsidRPr="00FB3118" w14:paraId="7C14121E" w14:textId="77777777" w:rsidTr="00705371">
        <w:trPr>
          <w:trHeight w:val="2963"/>
        </w:trPr>
        <w:tc>
          <w:tcPr>
            <w:tcW w:w="7915" w:type="dxa"/>
          </w:tcPr>
          <w:p w14:paraId="48D0011A" w14:textId="77777777" w:rsidR="00A352EE" w:rsidRPr="002A2BF1" w:rsidRDefault="00BD521E"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7</w:t>
            </w:r>
            <w:r w:rsidRPr="002A2BF1">
              <w:rPr>
                <w:rFonts w:ascii="MS Gothic" w:eastAsia="MS Gothic" w:hAnsi="MS Gothic" w:cs="MS Gothic" w:hint="eastAsia"/>
                <w:bCs/>
                <w:sz w:val="24"/>
                <w:szCs w:val="24"/>
                <w:lang w:val="hy-AM"/>
              </w:rPr>
              <w:t>․</w:t>
            </w:r>
            <w:r w:rsidRPr="002A2BF1">
              <w:rPr>
                <w:rFonts w:ascii="GHEA Grapalat" w:hAnsi="GHEA Grapalat" w:cs="GHEA Grapalat"/>
                <w:bCs/>
                <w:sz w:val="24"/>
                <w:szCs w:val="24"/>
                <w:lang w:val="hy-AM"/>
              </w:rPr>
              <w:t xml:space="preserve"> Նախագծի Հավելվածի Ձև 1-ում առաջարկում ենք նախատեսել նաև լիազորված անձի դիմելու դեպքում վերջինիս տվյալների նախատեսելու հնարավորությունը՝ նկատի ունենալով Նախագծի Հավելվածի 6-րդ կետը։</w:t>
            </w:r>
          </w:p>
          <w:p w14:paraId="2C4F8BDC" w14:textId="5DA9F758" w:rsidR="00BD521E" w:rsidRPr="002A2BF1" w:rsidRDefault="00BD521E" w:rsidP="006E110B">
            <w:pPr>
              <w:tabs>
                <w:tab w:val="left" w:pos="990"/>
              </w:tabs>
              <w:spacing w:line="240" w:lineRule="auto"/>
              <w:ind w:right="154"/>
              <w:jc w:val="both"/>
              <w:rPr>
                <w:rFonts w:ascii="GHEA Grapalat" w:hAnsi="GHEA Grapalat"/>
                <w:color w:val="000000" w:themeColor="text1"/>
                <w:sz w:val="24"/>
                <w:szCs w:val="24"/>
                <w:lang w:val="hy-AM"/>
              </w:rPr>
            </w:pPr>
            <w:r w:rsidRPr="002A2BF1">
              <w:rPr>
                <w:rFonts w:ascii="GHEA Grapalat" w:hAnsi="GHEA Grapalat" w:cs="GHEA Grapalat"/>
                <w:bCs/>
                <w:sz w:val="24"/>
                <w:szCs w:val="24"/>
                <w:lang w:val="hy-AM"/>
              </w:rPr>
              <w:t xml:space="preserve">Միաժամանակ, Ձև 1-ում կից ներկայացվող փաստաթղթերի ցանկում առաջարկում ենք նախատեսել </w:t>
            </w:r>
            <w:bookmarkStart w:id="2" w:name="_Hlk229149933"/>
            <w:r w:rsidRPr="002A2BF1">
              <w:rPr>
                <w:rFonts w:ascii="GHEA Grapalat" w:hAnsi="GHEA Grapalat" w:cs="GHEA Grapalat"/>
                <w:bCs/>
                <w:sz w:val="24"/>
                <w:szCs w:val="24"/>
                <w:lang w:val="hy-AM"/>
              </w:rPr>
              <w:t>նաև օրենսդրությամբ չնախատեսված, սակայն գանձված վճարների փաստը հավաստող փաստաթղթերը (պատճեններ) կամ գրավոր հիմնավորումները</w:t>
            </w:r>
            <w:bookmarkEnd w:id="2"/>
            <w:r w:rsidRPr="002A2BF1">
              <w:rPr>
                <w:rFonts w:ascii="GHEA Grapalat" w:hAnsi="GHEA Grapalat" w:cs="GHEA Grapalat"/>
                <w:bCs/>
                <w:sz w:val="24"/>
                <w:szCs w:val="24"/>
                <w:lang w:val="hy-AM"/>
              </w:rPr>
              <w:t>՝ նկատի ունենալով Նախագծի Հավելվածի 6-րդ կետը։</w:t>
            </w:r>
          </w:p>
        </w:tc>
        <w:tc>
          <w:tcPr>
            <w:tcW w:w="6390" w:type="dxa"/>
          </w:tcPr>
          <w:p w14:paraId="02B5308C" w14:textId="54F05667" w:rsidR="00A352EE" w:rsidRPr="002A2BF1" w:rsidRDefault="00045DDB"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t>7</w:t>
            </w:r>
            <w:r w:rsidRPr="002A2BF1">
              <w:rPr>
                <w:rFonts w:ascii="MS Gothic" w:eastAsia="MS Gothic" w:hAnsi="MS Gothic" w:cs="MS Gothic" w:hint="eastAsia"/>
                <w:sz w:val="24"/>
                <w:szCs w:val="24"/>
                <w:lang w:val="hy-AM"/>
              </w:rPr>
              <w:t>․</w:t>
            </w:r>
            <w:r w:rsidR="00CB2F6F" w:rsidRPr="002A2BF1">
              <w:rPr>
                <w:rFonts w:ascii="GHEA Grapalat" w:hAnsi="GHEA Grapalat" w:cs="GHEA Grapalat"/>
                <w:sz w:val="24"/>
                <w:szCs w:val="24"/>
                <w:lang w:val="hy-AM"/>
              </w:rPr>
              <w:t>Ընդունվել է։</w:t>
            </w:r>
            <w:r w:rsidR="00022BDF" w:rsidRPr="002A2BF1">
              <w:rPr>
                <w:rFonts w:ascii="GHEA Grapalat" w:hAnsi="GHEA Grapalat" w:cs="GHEA Grapalat"/>
                <w:sz w:val="24"/>
                <w:szCs w:val="24"/>
                <w:lang w:val="hy-AM"/>
              </w:rPr>
              <w:t xml:space="preserve"> </w:t>
            </w:r>
            <w:r w:rsidR="00CB2F6F" w:rsidRPr="002A2BF1">
              <w:rPr>
                <w:rFonts w:ascii="GHEA Grapalat" w:hAnsi="GHEA Grapalat" w:cs="GHEA Grapalat"/>
                <w:sz w:val="24"/>
                <w:szCs w:val="24"/>
                <w:lang w:val="hy-AM"/>
              </w:rPr>
              <w:t xml:space="preserve">Նախագծում կատարվել </w:t>
            </w:r>
            <w:r w:rsidRPr="002A2BF1">
              <w:rPr>
                <w:rFonts w:ascii="GHEA Grapalat" w:hAnsi="GHEA Grapalat" w:cs="GHEA Grapalat"/>
                <w:sz w:val="24"/>
                <w:szCs w:val="24"/>
                <w:lang w:val="hy-AM"/>
              </w:rPr>
              <w:t>են</w:t>
            </w:r>
            <w:r w:rsidR="00CB2F6F" w:rsidRPr="002A2BF1">
              <w:rPr>
                <w:rFonts w:ascii="GHEA Grapalat" w:hAnsi="GHEA Grapalat" w:cs="GHEA Grapalat"/>
                <w:sz w:val="24"/>
                <w:szCs w:val="24"/>
                <w:lang w:val="hy-AM"/>
              </w:rPr>
              <w:t xml:space="preserve"> համապատասխան փոփոխություն</w:t>
            </w:r>
            <w:r w:rsidRPr="002A2BF1">
              <w:rPr>
                <w:rFonts w:ascii="GHEA Grapalat" w:hAnsi="GHEA Grapalat" w:cs="GHEA Grapalat"/>
                <w:sz w:val="24"/>
                <w:szCs w:val="24"/>
                <w:lang w:val="hy-AM"/>
              </w:rPr>
              <w:t>ներ</w:t>
            </w:r>
            <w:r w:rsidR="00CB2F6F" w:rsidRPr="002A2BF1">
              <w:rPr>
                <w:rFonts w:ascii="GHEA Grapalat" w:hAnsi="GHEA Grapalat" w:cs="GHEA Grapalat"/>
                <w:sz w:val="24"/>
                <w:szCs w:val="24"/>
                <w:lang w:val="hy-AM"/>
              </w:rPr>
              <w:t>։</w:t>
            </w:r>
          </w:p>
        </w:tc>
      </w:tr>
      <w:tr w:rsidR="00BD521E" w:rsidRPr="00FB3118" w14:paraId="38DE551A" w14:textId="77777777" w:rsidTr="00705371">
        <w:trPr>
          <w:trHeight w:val="322"/>
        </w:trPr>
        <w:tc>
          <w:tcPr>
            <w:tcW w:w="7915" w:type="dxa"/>
          </w:tcPr>
          <w:p w14:paraId="08AC4DA3" w14:textId="77777777" w:rsidR="00BD521E" w:rsidRPr="002A2BF1" w:rsidRDefault="00BD521E" w:rsidP="006E110B">
            <w:pPr>
              <w:tabs>
                <w:tab w:val="left" w:pos="990"/>
              </w:tabs>
              <w:spacing w:line="240" w:lineRule="auto"/>
              <w:ind w:right="154"/>
              <w:jc w:val="both"/>
              <w:rPr>
                <w:rFonts w:ascii="GHEA Grapalat" w:hAnsi="GHEA Grapalat" w:cs="GHEA Grapalat"/>
                <w:bCs/>
                <w:sz w:val="24"/>
                <w:szCs w:val="24"/>
                <w:lang w:val="hy-AM"/>
              </w:rPr>
            </w:pPr>
            <w:r w:rsidRPr="002A2BF1">
              <w:rPr>
                <w:rFonts w:ascii="GHEA Grapalat" w:hAnsi="GHEA Grapalat" w:cs="GHEA Grapalat"/>
                <w:bCs/>
                <w:sz w:val="24"/>
                <w:szCs w:val="24"/>
                <w:lang w:val="hy-AM"/>
              </w:rPr>
              <w:t>8</w:t>
            </w:r>
            <w:r w:rsidRPr="002A2BF1">
              <w:rPr>
                <w:rFonts w:ascii="MS Gothic" w:eastAsia="MS Gothic" w:hAnsi="MS Gothic" w:cs="MS Gothic" w:hint="eastAsia"/>
                <w:bCs/>
                <w:sz w:val="24"/>
                <w:szCs w:val="24"/>
                <w:lang w:val="hy-AM"/>
              </w:rPr>
              <w:t>․</w:t>
            </w:r>
            <w:r w:rsidRPr="002A2BF1">
              <w:rPr>
                <w:rFonts w:ascii="GHEA Grapalat" w:hAnsi="GHEA Grapalat" w:cs="GHEA Grapalat"/>
                <w:bCs/>
                <w:sz w:val="24"/>
                <w:szCs w:val="24"/>
                <w:lang w:val="hy-AM"/>
              </w:rPr>
              <w:t xml:space="preserve"> Նախագծի նախաբանում «հոդվածի հոդվածի» բառերը կրկնվում ենք, ուստի անհրաժեշտ է «հոդվածի» բառը հանել։</w:t>
            </w:r>
          </w:p>
          <w:p w14:paraId="2F433AEF" w14:textId="77777777" w:rsidR="00BD521E" w:rsidRPr="002A2BF1" w:rsidRDefault="00BD521E" w:rsidP="006E110B">
            <w:pPr>
              <w:spacing w:line="240" w:lineRule="auto"/>
              <w:ind w:right="-122"/>
              <w:jc w:val="both"/>
              <w:rPr>
                <w:rFonts w:ascii="GHEA Grapalat" w:hAnsi="GHEA Grapalat"/>
                <w:color w:val="000000" w:themeColor="text1"/>
                <w:sz w:val="24"/>
                <w:szCs w:val="24"/>
                <w:lang w:val="hy-AM"/>
              </w:rPr>
            </w:pPr>
          </w:p>
        </w:tc>
        <w:tc>
          <w:tcPr>
            <w:tcW w:w="6390" w:type="dxa"/>
          </w:tcPr>
          <w:p w14:paraId="1425F9F8" w14:textId="31011F56" w:rsidR="00737765" w:rsidRPr="002A2BF1" w:rsidRDefault="00045DDB" w:rsidP="006E110B">
            <w:pPr>
              <w:spacing w:line="240" w:lineRule="auto"/>
              <w:ind w:right="50"/>
              <w:rPr>
                <w:rFonts w:ascii="GHEA Grapalat" w:hAnsi="GHEA Grapalat" w:cs="GHEA Grapalat"/>
                <w:sz w:val="24"/>
                <w:szCs w:val="24"/>
                <w:lang w:val="hy-AM"/>
              </w:rPr>
            </w:pPr>
            <w:r w:rsidRPr="002A2BF1">
              <w:rPr>
                <w:rFonts w:ascii="GHEA Grapalat" w:hAnsi="GHEA Grapalat" w:cs="GHEA Grapalat"/>
                <w:sz w:val="24"/>
                <w:szCs w:val="24"/>
                <w:lang w:val="hy-AM"/>
              </w:rPr>
              <w:t>8</w:t>
            </w:r>
            <w:r w:rsidRPr="002A2BF1">
              <w:rPr>
                <w:rFonts w:ascii="MS Gothic" w:eastAsia="MS Gothic" w:hAnsi="MS Gothic" w:cs="MS Gothic" w:hint="eastAsia"/>
                <w:sz w:val="24"/>
                <w:szCs w:val="24"/>
                <w:lang w:val="hy-AM"/>
              </w:rPr>
              <w:t>․</w:t>
            </w:r>
            <w:r w:rsidR="00737765" w:rsidRPr="002A2BF1">
              <w:rPr>
                <w:rFonts w:ascii="GHEA Grapalat" w:hAnsi="GHEA Grapalat" w:cs="GHEA Grapalat"/>
                <w:sz w:val="24"/>
                <w:szCs w:val="24"/>
                <w:lang w:val="hy-AM"/>
              </w:rPr>
              <w:t>Ընդունվել է։</w:t>
            </w:r>
            <w:r w:rsidR="00C01847" w:rsidRPr="002A2BF1">
              <w:rPr>
                <w:rFonts w:ascii="GHEA Grapalat" w:hAnsi="GHEA Grapalat" w:cs="GHEA Grapalat"/>
                <w:sz w:val="24"/>
                <w:szCs w:val="24"/>
                <w:lang w:val="hy-AM"/>
              </w:rPr>
              <w:t xml:space="preserve"> </w:t>
            </w:r>
            <w:r w:rsidR="00737765" w:rsidRPr="002A2BF1">
              <w:rPr>
                <w:rFonts w:ascii="GHEA Grapalat" w:hAnsi="GHEA Grapalat" w:cs="GHEA Grapalat"/>
                <w:sz w:val="24"/>
                <w:szCs w:val="24"/>
                <w:lang w:val="hy-AM"/>
              </w:rPr>
              <w:t xml:space="preserve">Նախագծում կատարվել </w:t>
            </w:r>
            <w:r w:rsidRPr="002A2BF1">
              <w:rPr>
                <w:rFonts w:ascii="GHEA Grapalat" w:hAnsi="GHEA Grapalat" w:cs="GHEA Grapalat"/>
                <w:sz w:val="24"/>
                <w:szCs w:val="24"/>
                <w:lang w:val="hy-AM"/>
              </w:rPr>
              <w:t xml:space="preserve">են </w:t>
            </w:r>
            <w:r w:rsidR="00737765" w:rsidRPr="002A2BF1">
              <w:rPr>
                <w:rFonts w:ascii="GHEA Grapalat" w:hAnsi="GHEA Grapalat" w:cs="GHEA Grapalat"/>
                <w:sz w:val="24"/>
                <w:szCs w:val="24"/>
                <w:lang w:val="hy-AM"/>
              </w:rPr>
              <w:t>համապատասխան փոփոխություն։</w:t>
            </w:r>
          </w:p>
          <w:p w14:paraId="4138BE03" w14:textId="77777777" w:rsidR="00BD521E" w:rsidRPr="002A2BF1" w:rsidRDefault="00BD521E" w:rsidP="006E110B">
            <w:pPr>
              <w:spacing w:line="240" w:lineRule="auto"/>
              <w:ind w:right="50"/>
              <w:jc w:val="both"/>
              <w:rPr>
                <w:rFonts w:ascii="GHEA Grapalat" w:hAnsi="GHEA Grapalat" w:cs="GHEA Grapalat"/>
                <w:sz w:val="24"/>
                <w:szCs w:val="24"/>
                <w:lang w:val="hy-AM"/>
              </w:rPr>
            </w:pPr>
          </w:p>
        </w:tc>
      </w:tr>
      <w:tr w:rsidR="00B95679" w:rsidRPr="002A2BF1" w14:paraId="2110595C" w14:textId="77777777" w:rsidTr="00705371">
        <w:trPr>
          <w:trHeight w:val="322"/>
        </w:trPr>
        <w:tc>
          <w:tcPr>
            <w:tcW w:w="7915" w:type="dxa"/>
            <w:shd w:val="clear" w:color="auto" w:fill="D1D1D1" w:themeFill="background2" w:themeFillShade="E6"/>
          </w:tcPr>
          <w:p w14:paraId="376D1BF9" w14:textId="6CF70136" w:rsidR="00B95679" w:rsidRPr="002A2BF1" w:rsidRDefault="00B95679" w:rsidP="006E110B">
            <w:pPr>
              <w:tabs>
                <w:tab w:val="left" w:pos="990"/>
              </w:tabs>
              <w:spacing w:line="240" w:lineRule="auto"/>
              <w:ind w:right="154"/>
              <w:jc w:val="both"/>
              <w:rPr>
                <w:rFonts w:ascii="GHEA Grapalat" w:hAnsi="GHEA Grapalat" w:cs="GHEA Grapalat"/>
                <w:b/>
                <w:bCs/>
                <w:color w:val="747474" w:themeColor="background2" w:themeShade="80"/>
                <w:sz w:val="24"/>
                <w:szCs w:val="24"/>
                <w:lang w:val="hy-AM"/>
              </w:rPr>
            </w:pPr>
            <w:r w:rsidRPr="002A2BF1">
              <w:rPr>
                <w:rFonts w:ascii="GHEA Grapalat" w:hAnsi="GHEA Grapalat" w:cs="GHEA Grapalat"/>
                <w:bCs/>
                <w:color w:val="747474" w:themeColor="background2" w:themeShade="80"/>
                <w:sz w:val="24"/>
                <w:szCs w:val="24"/>
                <w:lang w:val="hy-AM"/>
              </w:rPr>
              <w:t xml:space="preserve">  </w:t>
            </w:r>
            <w:r w:rsidRPr="002A2BF1">
              <w:rPr>
                <w:rFonts w:ascii="GHEA Grapalat" w:hAnsi="GHEA Grapalat" w:cs="GHEA Grapalat"/>
                <w:b/>
                <w:bCs/>
                <w:sz w:val="24"/>
                <w:szCs w:val="24"/>
                <w:lang w:val="hy-AM"/>
              </w:rPr>
              <w:t>ՀՀ վարչապետի աշխատակազմ (իրավաբանական վարչություն)</w:t>
            </w:r>
          </w:p>
        </w:tc>
        <w:tc>
          <w:tcPr>
            <w:tcW w:w="6390" w:type="dxa"/>
            <w:shd w:val="clear" w:color="auto" w:fill="D1D1D1" w:themeFill="background2" w:themeFillShade="E6"/>
          </w:tcPr>
          <w:p w14:paraId="45951C87" w14:textId="77777777" w:rsidR="00B95679" w:rsidRPr="002A2BF1" w:rsidRDefault="00B95679" w:rsidP="006E110B">
            <w:pPr>
              <w:spacing w:line="240" w:lineRule="auto"/>
              <w:contextualSpacing/>
              <w:rPr>
                <w:rFonts w:ascii="GHEA Grapalat" w:hAnsi="GHEA Grapalat"/>
                <w:sz w:val="24"/>
                <w:szCs w:val="24"/>
                <w:lang w:val="hy-AM"/>
              </w:rPr>
            </w:pPr>
            <w:r w:rsidRPr="002A2BF1">
              <w:rPr>
                <w:rFonts w:ascii="GHEA Grapalat" w:hAnsi="GHEA Grapalat" w:cs="Calibri Cyr"/>
                <w:b/>
                <w:sz w:val="24"/>
                <w:szCs w:val="24"/>
                <w:lang w:val="hy-AM"/>
              </w:rPr>
              <w:t xml:space="preserve">№ </w:t>
            </w:r>
            <w:r w:rsidRPr="002A2BF1">
              <w:rPr>
                <w:rFonts w:ascii="GHEA Grapalat" w:hAnsi="GHEA Grapalat" w:cs="Times New Roman"/>
                <w:b/>
                <w:sz w:val="24"/>
                <w:szCs w:val="24"/>
                <w:lang w:val="hy-AM"/>
              </w:rPr>
              <w:t xml:space="preserve">02/11.7/17920-2026 </w:t>
            </w:r>
          </w:p>
          <w:p w14:paraId="6FD6DE05" w14:textId="77777777" w:rsidR="00B95679" w:rsidRPr="002A2BF1" w:rsidRDefault="00B95679" w:rsidP="006E110B">
            <w:pPr>
              <w:spacing w:line="240" w:lineRule="auto"/>
              <w:ind w:right="50"/>
              <w:rPr>
                <w:rFonts w:ascii="GHEA Grapalat" w:hAnsi="GHEA Grapalat" w:cs="GHEA Grapalat"/>
                <w:color w:val="747474" w:themeColor="background2" w:themeShade="80"/>
                <w:sz w:val="24"/>
                <w:szCs w:val="24"/>
                <w:lang w:val="hy-AM"/>
              </w:rPr>
            </w:pPr>
          </w:p>
        </w:tc>
      </w:tr>
      <w:tr w:rsidR="00B95679" w:rsidRPr="00FB3118" w14:paraId="629B972E" w14:textId="77777777" w:rsidTr="00705371">
        <w:trPr>
          <w:trHeight w:val="322"/>
        </w:trPr>
        <w:tc>
          <w:tcPr>
            <w:tcW w:w="7915" w:type="dxa"/>
          </w:tcPr>
          <w:p w14:paraId="0F7BE312" w14:textId="2D398A63" w:rsidR="00B95679" w:rsidRPr="002A2BF1" w:rsidRDefault="00B95679" w:rsidP="006E110B">
            <w:pPr>
              <w:spacing w:line="240" w:lineRule="auto"/>
              <w:jc w:val="both"/>
              <w:rPr>
                <w:rFonts w:ascii="GHEA Grapalat" w:eastAsia="Times New Roman" w:hAnsi="GHEA Grapalat" w:cs="Times New Roman"/>
                <w:sz w:val="24"/>
                <w:szCs w:val="24"/>
                <w:lang w:val="hy-AM"/>
              </w:rPr>
            </w:pPr>
            <w:r w:rsidRPr="002A2BF1">
              <w:rPr>
                <w:rFonts w:ascii="GHEA Grapalat" w:hAnsi="GHEA Grapalat" w:cs="Arial"/>
                <w:sz w:val="24"/>
                <w:szCs w:val="24"/>
                <w:lang w:val="hy-AM" w:eastAsia="hy-AM" w:bidi="hy-AM"/>
              </w:rPr>
              <w:t>1</w:t>
            </w:r>
            <w:r w:rsidRPr="002A2BF1">
              <w:rPr>
                <w:rFonts w:ascii="MS Gothic" w:eastAsia="MS Gothic" w:hAnsi="MS Gothic" w:cs="MS Gothic" w:hint="eastAsia"/>
                <w:sz w:val="24"/>
                <w:szCs w:val="24"/>
                <w:lang w:val="hy-AM" w:eastAsia="hy-AM" w:bidi="hy-AM"/>
              </w:rPr>
              <w:t>․</w:t>
            </w:r>
            <w:r w:rsidRPr="002A2BF1">
              <w:rPr>
                <w:rFonts w:ascii="GHEA Grapalat" w:hAnsi="GHEA Grapalat" w:cs="Arial"/>
                <w:sz w:val="24"/>
                <w:szCs w:val="24"/>
                <w:lang w:val="hy-AM" w:eastAsia="hy-AM" w:bidi="hy-AM"/>
              </w:rPr>
              <w:t xml:space="preserve">Կարգի 4-րդ կետի 5-րդ ենթակետի համաձայն՝ օրենսդրությամբ չնախատեսված և գանձված վճարների վերադարձման հիմք է հանդիսանում բժշկական օգնություն և սպասարկում իրականացնողների ու դեղատների և անձի միջև </w:t>
            </w:r>
            <w:r w:rsidRPr="002A2BF1">
              <w:rPr>
                <w:rFonts w:ascii="GHEA Grapalat" w:hAnsi="GHEA Grapalat" w:cs="Arial"/>
                <w:sz w:val="24"/>
                <w:szCs w:val="24"/>
                <w:u w:val="single"/>
                <w:lang w:val="hy-AM" w:eastAsia="hy-AM" w:bidi="hy-AM"/>
              </w:rPr>
              <w:t>համաձայնությունը</w:t>
            </w:r>
            <w:r w:rsidRPr="002A2BF1">
              <w:rPr>
                <w:rFonts w:ascii="GHEA Grapalat" w:hAnsi="GHEA Grapalat" w:cs="Arial"/>
                <w:sz w:val="24"/>
                <w:szCs w:val="24"/>
                <w:lang w:val="hy-AM" w:eastAsia="hy-AM" w:bidi="hy-AM"/>
              </w:rPr>
              <w:t xml:space="preserve"> (այդ թվում բանավոր)՝ օրենսդրությամբ չնախատեսված վճարներ գանձելու դեպքում դրանց վերադարձի մասին: Նշվածից պարզ չէ, թե նշված համաձայնությունն ինչ իրավական հիմքերի շրջանակներում  է տրվելու՝ նկատի ունենալով, որ ապահովագրական հատուցում տրամադրելու գործընթացն իրականացվում է սահմանված իրավական կառուցակարգերով:</w:t>
            </w:r>
          </w:p>
          <w:p w14:paraId="4C7E0336" w14:textId="77777777" w:rsidR="00B95679" w:rsidRPr="002A2BF1" w:rsidRDefault="00B95679" w:rsidP="006E110B">
            <w:pPr>
              <w:shd w:val="clear" w:color="auto" w:fill="FFFFFF"/>
              <w:spacing w:line="240" w:lineRule="auto"/>
              <w:jc w:val="both"/>
              <w:rPr>
                <w:rFonts w:ascii="GHEA Grapalat" w:hAnsi="GHEA Grapalat" w:cs="GHEA Grapalat"/>
                <w:bCs/>
                <w:sz w:val="24"/>
                <w:szCs w:val="24"/>
                <w:lang w:val="hy-AM"/>
              </w:rPr>
            </w:pPr>
          </w:p>
        </w:tc>
        <w:tc>
          <w:tcPr>
            <w:tcW w:w="6390" w:type="dxa"/>
          </w:tcPr>
          <w:p w14:paraId="2AF388BD" w14:textId="17B36524" w:rsidR="00370168" w:rsidRPr="002A2BF1" w:rsidRDefault="00B95679"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t>1</w:t>
            </w:r>
            <w:r w:rsidRPr="002A2BF1">
              <w:rPr>
                <w:rFonts w:ascii="MS Gothic" w:eastAsia="MS Gothic" w:hAnsi="MS Gothic" w:cs="MS Gothic" w:hint="eastAsia"/>
                <w:sz w:val="24"/>
                <w:szCs w:val="24"/>
                <w:lang w:val="hy-AM"/>
              </w:rPr>
              <w:t>․</w:t>
            </w:r>
            <w:r w:rsidRPr="002A2BF1">
              <w:rPr>
                <w:rFonts w:ascii="GHEA Grapalat" w:hAnsi="GHEA Grapalat" w:cs="GHEA Grapalat"/>
                <w:sz w:val="24"/>
                <w:szCs w:val="24"/>
                <w:lang w:val="hy-AM"/>
              </w:rPr>
              <w:t xml:space="preserve">Բանավոր գործարքի մասով դրույթները հանվել են նախագծից, ինչ վերաբերում է </w:t>
            </w:r>
            <w:r w:rsidR="00E851C7" w:rsidRPr="002A2BF1">
              <w:rPr>
                <w:rFonts w:ascii="GHEA Grapalat" w:hAnsi="GHEA Grapalat" w:cs="GHEA Grapalat"/>
                <w:sz w:val="24"/>
                <w:szCs w:val="24"/>
                <w:lang w:val="hy-AM"/>
              </w:rPr>
              <w:t xml:space="preserve">հիմքերին, </w:t>
            </w:r>
            <w:r w:rsidR="00F123BF" w:rsidRPr="002A2BF1">
              <w:rPr>
                <w:rFonts w:ascii="GHEA Grapalat" w:hAnsi="GHEA Grapalat" w:cs="GHEA Grapalat"/>
                <w:sz w:val="24"/>
                <w:szCs w:val="24"/>
                <w:lang w:val="hy-AM"/>
              </w:rPr>
              <w:t>տեղեկացնում ենք, որ</w:t>
            </w:r>
            <w:r w:rsidR="00E851C7" w:rsidRPr="002A2BF1">
              <w:rPr>
                <w:rFonts w:ascii="GHEA Grapalat" w:hAnsi="GHEA Grapalat" w:cs="GHEA Grapalat"/>
                <w:sz w:val="24"/>
                <w:szCs w:val="24"/>
                <w:lang w:val="hy-AM"/>
              </w:rPr>
              <w:t xml:space="preserve"> նախագծի 4-րդ կետի </w:t>
            </w:r>
            <w:r w:rsidR="00370168" w:rsidRPr="002A2BF1">
              <w:rPr>
                <w:rFonts w:ascii="GHEA Grapalat" w:hAnsi="GHEA Grapalat" w:cs="GHEA Grapalat"/>
                <w:sz w:val="24"/>
                <w:szCs w:val="24"/>
                <w:lang w:val="hy-AM"/>
              </w:rPr>
              <w:t>1-4 ենթակետերով նախատեսված դեպքերից զատ</w:t>
            </w:r>
            <w:r w:rsidR="00F123BF" w:rsidRPr="002A2BF1">
              <w:rPr>
                <w:rFonts w:ascii="GHEA Grapalat" w:hAnsi="GHEA Grapalat" w:cs="GHEA Grapalat"/>
                <w:sz w:val="24"/>
                <w:szCs w:val="24"/>
                <w:lang w:val="hy-AM"/>
              </w:rPr>
              <w:t>,</w:t>
            </w:r>
            <w:r w:rsidR="00370168" w:rsidRPr="002A2BF1">
              <w:rPr>
                <w:rFonts w:ascii="GHEA Grapalat" w:hAnsi="GHEA Grapalat" w:cs="GHEA Grapalat"/>
                <w:sz w:val="24"/>
                <w:szCs w:val="24"/>
                <w:lang w:val="hy-AM"/>
              </w:rPr>
              <w:t xml:space="preserve"> գործնականում կարող են լինել իրավիճակներ, երբ </w:t>
            </w:r>
            <w:r w:rsidR="00F123BF" w:rsidRPr="002A2BF1">
              <w:rPr>
                <w:rFonts w:ascii="GHEA Grapalat" w:hAnsi="GHEA Grapalat" w:cs="GHEA Grapalat"/>
                <w:sz w:val="24"/>
                <w:szCs w:val="24"/>
                <w:lang w:val="hy-AM"/>
              </w:rPr>
              <w:t xml:space="preserve">ապահովագրված անձից ապահովագրական փաթեթից օգտվելու դեպքերում </w:t>
            </w:r>
            <w:r w:rsidR="00370168" w:rsidRPr="002A2BF1">
              <w:rPr>
                <w:rFonts w:ascii="GHEA Grapalat" w:hAnsi="GHEA Grapalat" w:cs="GHEA Grapalat"/>
                <w:sz w:val="24"/>
                <w:szCs w:val="24"/>
                <w:lang w:val="hy-AM"/>
              </w:rPr>
              <w:t>գումար գանձելու և վերջինիս կողմից ԱՀԱ հիմնադրամին բողոք ներկայացվելու դեպքում, բժշկական կազմակերպությունը  հայտնի պատրաստակամություն վերադարձնելու գումարը</w:t>
            </w:r>
            <w:r w:rsidR="00F123BF" w:rsidRPr="002A2BF1">
              <w:rPr>
                <w:rFonts w:ascii="GHEA Grapalat" w:hAnsi="GHEA Grapalat" w:cs="GHEA Grapalat"/>
                <w:sz w:val="24"/>
                <w:szCs w:val="24"/>
                <w:lang w:val="hy-AM"/>
              </w:rPr>
              <w:t xml:space="preserve">՝ առանց այլևայլ ընթացակարգերի, </w:t>
            </w:r>
            <w:r w:rsidR="00370168" w:rsidRPr="002A2BF1">
              <w:rPr>
                <w:rFonts w:ascii="GHEA Grapalat" w:hAnsi="GHEA Grapalat" w:cs="GHEA Grapalat"/>
                <w:sz w:val="24"/>
                <w:szCs w:val="24"/>
                <w:lang w:val="hy-AM"/>
              </w:rPr>
              <w:t xml:space="preserve"> ինչի պարտավորությունը ամրագրված է նաև ՀՀ </w:t>
            </w:r>
            <w:r w:rsidR="00370168" w:rsidRPr="002A2BF1">
              <w:rPr>
                <w:rFonts w:ascii="GHEA Grapalat" w:hAnsi="GHEA Grapalat" w:cs="GHEA Grapalat"/>
                <w:sz w:val="24"/>
                <w:szCs w:val="24"/>
                <w:lang w:val="hy-AM"/>
              </w:rPr>
              <w:lastRenderedPageBreak/>
              <w:t xml:space="preserve">կառավարության 2025 թվականի դեկտեմբերի 25-ի թիվ 1980-Ն որոշման հավելված 1-ի </w:t>
            </w:r>
            <w:r w:rsidR="00370168" w:rsidRPr="002A2BF1">
              <w:rPr>
                <w:rFonts w:ascii="GHEA Grapalat" w:hAnsi="GHEA Grapalat" w:cs="Arial"/>
                <w:color w:val="333333"/>
                <w:sz w:val="24"/>
                <w:szCs w:val="24"/>
                <w:shd w:val="clear" w:color="auto" w:fill="FFFFFF"/>
                <w:lang w:val="hy-AM"/>
              </w:rPr>
              <w:t xml:space="preserve"> </w:t>
            </w:r>
            <w:r w:rsidR="00F123BF" w:rsidRPr="002A2BF1">
              <w:rPr>
                <w:rFonts w:ascii="GHEA Grapalat" w:hAnsi="GHEA Grapalat" w:cs="Arial"/>
                <w:color w:val="333333"/>
                <w:sz w:val="24"/>
                <w:szCs w:val="24"/>
                <w:shd w:val="clear" w:color="auto" w:fill="FFFFFF"/>
                <w:lang w:val="hy-AM"/>
              </w:rPr>
              <w:t xml:space="preserve">և հավելված 2-ի </w:t>
            </w:r>
            <w:r w:rsidR="00370168" w:rsidRPr="002A2BF1">
              <w:rPr>
                <w:rFonts w:ascii="GHEA Grapalat" w:hAnsi="GHEA Grapalat" w:cs="Arial"/>
                <w:color w:val="333333"/>
                <w:sz w:val="24"/>
                <w:szCs w:val="24"/>
                <w:shd w:val="clear" w:color="auto" w:fill="FFFFFF"/>
                <w:lang w:val="hy-AM"/>
              </w:rPr>
              <w:t>3.2.6-րդ կետ</w:t>
            </w:r>
            <w:r w:rsidR="00F123BF" w:rsidRPr="002A2BF1">
              <w:rPr>
                <w:rFonts w:ascii="GHEA Grapalat" w:hAnsi="GHEA Grapalat" w:cs="Arial"/>
                <w:color w:val="333333"/>
                <w:sz w:val="24"/>
                <w:szCs w:val="24"/>
                <w:shd w:val="clear" w:color="auto" w:fill="FFFFFF"/>
                <w:lang w:val="hy-AM"/>
              </w:rPr>
              <w:t>երով։</w:t>
            </w:r>
          </w:p>
          <w:tbl>
            <w:tblPr>
              <w:tblW w:w="5000" w:type="pct"/>
              <w:tblCellSpacing w:w="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174"/>
            </w:tblGrid>
            <w:tr w:rsidR="00370168" w:rsidRPr="00FB3118" w14:paraId="6F97C023" w14:textId="77777777" w:rsidTr="00370168">
              <w:trPr>
                <w:tblCellSpacing w:w="0" w:type="dxa"/>
              </w:trPr>
              <w:tc>
                <w:tcPr>
                  <w:tcW w:w="4500" w:type="dxa"/>
                  <w:shd w:val="clear" w:color="auto" w:fill="FFFFFF"/>
                  <w:vAlign w:val="bottom"/>
                  <w:hideMark/>
                </w:tcPr>
                <w:p w14:paraId="5BD193F9" w14:textId="35B530E4" w:rsidR="00370168" w:rsidRPr="002A2BF1" w:rsidRDefault="00370168" w:rsidP="00FB3118">
                  <w:pPr>
                    <w:framePr w:hSpace="180" w:wrap="around" w:vAnchor="text" w:hAnchor="text" w:x="-510" w:y="1"/>
                    <w:spacing w:after="0" w:line="240" w:lineRule="auto"/>
                    <w:suppressOverlap/>
                    <w:rPr>
                      <w:rFonts w:ascii="GHEA Grapalat" w:eastAsia="Times New Roman" w:hAnsi="GHEA Grapalat" w:cs="Arial"/>
                      <w:color w:val="333333"/>
                      <w:sz w:val="24"/>
                      <w:szCs w:val="24"/>
                      <w:lang w:val="hy-AM"/>
                    </w:rPr>
                  </w:pPr>
                  <w:r w:rsidRPr="002A2BF1">
                    <w:rPr>
                      <w:rFonts w:ascii="GHEA Grapalat" w:eastAsia="Times New Roman" w:hAnsi="GHEA Grapalat" w:cs="Arial"/>
                      <w:b/>
                      <w:bCs/>
                      <w:color w:val="333333"/>
                      <w:sz w:val="24"/>
                      <w:szCs w:val="24"/>
                      <w:lang w:val="hy-AM"/>
                    </w:rPr>
                    <w:t xml:space="preserve"> </w:t>
                  </w:r>
                </w:p>
                <w:p w14:paraId="1226A515" w14:textId="12E63824" w:rsidR="00370168" w:rsidRPr="002A2BF1" w:rsidRDefault="00370168" w:rsidP="00FB3118">
                  <w:pPr>
                    <w:framePr w:hSpace="180" w:wrap="around" w:vAnchor="text" w:hAnchor="text" w:x="-510" w:y="1"/>
                    <w:spacing w:after="0" w:line="240" w:lineRule="auto"/>
                    <w:suppressOverlap/>
                    <w:jc w:val="center"/>
                    <w:rPr>
                      <w:rFonts w:ascii="GHEA Grapalat" w:eastAsia="Times New Roman" w:hAnsi="GHEA Grapalat" w:cs="Arial"/>
                      <w:color w:val="333333"/>
                      <w:sz w:val="24"/>
                      <w:szCs w:val="24"/>
                      <w:lang w:val="hy-AM"/>
                    </w:rPr>
                  </w:pPr>
                </w:p>
              </w:tc>
            </w:tr>
          </w:tbl>
          <w:p w14:paraId="2BB2F0AF" w14:textId="77777777" w:rsidR="00370168" w:rsidRPr="002A2BF1" w:rsidRDefault="00370168" w:rsidP="006E110B">
            <w:pPr>
              <w:shd w:val="clear" w:color="auto" w:fill="FFFFFF"/>
              <w:spacing w:line="240" w:lineRule="auto"/>
              <w:ind w:firstLine="375"/>
              <w:rPr>
                <w:rFonts w:ascii="GHEA Grapalat" w:eastAsia="Times New Roman" w:hAnsi="GHEA Grapalat" w:cs="Arial"/>
                <w:color w:val="333333"/>
                <w:sz w:val="24"/>
                <w:szCs w:val="24"/>
                <w:lang w:val="hy-AM"/>
              </w:rPr>
            </w:pPr>
            <w:r w:rsidRPr="002A2BF1">
              <w:rPr>
                <w:rFonts w:eastAsia="Times New Roman"/>
                <w:color w:val="333333"/>
                <w:sz w:val="24"/>
                <w:szCs w:val="24"/>
                <w:lang w:val="hy-AM"/>
              </w:rPr>
              <w:t> </w:t>
            </w:r>
          </w:p>
          <w:p w14:paraId="194E0ED4" w14:textId="69E0E480" w:rsidR="00B95679" w:rsidRPr="002A2BF1" w:rsidRDefault="00370168" w:rsidP="006E110B">
            <w:pPr>
              <w:spacing w:line="240" w:lineRule="auto"/>
              <w:ind w:right="50"/>
              <w:rPr>
                <w:rFonts w:ascii="GHEA Grapalat" w:hAnsi="GHEA Grapalat" w:cs="GHEA Grapalat"/>
                <w:sz w:val="24"/>
                <w:szCs w:val="24"/>
                <w:lang w:val="hy-AM"/>
              </w:rPr>
            </w:pPr>
            <w:r w:rsidRPr="002A2BF1">
              <w:rPr>
                <w:rFonts w:ascii="GHEA Grapalat" w:hAnsi="GHEA Grapalat" w:cs="GHEA Grapalat"/>
                <w:sz w:val="24"/>
                <w:szCs w:val="24"/>
                <w:lang w:val="hy-AM"/>
              </w:rPr>
              <w:t xml:space="preserve"> </w:t>
            </w:r>
            <w:r w:rsidR="00E851C7" w:rsidRPr="002A2BF1">
              <w:rPr>
                <w:rFonts w:ascii="GHEA Grapalat" w:hAnsi="GHEA Grapalat" w:cs="Arial"/>
                <w:color w:val="333333"/>
                <w:sz w:val="24"/>
                <w:szCs w:val="24"/>
                <w:shd w:val="clear" w:color="auto" w:fill="FFFFFF"/>
                <w:lang w:val="hy-AM"/>
              </w:rPr>
              <w:t xml:space="preserve"> </w:t>
            </w:r>
          </w:p>
        </w:tc>
      </w:tr>
      <w:tr w:rsidR="00B95679" w:rsidRPr="00FB3118" w14:paraId="09FDB8CE" w14:textId="77777777" w:rsidTr="00705371">
        <w:trPr>
          <w:trHeight w:val="322"/>
        </w:trPr>
        <w:tc>
          <w:tcPr>
            <w:tcW w:w="7915" w:type="dxa"/>
          </w:tcPr>
          <w:p w14:paraId="75A273DE" w14:textId="377EFBC2" w:rsidR="00B95679" w:rsidRPr="002A2BF1" w:rsidRDefault="00B95679" w:rsidP="006E110B">
            <w:pPr>
              <w:spacing w:line="240" w:lineRule="auto"/>
              <w:jc w:val="both"/>
              <w:rPr>
                <w:rFonts w:ascii="GHEA Grapalat" w:eastAsia="Times New Roman" w:hAnsi="GHEA Grapalat" w:cs="Times New Roman"/>
                <w:sz w:val="24"/>
                <w:szCs w:val="24"/>
                <w:lang w:val="hy-AM"/>
              </w:rPr>
            </w:pPr>
            <w:r w:rsidRPr="002A2BF1">
              <w:rPr>
                <w:rFonts w:ascii="GHEA Grapalat" w:eastAsia="Times New Roman" w:hAnsi="GHEA Grapalat" w:cs="Times New Roman"/>
                <w:sz w:val="24"/>
                <w:szCs w:val="24"/>
                <w:lang w:val="hy-AM"/>
              </w:rPr>
              <w:lastRenderedPageBreak/>
              <w:t>2</w:t>
            </w:r>
            <w:r w:rsidRPr="002A2BF1">
              <w:rPr>
                <w:rFonts w:ascii="MS Gothic" w:eastAsia="MS Gothic" w:hAnsi="MS Gothic" w:cs="MS Gothic" w:hint="eastAsia"/>
                <w:sz w:val="24"/>
                <w:szCs w:val="24"/>
                <w:lang w:val="hy-AM"/>
              </w:rPr>
              <w:t>․</w:t>
            </w:r>
            <w:r w:rsidRPr="002A2BF1">
              <w:rPr>
                <w:rFonts w:ascii="GHEA Grapalat" w:eastAsia="Times New Roman" w:hAnsi="GHEA Grapalat" w:cs="Times New Roman"/>
                <w:sz w:val="24"/>
                <w:szCs w:val="24"/>
                <w:lang w:val="hy-AM"/>
              </w:rPr>
              <w:t>Կարգի 8-րդ կետի համաձայն՝ (...) ոչ ուշ, քան 15 աշխատանքային օրվա ընթացքում դիմողի բանկային հաշվեհամարին է փոխանցում օրենսդրությամբ չնախատեսված, սակայն գանձված վճարները՝ ամբողջությամբ: Նշված՝ 15 աշխատանքային օրվա մասով սահմանված ժամկետը, հաշվի առնելով, որ անձի սեփականության իրավունքի սահմանափակման տարրեր է պարունակում, համաչափության սկզբունքի տեսանկյունից ծանրակշիռ հիմնավորման անհրաժեշտություն ունի:</w:t>
            </w:r>
          </w:p>
          <w:p w14:paraId="22F7CB96" w14:textId="77777777" w:rsidR="00B95679" w:rsidRPr="002A2BF1" w:rsidRDefault="00B95679" w:rsidP="006E110B">
            <w:pPr>
              <w:tabs>
                <w:tab w:val="left" w:pos="990"/>
              </w:tabs>
              <w:spacing w:line="240" w:lineRule="auto"/>
              <w:ind w:right="154"/>
              <w:jc w:val="both"/>
              <w:rPr>
                <w:rFonts w:ascii="GHEA Grapalat" w:hAnsi="GHEA Grapalat" w:cs="GHEA Grapalat"/>
                <w:bCs/>
                <w:sz w:val="24"/>
                <w:szCs w:val="24"/>
                <w:lang w:val="hy-AM"/>
              </w:rPr>
            </w:pPr>
          </w:p>
        </w:tc>
        <w:tc>
          <w:tcPr>
            <w:tcW w:w="6390" w:type="dxa"/>
          </w:tcPr>
          <w:p w14:paraId="1749EC5F" w14:textId="69410F02" w:rsidR="00B95679" w:rsidRPr="002A2BF1" w:rsidRDefault="00F123BF" w:rsidP="006E110B">
            <w:pPr>
              <w:spacing w:line="240" w:lineRule="auto"/>
              <w:ind w:right="50"/>
              <w:jc w:val="both"/>
              <w:rPr>
                <w:rFonts w:ascii="GHEA Grapalat" w:hAnsi="GHEA Grapalat" w:cs="GHEA Grapalat"/>
                <w:sz w:val="24"/>
                <w:szCs w:val="24"/>
                <w:lang w:val="hy-AM"/>
              </w:rPr>
            </w:pPr>
            <w:r w:rsidRPr="002A2BF1">
              <w:rPr>
                <w:rFonts w:ascii="GHEA Grapalat" w:hAnsi="GHEA Grapalat" w:cs="GHEA Grapalat"/>
                <w:sz w:val="24"/>
                <w:szCs w:val="24"/>
                <w:lang w:val="hy-AM"/>
              </w:rPr>
              <w:t>2</w:t>
            </w:r>
            <w:r w:rsidRPr="002A2BF1">
              <w:rPr>
                <w:rFonts w:ascii="MS Gothic" w:eastAsia="MS Gothic" w:hAnsi="MS Gothic" w:cs="MS Gothic" w:hint="eastAsia"/>
                <w:sz w:val="24"/>
                <w:szCs w:val="24"/>
                <w:lang w:val="hy-AM"/>
              </w:rPr>
              <w:t>․</w:t>
            </w:r>
            <w:r w:rsidRPr="002A2BF1">
              <w:rPr>
                <w:rFonts w:ascii="GHEA Grapalat" w:hAnsi="GHEA Grapalat" w:cs="GHEA Grapalat"/>
                <w:sz w:val="24"/>
                <w:szCs w:val="24"/>
                <w:lang w:val="hy-AM"/>
              </w:rPr>
              <w:t>Դիտարկման հիման վրա ժամկետը նվազեցվել է մինչև 5 աշխատանքային օր, ինչ</w:t>
            </w:r>
            <w:r w:rsidR="006A1CA8" w:rsidRPr="002A2BF1">
              <w:rPr>
                <w:rFonts w:ascii="GHEA Grapalat" w:hAnsi="GHEA Grapalat" w:cs="GHEA Grapalat"/>
                <w:sz w:val="24"/>
                <w:szCs w:val="24"/>
                <w:lang w:val="hy-AM"/>
              </w:rPr>
              <w:t>n</w:t>
            </w:r>
            <w:r w:rsidRPr="002A2BF1">
              <w:rPr>
                <w:rFonts w:ascii="GHEA Grapalat" w:hAnsi="GHEA Grapalat" w:cs="GHEA Grapalat"/>
                <w:sz w:val="24"/>
                <w:szCs w:val="24"/>
                <w:lang w:val="hy-AM"/>
              </w:rPr>
              <w:t xml:space="preserve"> օպտիմալ ժամանակահատված  է վճարների հետվերադարձի գործընթացը կազմակերպելու և իրականացնելու համար։</w:t>
            </w:r>
          </w:p>
        </w:tc>
      </w:tr>
      <w:tr w:rsidR="00F123BF" w:rsidRPr="002A2BF1" w14:paraId="66C6AB3A" w14:textId="77777777" w:rsidTr="00705371">
        <w:trPr>
          <w:trHeight w:val="322"/>
        </w:trPr>
        <w:tc>
          <w:tcPr>
            <w:tcW w:w="7915" w:type="dxa"/>
          </w:tcPr>
          <w:tbl>
            <w:tblPr>
              <w:tblStyle w:val="TableGrid"/>
              <w:tblpPr w:leftFromText="180" w:rightFromText="180" w:vertAnchor="text" w:tblpX="-510" w:tblpY="1"/>
              <w:tblOverlap w:val="never"/>
              <w:tblW w:w="14305" w:type="dxa"/>
              <w:tblLayout w:type="fixed"/>
              <w:tblLook w:val="00A0" w:firstRow="1" w:lastRow="0" w:firstColumn="1" w:lastColumn="0" w:noHBand="0" w:noVBand="0"/>
            </w:tblPr>
            <w:tblGrid>
              <w:gridCol w:w="9360"/>
              <w:gridCol w:w="4945"/>
            </w:tblGrid>
            <w:tr w:rsidR="00F123BF" w:rsidRPr="002A2BF1" w14:paraId="1FE250E0" w14:textId="77777777" w:rsidTr="004B21CD">
              <w:trPr>
                <w:trHeight w:val="322"/>
              </w:trPr>
              <w:tc>
                <w:tcPr>
                  <w:tcW w:w="9360" w:type="dxa"/>
                  <w:shd w:val="clear" w:color="auto" w:fill="D1D1D1" w:themeFill="background2" w:themeFillShade="E6"/>
                </w:tcPr>
                <w:p w14:paraId="25AF0E93" w14:textId="61716CDB" w:rsidR="00F123BF" w:rsidRPr="002A2BF1" w:rsidRDefault="00F123BF" w:rsidP="006E110B">
                  <w:pPr>
                    <w:tabs>
                      <w:tab w:val="left" w:pos="990"/>
                    </w:tabs>
                    <w:spacing w:line="240" w:lineRule="auto"/>
                    <w:ind w:right="154"/>
                    <w:jc w:val="both"/>
                    <w:rPr>
                      <w:rFonts w:ascii="GHEA Grapalat" w:hAnsi="GHEA Grapalat" w:cs="GHEA Grapalat"/>
                      <w:b/>
                      <w:bCs/>
                      <w:color w:val="747474" w:themeColor="background2" w:themeShade="80"/>
                      <w:sz w:val="24"/>
                      <w:szCs w:val="24"/>
                      <w:lang w:val="hy-AM"/>
                    </w:rPr>
                  </w:pPr>
                  <w:r w:rsidRPr="002A2BF1">
                    <w:rPr>
                      <w:rFonts w:ascii="GHEA Grapalat" w:hAnsi="GHEA Grapalat" w:cs="GHEA Grapalat"/>
                      <w:bCs/>
                      <w:color w:val="747474" w:themeColor="background2" w:themeShade="80"/>
                      <w:sz w:val="24"/>
                      <w:szCs w:val="24"/>
                      <w:lang w:val="hy-AM"/>
                    </w:rPr>
                    <w:t xml:space="preserve">  </w:t>
                  </w:r>
                  <w:r w:rsidRPr="002A2BF1">
                    <w:rPr>
                      <w:rFonts w:ascii="GHEA Grapalat" w:hAnsi="GHEA Grapalat" w:cs="GHEA Grapalat"/>
                      <w:b/>
                      <w:bCs/>
                      <w:sz w:val="24"/>
                      <w:szCs w:val="24"/>
                      <w:lang w:val="hy-AM"/>
                    </w:rPr>
                    <w:t>ՀՀ վարչապետի աշխատակազմ (սոցիալական վարչություն)</w:t>
                  </w:r>
                </w:p>
              </w:tc>
              <w:tc>
                <w:tcPr>
                  <w:tcW w:w="4945" w:type="dxa"/>
                  <w:shd w:val="clear" w:color="auto" w:fill="D1D1D1" w:themeFill="background2" w:themeFillShade="E6"/>
                </w:tcPr>
                <w:p w14:paraId="47CEE3D6" w14:textId="77777777" w:rsidR="00F123BF" w:rsidRPr="002A2BF1" w:rsidRDefault="00F123BF" w:rsidP="006E110B">
                  <w:pPr>
                    <w:spacing w:line="240" w:lineRule="auto"/>
                    <w:contextualSpacing/>
                    <w:rPr>
                      <w:rFonts w:ascii="GHEA Grapalat" w:hAnsi="GHEA Grapalat"/>
                      <w:sz w:val="24"/>
                      <w:szCs w:val="24"/>
                      <w:lang w:val="hy-AM"/>
                    </w:rPr>
                  </w:pPr>
                  <w:r w:rsidRPr="002A2BF1">
                    <w:rPr>
                      <w:rFonts w:ascii="GHEA Grapalat" w:hAnsi="GHEA Grapalat" w:cs="Calibri Cyr"/>
                      <w:b/>
                      <w:sz w:val="24"/>
                      <w:szCs w:val="24"/>
                      <w:lang w:val="hy-AM"/>
                    </w:rPr>
                    <w:t xml:space="preserve">№ </w:t>
                  </w:r>
                  <w:r w:rsidRPr="002A2BF1">
                    <w:rPr>
                      <w:rFonts w:ascii="GHEA Grapalat" w:hAnsi="GHEA Grapalat" w:cs="Times New Roman"/>
                      <w:b/>
                      <w:sz w:val="24"/>
                      <w:szCs w:val="24"/>
                      <w:lang w:val="hy-AM"/>
                    </w:rPr>
                    <w:t xml:space="preserve">02/11.7/17920-2026 </w:t>
                  </w:r>
                </w:p>
                <w:p w14:paraId="670758B0" w14:textId="77777777" w:rsidR="00F123BF" w:rsidRPr="002A2BF1" w:rsidRDefault="00F123BF" w:rsidP="006E110B">
                  <w:pPr>
                    <w:spacing w:line="240" w:lineRule="auto"/>
                    <w:ind w:right="50"/>
                    <w:rPr>
                      <w:rFonts w:ascii="GHEA Grapalat" w:hAnsi="GHEA Grapalat" w:cs="GHEA Grapalat"/>
                      <w:color w:val="747474" w:themeColor="background2" w:themeShade="80"/>
                      <w:sz w:val="24"/>
                      <w:szCs w:val="24"/>
                      <w:lang w:val="hy-AM"/>
                    </w:rPr>
                  </w:pPr>
                </w:p>
              </w:tc>
            </w:tr>
          </w:tbl>
          <w:p w14:paraId="07FFD238" w14:textId="77777777" w:rsidR="00F123BF" w:rsidRPr="002A2BF1" w:rsidRDefault="00F123BF" w:rsidP="006E110B">
            <w:pPr>
              <w:tabs>
                <w:tab w:val="left" w:pos="990"/>
              </w:tabs>
              <w:spacing w:line="240" w:lineRule="auto"/>
              <w:ind w:right="154"/>
              <w:jc w:val="both"/>
              <w:rPr>
                <w:rFonts w:ascii="GHEA Grapalat" w:hAnsi="GHEA Grapalat" w:cs="GHEA Grapalat"/>
                <w:bCs/>
                <w:sz w:val="24"/>
                <w:szCs w:val="24"/>
                <w:lang w:val="hy-AM"/>
              </w:rPr>
            </w:pPr>
          </w:p>
        </w:tc>
        <w:tc>
          <w:tcPr>
            <w:tcW w:w="6390" w:type="dxa"/>
            <w:shd w:val="clear" w:color="auto" w:fill="D1D1D1" w:themeFill="background2" w:themeFillShade="E6"/>
          </w:tcPr>
          <w:p w14:paraId="083763B1" w14:textId="77777777" w:rsidR="00F123BF" w:rsidRPr="002A2BF1" w:rsidRDefault="00F123BF" w:rsidP="006E110B">
            <w:pPr>
              <w:spacing w:line="240" w:lineRule="auto"/>
              <w:contextualSpacing/>
              <w:rPr>
                <w:rFonts w:ascii="GHEA Grapalat" w:hAnsi="GHEA Grapalat"/>
                <w:sz w:val="24"/>
                <w:szCs w:val="24"/>
                <w:lang w:val="hy-AM"/>
              </w:rPr>
            </w:pPr>
            <w:r w:rsidRPr="002A2BF1">
              <w:rPr>
                <w:rFonts w:ascii="GHEA Grapalat" w:hAnsi="GHEA Grapalat" w:cs="Calibri Cyr"/>
                <w:b/>
                <w:sz w:val="24"/>
                <w:szCs w:val="24"/>
                <w:lang w:val="hy-AM"/>
              </w:rPr>
              <w:t xml:space="preserve">№ </w:t>
            </w:r>
            <w:r w:rsidRPr="002A2BF1">
              <w:rPr>
                <w:rFonts w:ascii="GHEA Grapalat" w:hAnsi="GHEA Grapalat" w:cs="Times New Roman"/>
                <w:b/>
                <w:sz w:val="24"/>
                <w:szCs w:val="24"/>
                <w:lang w:val="hy-AM"/>
              </w:rPr>
              <w:t xml:space="preserve">02/11.7/17920-2026 </w:t>
            </w:r>
          </w:p>
          <w:p w14:paraId="7C305F58" w14:textId="77777777" w:rsidR="00F123BF" w:rsidRPr="002A2BF1" w:rsidRDefault="00F123BF" w:rsidP="006E110B">
            <w:pPr>
              <w:spacing w:line="240" w:lineRule="auto"/>
              <w:ind w:right="50"/>
              <w:rPr>
                <w:rFonts w:ascii="GHEA Grapalat" w:hAnsi="GHEA Grapalat" w:cs="GHEA Grapalat"/>
                <w:sz w:val="24"/>
                <w:szCs w:val="24"/>
                <w:lang w:val="hy-AM"/>
              </w:rPr>
            </w:pPr>
          </w:p>
        </w:tc>
      </w:tr>
      <w:tr w:rsidR="00F123BF" w:rsidRPr="00FB3118" w14:paraId="61459FA7" w14:textId="77777777" w:rsidTr="00705371">
        <w:trPr>
          <w:trHeight w:val="322"/>
        </w:trPr>
        <w:tc>
          <w:tcPr>
            <w:tcW w:w="7915" w:type="dxa"/>
          </w:tcPr>
          <w:p w14:paraId="29CE1049" w14:textId="29AB10D5" w:rsidR="00F123BF" w:rsidRPr="002A2BF1" w:rsidRDefault="00F123BF" w:rsidP="006E110B">
            <w:pPr>
              <w:spacing w:line="240" w:lineRule="auto"/>
              <w:jc w:val="both"/>
              <w:rPr>
                <w:rFonts w:ascii="GHEA Grapalat" w:eastAsia="Times New Roman" w:hAnsi="GHEA Grapalat" w:cs="Sylfaen"/>
                <w:sz w:val="24"/>
                <w:szCs w:val="24"/>
                <w:lang w:val="hy-AM" w:eastAsia="ru-RU"/>
              </w:rPr>
            </w:pPr>
            <w:r w:rsidRPr="002A2BF1">
              <w:rPr>
                <w:rFonts w:ascii="GHEA Grapalat" w:eastAsia="Times New Roman" w:hAnsi="GHEA Grapalat" w:cs="Sylfaen"/>
                <w:sz w:val="24"/>
                <w:szCs w:val="24"/>
                <w:lang w:val="hy-AM" w:eastAsia="ru-RU"/>
              </w:rPr>
              <w:t>1</w:t>
            </w:r>
            <w:r w:rsidRPr="002A2BF1">
              <w:rPr>
                <w:rFonts w:ascii="MS Gothic" w:eastAsia="MS Gothic" w:hAnsi="MS Gothic" w:cs="MS Gothic" w:hint="eastAsia"/>
                <w:sz w:val="24"/>
                <w:szCs w:val="24"/>
                <w:lang w:val="hy-AM" w:eastAsia="ru-RU"/>
              </w:rPr>
              <w:t>․</w:t>
            </w:r>
            <w:r w:rsidRPr="002A2BF1">
              <w:rPr>
                <w:rFonts w:ascii="GHEA Grapalat" w:eastAsia="Times New Roman" w:hAnsi="GHEA Grapalat" w:cs="Sylfaen"/>
                <w:sz w:val="24"/>
                <w:szCs w:val="24"/>
                <w:lang w:val="hy-AM" w:eastAsia="ru-RU"/>
              </w:rPr>
              <w:t>Նախագծի հավելվածի 4-րդ կետի 5-րդ ենթակետով՝ օրենսդրությամբ չնախատեսված վճարներ գանձելու դեպքում վճարները վերադարձնելու հիմք է դիտարկվում նաև բժշկական օգնություն և սպասարկում իրականացնողների ու դեղատների հետ և անձի միջև համաձայնությունը (այդ թվում բանավոր)՝ օրենսդրությամբ չնախատեսված վճարներ գանձելու դեպքում դրանց վերադարձի մասին, մինչդեռ պարզ չէ, թե գործնականում ինչպես է ստուգվելու կամ ապացուցվելու բանավոր համաձայնության փաստը: Բացի այդ, բանավոր համաձայնության մասով առկա է հակասություն հավելվածի 6-րդ կետի 2-րդ ենթակետի (սույն կարգի 4-րդ կետով նախատեսված հիմքերից որևէ մեկը հավաստող փաստաթղթերի պատճեններ) հետ:</w:t>
            </w:r>
          </w:p>
          <w:p w14:paraId="0ACBA7A2" w14:textId="77777777" w:rsidR="00F123BF" w:rsidRPr="002A2BF1" w:rsidRDefault="00F123BF" w:rsidP="006E110B">
            <w:pPr>
              <w:tabs>
                <w:tab w:val="left" w:pos="990"/>
              </w:tabs>
              <w:spacing w:line="240" w:lineRule="auto"/>
              <w:ind w:right="154"/>
              <w:jc w:val="both"/>
              <w:rPr>
                <w:rFonts w:ascii="GHEA Grapalat" w:hAnsi="GHEA Grapalat" w:cs="GHEA Grapalat"/>
                <w:bCs/>
                <w:color w:val="747474" w:themeColor="background2" w:themeShade="80"/>
                <w:sz w:val="24"/>
                <w:szCs w:val="24"/>
                <w:lang w:val="hy-AM"/>
              </w:rPr>
            </w:pPr>
          </w:p>
        </w:tc>
        <w:tc>
          <w:tcPr>
            <w:tcW w:w="6390" w:type="dxa"/>
            <w:shd w:val="clear" w:color="auto" w:fill="FFFFFF" w:themeFill="background1"/>
          </w:tcPr>
          <w:p w14:paraId="41EAA195" w14:textId="3F635084" w:rsidR="00F123BF" w:rsidRPr="002A2BF1" w:rsidRDefault="00F123BF" w:rsidP="006E110B">
            <w:pPr>
              <w:spacing w:line="240" w:lineRule="auto"/>
              <w:contextualSpacing/>
              <w:rPr>
                <w:rFonts w:ascii="GHEA Grapalat" w:hAnsi="GHEA Grapalat" w:cs="Calibri Cyr"/>
                <w:bCs/>
                <w:sz w:val="24"/>
                <w:szCs w:val="24"/>
                <w:lang w:val="hy-AM"/>
              </w:rPr>
            </w:pPr>
            <w:r w:rsidRPr="002A2BF1">
              <w:rPr>
                <w:rFonts w:ascii="GHEA Grapalat" w:hAnsi="GHEA Grapalat" w:cs="Calibri Cyr"/>
                <w:bCs/>
                <w:sz w:val="24"/>
                <w:szCs w:val="24"/>
                <w:lang w:val="hy-AM"/>
              </w:rPr>
              <w:t>1</w:t>
            </w:r>
            <w:r w:rsidRPr="002A2BF1">
              <w:rPr>
                <w:rFonts w:ascii="MS Gothic" w:eastAsia="MS Gothic" w:hAnsi="MS Gothic" w:cs="MS Gothic" w:hint="eastAsia"/>
                <w:bCs/>
                <w:sz w:val="24"/>
                <w:szCs w:val="24"/>
                <w:lang w:val="hy-AM"/>
              </w:rPr>
              <w:t>․</w:t>
            </w:r>
            <w:r w:rsidRPr="002A2BF1">
              <w:rPr>
                <w:rFonts w:ascii="GHEA Grapalat" w:hAnsi="GHEA Grapalat" w:cs="Calibri Cyr"/>
                <w:bCs/>
                <w:sz w:val="24"/>
                <w:szCs w:val="24"/>
                <w:lang w:val="hy-AM"/>
              </w:rPr>
              <w:t>Բանավոր համաձայնության մասին դրույթներն հանվել են նախագծից։</w:t>
            </w:r>
          </w:p>
        </w:tc>
      </w:tr>
      <w:tr w:rsidR="00F123BF" w:rsidRPr="002A2BF1" w14:paraId="0D7EF1C1" w14:textId="77777777" w:rsidTr="00705371">
        <w:trPr>
          <w:trHeight w:val="322"/>
        </w:trPr>
        <w:tc>
          <w:tcPr>
            <w:tcW w:w="7915" w:type="dxa"/>
          </w:tcPr>
          <w:p w14:paraId="74646DC4" w14:textId="748C8BA8" w:rsidR="005D0500" w:rsidRPr="002A2BF1" w:rsidRDefault="005D0500" w:rsidP="006E110B">
            <w:pPr>
              <w:spacing w:line="240" w:lineRule="auto"/>
              <w:jc w:val="both"/>
              <w:rPr>
                <w:rFonts w:ascii="GHEA Grapalat" w:eastAsia="Times New Roman" w:hAnsi="GHEA Grapalat" w:cs="Sylfaen"/>
                <w:sz w:val="24"/>
                <w:szCs w:val="24"/>
                <w:lang w:val="hy-AM" w:eastAsia="ru-RU"/>
              </w:rPr>
            </w:pPr>
            <w:r w:rsidRPr="002A2BF1">
              <w:rPr>
                <w:rFonts w:ascii="GHEA Grapalat" w:eastAsia="Times New Roman" w:hAnsi="GHEA Grapalat" w:cs="Sylfaen"/>
                <w:sz w:val="24"/>
                <w:szCs w:val="24"/>
                <w:lang w:val="hy-AM" w:eastAsia="ru-RU"/>
              </w:rPr>
              <w:t xml:space="preserve"> 2. Հիմնավորման կարիք ունի հավելվածի 5-րդ կետով սահմանված՝ «</w:t>
            </w:r>
            <w:bookmarkStart w:id="3" w:name="_Hlk229400649"/>
            <w:r w:rsidRPr="002A2BF1">
              <w:rPr>
                <w:rFonts w:ascii="GHEA Grapalat" w:eastAsia="Times New Roman" w:hAnsi="GHEA Grapalat" w:cs="Sylfaen"/>
                <w:sz w:val="24"/>
                <w:szCs w:val="24"/>
                <w:lang w:val="hy-AM" w:eastAsia="ru-RU"/>
              </w:rPr>
              <w:t>ոչ ուշ, քան մեկ տարվա ընթացքում</w:t>
            </w:r>
            <w:bookmarkEnd w:id="3"/>
            <w:r w:rsidRPr="002A2BF1">
              <w:rPr>
                <w:rFonts w:ascii="GHEA Grapalat" w:eastAsia="Times New Roman" w:hAnsi="GHEA Grapalat" w:cs="Sylfaen"/>
                <w:sz w:val="24"/>
                <w:szCs w:val="24"/>
                <w:lang w:val="hy-AM" w:eastAsia="ru-RU"/>
              </w:rPr>
              <w:t xml:space="preserve">» ժամկետի ընտրության և </w:t>
            </w:r>
            <w:r w:rsidRPr="002A2BF1">
              <w:rPr>
                <w:rFonts w:ascii="GHEA Grapalat" w:eastAsia="Times New Roman" w:hAnsi="GHEA Grapalat" w:cs="Sylfaen"/>
                <w:sz w:val="24"/>
                <w:szCs w:val="24"/>
                <w:lang w:val="hy-AM" w:eastAsia="ru-RU"/>
              </w:rPr>
              <w:lastRenderedPageBreak/>
              <w:t>անաչառության տեսակետից՝ «իրենից անկախ հանգամանքների հիմք»-երը գնահատելու հարցը:</w:t>
            </w:r>
          </w:p>
          <w:p w14:paraId="4CFFB5F2" w14:textId="4BD3DF74" w:rsidR="00F123BF" w:rsidRPr="002A2BF1" w:rsidRDefault="00F123BF" w:rsidP="006E110B">
            <w:pPr>
              <w:spacing w:line="240" w:lineRule="auto"/>
              <w:jc w:val="both"/>
              <w:rPr>
                <w:rFonts w:ascii="GHEA Grapalat" w:eastAsia="Times New Roman" w:hAnsi="GHEA Grapalat" w:cs="Sylfaen"/>
                <w:sz w:val="24"/>
                <w:szCs w:val="24"/>
                <w:lang w:val="hy-AM" w:eastAsia="ru-RU"/>
              </w:rPr>
            </w:pPr>
          </w:p>
        </w:tc>
        <w:tc>
          <w:tcPr>
            <w:tcW w:w="6390" w:type="dxa"/>
            <w:shd w:val="clear" w:color="auto" w:fill="FFFFFF" w:themeFill="background1"/>
          </w:tcPr>
          <w:p w14:paraId="070B340A" w14:textId="5A760C09" w:rsidR="005D0500" w:rsidRPr="002A2BF1" w:rsidRDefault="005D0500" w:rsidP="006E110B">
            <w:pPr>
              <w:pStyle w:val="NormalWeb"/>
              <w:jc w:val="both"/>
              <w:rPr>
                <w:rFonts w:ascii="GHEA Grapalat" w:hAnsi="GHEA Grapalat"/>
                <w:lang w:val="hy-AM"/>
              </w:rPr>
            </w:pPr>
            <w:r w:rsidRPr="002A2BF1">
              <w:rPr>
                <w:rFonts w:ascii="GHEA Grapalat" w:hAnsi="GHEA Grapalat" w:cs="Calibri Cyr"/>
                <w:bCs/>
                <w:lang w:val="hy-AM"/>
              </w:rPr>
              <w:lastRenderedPageBreak/>
              <w:t>2</w:t>
            </w:r>
            <w:r w:rsidRPr="002A2BF1">
              <w:rPr>
                <w:rFonts w:ascii="MS Gothic" w:eastAsia="MS Gothic" w:hAnsi="MS Gothic" w:cs="MS Gothic" w:hint="eastAsia"/>
                <w:bCs/>
                <w:lang w:val="hy-AM"/>
              </w:rPr>
              <w:t>․</w:t>
            </w:r>
            <w:r w:rsidRPr="002A2BF1">
              <w:rPr>
                <w:rFonts w:ascii="GHEA Grapalat" w:hAnsi="GHEA Grapalat"/>
                <w:lang w:val="hy-AM"/>
              </w:rPr>
              <w:t xml:space="preserve">Նշված կարգավորումը պայմանավորված է իրավական որոշակիության և </w:t>
            </w:r>
            <w:r w:rsidRPr="002A2BF1">
              <w:rPr>
                <w:rFonts w:ascii="GHEA Grapalat" w:hAnsi="GHEA Grapalat"/>
                <w:lang w:val="hy-AM"/>
              </w:rPr>
              <w:lastRenderedPageBreak/>
              <w:t>իրավահարաբերությունների կայունության ապահովման անհրաժեշտությամբ։ Դիմում ներկայացնելու ողջամիտ ժամկետի սահմանումը հնարավորություն է տալիս մի կողմից պաշտպանել անձանց խախտված իրավունքները, իսկ մյուս կողմից՝ բացառել անորոշ ժամանակահատվածում ֆինանսական պահանջների ներկայացումը, որը կարող է դժվարացնել բժշկական կազմակերպությունների և դեղատների ֆինանսական համապատասխան գործընթացների իրականացումը և փաստաթղթերի պահպանումը։Մեկ տարվա ժամկետի ընտրությունը պայմանավորված է նաև նրանով, որ այդ ընթացքում անձ</w:t>
            </w:r>
            <w:r w:rsidR="007B6F98" w:rsidRPr="002A2BF1">
              <w:rPr>
                <w:rFonts w:ascii="GHEA Grapalat" w:hAnsi="GHEA Grapalat"/>
                <w:lang w:val="hy-AM"/>
              </w:rPr>
              <w:t>ը</w:t>
            </w:r>
            <w:r w:rsidRPr="002A2BF1">
              <w:rPr>
                <w:rFonts w:ascii="GHEA Grapalat" w:hAnsi="GHEA Grapalat"/>
                <w:lang w:val="hy-AM"/>
              </w:rPr>
              <w:t xml:space="preserve"> ողջամտորեն կարող է տեղեկանալ իր իրավունքի խախտման մասին, հավաքագրել անհրաժեշտ փաստաթղթերը և ներկայացնել համապատասխան պահանջ, իսկ ծառայություն մատուցող կազմակերպությունները՝ պահպանել և տրամադրել պահանջի քննության համար անհրաժեշտ տվյալները։</w:t>
            </w:r>
          </w:p>
          <w:p w14:paraId="03443433" w14:textId="37FBBC33" w:rsidR="005D0500" w:rsidRPr="002A2BF1" w:rsidRDefault="005D0500" w:rsidP="006E110B">
            <w:pPr>
              <w:pStyle w:val="NormalWeb"/>
              <w:jc w:val="both"/>
              <w:rPr>
                <w:rFonts w:ascii="GHEA Grapalat" w:hAnsi="GHEA Grapalat"/>
                <w:lang w:val="hy-AM"/>
              </w:rPr>
            </w:pPr>
            <w:r w:rsidRPr="002A2BF1">
              <w:rPr>
                <w:rFonts w:ascii="GHEA Grapalat" w:hAnsi="GHEA Grapalat"/>
                <w:lang w:val="hy-AM"/>
              </w:rPr>
              <w:t>Միաժամանակ նախագծով պահպանվում է անձի իրավունքների արդյունավետ պաշտպանության սկզբունքը, քանի որ նախատեսվում է բաց թողնված ժամկետի վերականգնման հնարավորություն այն դեպքերում, երբ ժամկետի բացթողումը պայմանավորված է եղել անձից անկախ հանգամանքներով։</w:t>
            </w:r>
            <w:r w:rsidR="00705371" w:rsidRPr="002A2BF1">
              <w:rPr>
                <w:rFonts w:ascii="GHEA Grapalat" w:hAnsi="GHEA Grapalat"/>
                <w:lang w:val="hy-AM"/>
              </w:rPr>
              <w:t xml:space="preserve"> Անկախ հանգամանքները նախագծով հստակեցվել են։</w:t>
            </w:r>
          </w:p>
          <w:p w14:paraId="08F3D6AA" w14:textId="2EB9754C" w:rsidR="00F123BF" w:rsidRPr="002A2BF1" w:rsidRDefault="00F123BF" w:rsidP="006E110B">
            <w:pPr>
              <w:pStyle w:val="NormalWeb"/>
              <w:rPr>
                <w:rFonts w:ascii="GHEA Grapalat" w:hAnsi="GHEA Grapalat" w:cs="Calibri Cyr"/>
                <w:bCs/>
                <w:lang w:val="hy-AM"/>
              </w:rPr>
            </w:pPr>
          </w:p>
        </w:tc>
      </w:tr>
      <w:tr w:rsidR="00705371" w:rsidRPr="00FB3118" w14:paraId="0DD9FC44" w14:textId="77777777" w:rsidTr="00705371">
        <w:trPr>
          <w:trHeight w:val="322"/>
        </w:trPr>
        <w:tc>
          <w:tcPr>
            <w:tcW w:w="7915" w:type="dxa"/>
          </w:tcPr>
          <w:p w14:paraId="6B0725FC" w14:textId="58B0970A" w:rsidR="00705371" w:rsidRPr="002A2BF1" w:rsidRDefault="00705371" w:rsidP="006E110B">
            <w:pPr>
              <w:spacing w:line="240" w:lineRule="auto"/>
              <w:jc w:val="both"/>
              <w:rPr>
                <w:rFonts w:ascii="GHEA Grapalat" w:eastAsia="Times New Roman" w:hAnsi="GHEA Grapalat" w:cs="Sylfaen"/>
                <w:sz w:val="24"/>
                <w:szCs w:val="24"/>
                <w:lang w:val="hy-AM" w:eastAsia="ru-RU"/>
              </w:rPr>
            </w:pPr>
            <w:r w:rsidRPr="002A2BF1">
              <w:rPr>
                <w:rFonts w:ascii="GHEA Grapalat" w:eastAsia="Times New Roman" w:hAnsi="GHEA Grapalat" w:cs="Sylfaen"/>
                <w:sz w:val="24"/>
                <w:szCs w:val="24"/>
                <w:lang w:val="hy-AM" w:eastAsia="ru-RU"/>
              </w:rPr>
              <w:lastRenderedPageBreak/>
              <w:t xml:space="preserve"> 3. Լրացուցիչ հիմնավորման կարիք ունի հավելվածի 6-րդ կետում նշված բժշկական օգնություն և սպասարկում իրականացնողին կամ դեղատանը</w:t>
            </w:r>
            <w:r w:rsidRPr="002A2BF1">
              <w:rPr>
                <w:rFonts w:ascii="GHEA Grapalat" w:eastAsia="Times New Roman" w:hAnsi="GHEA Grapalat" w:cs="Times New Roman"/>
                <w:sz w:val="24"/>
                <w:szCs w:val="24"/>
                <w:lang w:val="hy-AM"/>
              </w:rPr>
              <w:t xml:space="preserve"> </w:t>
            </w:r>
            <w:r w:rsidRPr="002A2BF1">
              <w:rPr>
                <w:rFonts w:ascii="GHEA Grapalat" w:eastAsia="Times New Roman" w:hAnsi="GHEA Grapalat" w:cs="Sylfaen"/>
                <w:i/>
                <w:sz w:val="24"/>
                <w:szCs w:val="24"/>
                <w:lang w:val="hy-AM" w:eastAsia="ru-RU"/>
              </w:rPr>
              <w:t>թղթային եղանակով</w:t>
            </w:r>
            <w:r w:rsidRPr="002A2BF1">
              <w:rPr>
                <w:rFonts w:ascii="GHEA Grapalat" w:eastAsia="Times New Roman" w:hAnsi="GHEA Grapalat" w:cs="Sylfaen"/>
                <w:sz w:val="24"/>
                <w:szCs w:val="24"/>
                <w:lang w:val="hy-AM" w:eastAsia="ru-RU"/>
              </w:rPr>
              <w:t xml:space="preserve"> դիմելու նպատակահարմարության </w:t>
            </w:r>
            <w:r w:rsidRPr="002A2BF1">
              <w:rPr>
                <w:rFonts w:ascii="GHEA Grapalat" w:eastAsia="Times New Roman" w:hAnsi="GHEA Grapalat" w:cs="Sylfaen"/>
                <w:sz w:val="24"/>
                <w:szCs w:val="24"/>
                <w:lang w:val="hy-AM" w:eastAsia="ru-RU"/>
              </w:rPr>
              <w:lastRenderedPageBreak/>
              <w:t>հարցը՝ հաշվի առնելով այն, որ առողջության համընդհանուր ապահովագրությունն իրականացվում է էլեկտրոնային կառավարման համակարգի միջոցով:</w:t>
            </w:r>
          </w:p>
          <w:p w14:paraId="02EC4501" w14:textId="0C4936ED" w:rsidR="00705371" w:rsidRPr="002A2BF1" w:rsidRDefault="00705371" w:rsidP="006E110B">
            <w:pPr>
              <w:spacing w:line="240" w:lineRule="auto"/>
              <w:jc w:val="both"/>
              <w:rPr>
                <w:rFonts w:ascii="GHEA Grapalat" w:eastAsia="Times New Roman" w:hAnsi="GHEA Grapalat" w:cs="Sylfaen"/>
                <w:sz w:val="24"/>
                <w:szCs w:val="24"/>
                <w:lang w:val="hy-AM" w:eastAsia="ru-RU"/>
              </w:rPr>
            </w:pPr>
          </w:p>
        </w:tc>
        <w:tc>
          <w:tcPr>
            <w:tcW w:w="6390" w:type="dxa"/>
            <w:shd w:val="clear" w:color="auto" w:fill="FFFFFF" w:themeFill="background1"/>
          </w:tcPr>
          <w:p w14:paraId="220677A8" w14:textId="77777777" w:rsidR="00705371" w:rsidRPr="002A2BF1" w:rsidRDefault="00705371" w:rsidP="006E110B">
            <w:pPr>
              <w:pStyle w:val="NormalWeb"/>
              <w:jc w:val="both"/>
              <w:rPr>
                <w:rFonts w:ascii="GHEA Grapalat" w:hAnsi="GHEA Grapalat" w:cs="Calibri Cyr"/>
                <w:bCs/>
                <w:lang w:val="hy-AM"/>
              </w:rPr>
            </w:pPr>
            <w:r w:rsidRPr="002A2BF1">
              <w:rPr>
                <w:rFonts w:ascii="GHEA Grapalat" w:hAnsi="GHEA Grapalat" w:cs="Calibri Cyr"/>
                <w:bCs/>
                <w:lang w:val="hy-AM"/>
              </w:rPr>
              <w:lastRenderedPageBreak/>
              <w:t>Տվյալ գործընթաց</w:t>
            </w:r>
            <w:r w:rsidR="00094F20" w:rsidRPr="002A2BF1">
              <w:rPr>
                <w:rFonts w:ascii="GHEA Grapalat" w:hAnsi="GHEA Grapalat" w:cs="Calibri Cyr"/>
                <w:bCs/>
                <w:lang w:val="hy-AM"/>
              </w:rPr>
              <w:t xml:space="preserve">ը չի նախատեսվում իրականացնել էլեկտրոնային առողջապահական համակարգում, ուստի առանձին քաղաքացիների համար, ովքեր </w:t>
            </w:r>
            <w:r w:rsidR="00094F20" w:rsidRPr="002A2BF1">
              <w:rPr>
                <w:rFonts w:ascii="GHEA Grapalat" w:hAnsi="GHEA Grapalat" w:cs="Calibri Cyr"/>
                <w:bCs/>
                <w:lang w:val="hy-AM"/>
              </w:rPr>
              <w:lastRenderedPageBreak/>
              <w:t>դժվարություններ ունեն էլեկտրոնային գործիքների կիրառման գործում, նախատեսված է թղթային համակարգ։ Նախագծի ընդունման և  կիրարկման առաջին արդյունքների ամփոփմամբ, կդիտարկվի սույն գործընթացը   էլեկտրոնային առողջապահական համակարգում ներդնելու հնարավորության հարցը։</w:t>
            </w:r>
          </w:p>
          <w:p w14:paraId="3D1FF3D5" w14:textId="4BF21B19" w:rsidR="00AF5665" w:rsidRPr="002A2BF1" w:rsidRDefault="00AF5665" w:rsidP="006E110B">
            <w:pPr>
              <w:pStyle w:val="NormalWeb"/>
              <w:jc w:val="both"/>
              <w:rPr>
                <w:rFonts w:ascii="GHEA Grapalat" w:hAnsi="GHEA Grapalat" w:cs="Calibri Cyr"/>
                <w:bCs/>
                <w:lang w:val="hy-AM"/>
              </w:rPr>
            </w:pPr>
          </w:p>
        </w:tc>
      </w:tr>
      <w:tr w:rsidR="00705371" w:rsidRPr="00FB3118" w14:paraId="588F5DA0" w14:textId="77777777" w:rsidTr="00705371">
        <w:trPr>
          <w:trHeight w:val="322"/>
        </w:trPr>
        <w:tc>
          <w:tcPr>
            <w:tcW w:w="7915" w:type="dxa"/>
          </w:tcPr>
          <w:p w14:paraId="67670AA8" w14:textId="05A3B34B" w:rsidR="00705371" w:rsidRPr="002A2BF1" w:rsidRDefault="00705371" w:rsidP="006E110B">
            <w:pPr>
              <w:spacing w:line="240" w:lineRule="auto"/>
              <w:jc w:val="both"/>
              <w:rPr>
                <w:rFonts w:ascii="GHEA Grapalat" w:eastAsia="Times New Roman" w:hAnsi="GHEA Grapalat" w:cs="Times New Roman"/>
                <w:sz w:val="24"/>
                <w:szCs w:val="24"/>
                <w:lang w:val="hy-AM"/>
              </w:rPr>
            </w:pPr>
            <w:r w:rsidRPr="002A2BF1">
              <w:rPr>
                <w:rFonts w:ascii="GHEA Grapalat" w:eastAsia="Times New Roman" w:hAnsi="GHEA Grapalat" w:cs="Sylfaen"/>
                <w:sz w:val="24"/>
                <w:szCs w:val="24"/>
                <w:lang w:val="hy-AM" w:eastAsia="ru-RU"/>
              </w:rPr>
              <w:lastRenderedPageBreak/>
              <w:t>4. Կիրարկման տեսանկյունից պ</w:t>
            </w:r>
            <w:r w:rsidRPr="002A2BF1">
              <w:rPr>
                <w:rFonts w:ascii="GHEA Grapalat" w:hAnsi="GHEA Grapalat" w:cs="Arial"/>
                <w:sz w:val="24"/>
                <w:szCs w:val="24"/>
                <w:lang w:val="hy-AM"/>
              </w:rPr>
              <w:t xml:space="preserve">արզաբանման կարիք ունի հավելվածի 6-րդ կետի 2-րդ ենթակետով նախատեսված կարգավորումը՝ «սույն կարգի 4-րդ կետով նախատեսված հիմքերից որևէ մեկը հավաստող փաստաթղթերի պատճեններ»-ի մասով, օրինակ՝ 4-րդ կետի 4-րդ ենթակետով նախատեսված </w:t>
            </w:r>
            <w:r w:rsidRPr="002A2BF1">
              <w:rPr>
                <w:rFonts w:ascii="GHEA Grapalat" w:eastAsia="Times New Roman" w:hAnsi="GHEA Grapalat" w:cs="Times New Roman"/>
                <w:sz w:val="24"/>
                <w:szCs w:val="24"/>
                <w:lang w:val="hy-AM"/>
              </w:rPr>
              <w:t>«Հաշտարարության մասին» օրենքի համաձայն, անձի և Առողջության համընդհանուր ապահովագրության հիմնադրամի միջև կնքված հաշտության համաձայնությունը որքանով է վերաբերում դեղատան աշխատակցին և այլն:</w:t>
            </w:r>
          </w:p>
        </w:tc>
        <w:tc>
          <w:tcPr>
            <w:tcW w:w="6390" w:type="dxa"/>
            <w:shd w:val="clear" w:color="auto" w:fill="FFFFFF" w:themeFill="background1"/>
          </w:tcPr>
          <w:p w14:paraId="7710BF7F" w14:textId="278A2FB0" w:rsidR="00705371" w:rsidRPr="002A2BF1" w:rsidRDefault="00094F20" w:rsidP="006E110B">
            <w:pPr>
              <w:pStyle w:val="NormalWeb"/>
              <w:jc w:val="both"/>
              <w:rPr>
                <w:rFonts w:ascii="GHEA Grapalat" w:hAnsi="GHEA Grapalat" w:cs="Calibri Cyr"/>
                <w:bCs/>
                <w:lang w:val="hy-AM"/>
              </w:rPr>
            </w:pPr>
            <w:r w:rsidRPr="002A2BF1">
              <w:rPr>
                <w:rFonts w:ascii="GHEA Grapalat" w:hAnsi="GHEA Grapalat" w:cs="Calibri Cyr"/>
                <w:bCs/>
                <w:lang w:val="hy-AM"/>
              </w:rPr>
              <w:t>4</w:t>
            </w:r>
            <w:r w:rsidRPr="002A2BF1">
              <w:rPr>
                <w:rFonts w:ascii="MS Gothic" w:eastAsia="MS Gothic" w:hAnsi="MS Gothic" w:cs="MS Gothic" w:hint="eastAsia"/>
                <w:bCs/>
                <w:lang w:val="hy-AM"/>
              </w:rPr>
              <w:t>․</w:t>
            </w:r>
            <w:r w:rsidR="006A1CA8" w:rsidRPr="002A2BF1">
              <w:rPr>
                <w:rFonts w:ascii="GHEA Grapalat" w:hAnsi="GHEA Grapalat" w:cs="Calibri Cyr"/>
                <w:bCs/>
                <w:lang w:val="hy-AM"/>
              </w:rPr>
              <w:t>Առաջարկությունն ընդունվել է։</w:t>
            </w:r>
            <w:r w:rsidR="00AF5665" w:rsidRPr="002A2BF1">
              <w:rPr>
                <w:rFonts w:ascii="GHEA Grapalat" w:hAnsi="GHEA Grapalat" w:cs="Calibri Cyr"/>
                <w:bCs/>
                <w:lang w:val="hy-AM"/>
              </w:rPr>
              <w:t xml:space="preserve"> </w:t>
            </w:r>
            <w:r w:rsidR="006A1CA8" w:rsidRPr="002A2BF1">
              <w:rPr>
                <w:rFonts w:ascii="GHEA Grapalat" w:hAnsi="GHEA Grapalat" w:cs="Calibri Cyr"/>
                <w:bCs/>
                <w:lang w:val="hy-AM"/>
              </w:rPr>
              <w:t xml:space="preserve">Նախագծում կատարվել է համապատասխան լրացում։ </w:t>
            </w:r>
          </w:p>
        </w:tc>
      </w:tr>
      <w:tr w:rsidR="00094F20" w:rsidRPr="00FB3118" w14:paraId="0DD7F072" w14:textId="77777777" w:rsidTr="00705371">
        <w:trPr>
          <w:trHeight w:val="322"/>
        </w:trPr>
        <w:tc>
          <w:tcPr>
            <w:tcW w:w="7915" w:type="dxa"/>
          </w:tcPr>
          <w:p w14:paraId="6950EC6D" w14:textId="048579E8" w:rsidR="00094F20" w:rsidRPr="002A2BF1" w:rsidRDefault="00094F20" w:rsidP="006E110B">
            <w:pPr>
              <w:spacing w:line="240" w:lineRule="auto"/>
              <w:jc w:val="both"/>
              <w:rPr>
                <w:rFonts w:ascii="GHEA Grapalat" w:eastAsia="Times New Roman" w:hAnsi="GHEA Grapalat" w:cs="Times New Roman"/>
                <w:sz w:val="24"/>
                <w:szCs w:val="24"/>
                <w:lang w:val="hy-AM"/>
              </w:rPr>
            </w:pPr>
            <w:r w:rsidRPr="002A2BF1">
              <w:rPr>
                <w:rFonts w:ascii="GHEA Grapalat" w:eastAsia="Times New Roman" w:hAnsi="GHEA Grapalat" w:cs="Times New Roman"/>
                <w:sz w:val="24"/>
                <w:szCs w:val="24"/>
                <w:lang w:val="hy-AM"/>
              </w:rPr>
              <w:t xml:space="preserve">5. Հավելվածի 8-րդ կետով նշված է, որ բժշկական օգնություն և սպասարկում իրականացնողը կամ դեղատունը, եթե օրենքով այլ կարգ նախատեսված չէ, դիմումը և համապատասխան փաստաթղթերը (պատճեններ) ստանալուց և դրանց՝ կարգի պահանջներին համապատասխանությունը ստուգելուց հետո, </w:t>
            </w:r>
            <w:r w:rsidRPr="002A2BF1">
              <w:rPr>
                <w:rFonts w:ascii="GHEA Grapalat" w:eastAsia="Times New Roman" w:hAnsi="GHEA Grapalat" w:cs="Times New Roman"/>
                <w:i/>
                <w:sz w:val="24"/>
                <w:szCs w:val="24"/>
                <w:lang w:val="hy-AM"/>
              </w:rPr>
              <w:t>մերժման հիմքերի բացակայության պայմաններում</w:t>
            </w:r>
            <w:r w:rsidRPr="002A2BF1">
              <w:rPr>
                <w:rFonts w:ascii="GHEA Grapalat" w:eastAsia="Times New Roman" w:hAnsi="GHEA Grapalat" w:cs="Times New Roman"/>
                <w:sz w:val="24"/>
                <w:szCs w:val="24"/>
                <w:lang w:val="hy-AM"/>
              </w:rPr>
              <w:t xml:space="preserve">, </w:t>
            </w:r>
            <w:r w:rsidRPr="002A2BF1">
              <w:rPr>
                <w:rFonts w:ascii="GHEA Grapalat" w:eastAsia="Times New Roman" w:hAnsi="GHEA Grapalat" w:cs="Times New Roman"/>
                <w:i/>
                <w:sz w:val="24"/>
                <w:szCs w:val="24"/>
                <w:lang w:val="hy-AM"/>
              </w:rPr>
              <w:t>ոչ ուշ, քան 15 աշխատանքային օրվա ընթացքում դիմողի բանկային հաշվեհամարին է փոխանցում օրենսդրությամբ չնախատեսված, սակայն գանձված վճարները՝ ամբողջությամբ</w:t>
            </w:r>
            <w:r w:rsidRPr="002A2BF1">
              <w:rPr>
                <w:rFonts w:ascii="GHEA Grapalat" w:eastAsia="Times New Roman" w:hAnsi="GHEA Grapalat" w:cs="Times New Roman"/>
                <w:sz w:val="24"/>
                <w:szCs w:val="24"/>
                <w:lang w:val="hy-AM"/>
              </w:rPr>
              <w:t xml:space="preserve">, սակայն պարզ չէ, թե մերժման հիմքերի առկայության պարագայում ինչ է սպասվում և ինչ ընթացակարգ է գործելու: </w:t>
            </w:r>
          </w:p>
          <w:p w14:paraId="269CBE56" w14:textId="77777777" w:rsidR="00094F20" w:rsidRPr="002A2BF1" w:rsidRDefault="00094F20" w:rsidP="006E110B">
            <w:pPr>
              <w:spacing w:line="240" w:lineRule="auto"/>
              <w:jc w:val="both"/>
              <w:rPr>
                <w:rFonts w:ascii="GHEA Grapalat" w:eastAsia="Times New Roman" w:hAnsi="GHEA Grapalat" w:cs="Sylfaen"/>
                <w:sz w:val="24"/>
                <w:szCs w:val="24"/>
                <w:lang w:val="hy-AM" w:eastAsia="ru-RU"/>
              </w:rPr>
            </w:pPr>
          </w:p>
        </w:tc>
        <w:tc>
          <w:tcPr>
            <w:tcW w:w="6390" w:type="dxa"/>
            <w:shd w:val="clear" w:color="auto" w:fill="FFFFFF" w:themeFill="background1"/>
          </w:tcPr>
          <w:p w14:paraId="663EAF4C" w14:textId="756D3E8D" w:rsidR="00094F20" w:rsidRPr="002A2BF1" w:rsidRDefault="006E110B" w:rsidP="006E110B">
            <w:pPr>
              <w:pStyle w:val="NormalWeb"/>
              <w:jc w:val="both"/>
              <w:rPr>
                <w:rFonts w:ascii="GHEA Grapalat" w:hAnsi="GHEA Grapalat" w:cs="GHEA Grapalat"/>
                <w:bCs/>
                <w:lang w:val="hy-AM"/>
              </w:rPr>
            </w:pPr>
            <w:r w:rsidRPr="002A2BF1">
              <w:rPr>
                <w:rFonts w:ascii="GHEA Grapalat" w:hAnsi="GHEA Grapalat" w:cs="Calibri Cyr"/>
                <w:bCs/>
                <w:lang w:val="hy-AM"/>
              </w:rPr>
              <w:t>5</w:t>
            </w:r>
            <w:r w:rsidRPr="002A2BF1">
              <w:rPr>
                <w:rFonts w:ascii="MS Gothic" w:eastAsia="MS Gothic" w:hAnsi="MS Gothic" w:cs="MS Gothic" w:hint="eastAsia"/>
                <w:bCs/>
                <w:lang w:val="hy-AM"/>
              </w:rPr>
              <w:t>․</w:t>
            </w:r>
            <w:r w:rsidRPr="002A2BF1">
              <w:rPr>
                <w:rFonts w:ascii="GHEA Grapalat" w:hAnsi="GHEA Grapalat" w:cs="GHEA Grapalat"/>
                <w:bCs/>
                <w:lang w:val="hy-AM"/>
              </w:rPr>
              <w:t>Ընդունվել</w:t>
            </w:r>
            <w:r w:rsidRPr="002A2BF1">
              <w:rPr>
                <w:rFonts w:ascii="GHEA Grapalat" w:hAnsi="GHEA Grapalat" w:cs="Calibri Cyr"/>
                <w:bCs/>
                <w:lang w:val="hy-AM"/>
              </w:rPr>
              <w:t xml:space="preserve"> </w:t>
            </w:r>
            <w:r w:rsidRPr="002A2BF1">
              <w:rPr>
                <w:rFonts w:ascii="GHEA Grapalat" w:hAnsi="GHEA Grapalat" w:cs="GHEA Grapalat"/>
                <w:bCs/>
                <w:lang w:val="hy-AM"/>
              </w:rPr>
              <w:t>է։</w:t>
            </w:r>
            <w:r w:rsidR="005E0693" w:rsidRPr="002A2BF1">
              <w:rPr>
                <w:rFonts w:ascii="GHEA Grapalat" w:hAnsi="GHEA Grapalat" w:cs="GHEA Grapalat"/>
                <w:bCs/>
                <w:lang w:val="hy-AM"/>
              </w:rPr>
              <w:t xml:space="preserve"> </w:t>
            </w:r>
            <w:r w:rsidRPr="002A2BF1">
              <w:rPr>
                <w:rFonts w:ascii="GHEA Grapalat" w:hAnsi="GHEA Grapalat" w:cs="GHEA Grapalat"/>
                <w:bCs/>
                <w:lang w:val="hy-AM"/>
              </w:rPr>
              <w:t>Կատարվել</w:t>
            </w:r>
            <w:r w:rsidRPr="002A2BF1">
              <w:rPr>
                <w:rFonts w:ascii="GHEA Grapalat" w:hAnsi="GHEA Grapalat" w:cs="Calibri Cyr"/>
                <w:bCs/>
                <w:lang w:val="hy-AM"/>
              </w:rPr>
              <w:t xml:space="preserve"> </w:t>
            </w:r>
            <w:r w:rsidRPr="002A2BF1">
              <w:rPr>
                <w:rFonts w:ascii="GHEA Grapalat" w:hAnsi="GHEA Grapalat" w:cs="GHEA Grapalat"/>
                <w:bCs/>
                <w:lang w:val="hy-AM"/>
              </w:rPr>
              <w:t>են</w:t>
            </w:r>
            <w:r w:rsidRPr="002A2BF1">
              <w:rPr>
                <w:rFonts w:ascii="GHEA Grapalat" w:hAnsi="GHEA Grapalat" w:cs="Calibri Cyr"/>
                <w:bCs/>
                <w:lang w:val="hy-AM"/>
              </w:rPr>
              <w:t xml:space="preserve"> </w:t>
            </w:r>
            <w:r w:rsidRPr="002A2BF1">
              <w:rPr>
                <w:rFonts w:ascii="GHEA Grapalat" w:hAnsi="GHEA Grapalat" w:cs="GHEA Grapalat"/>
                <w:bCs/>
                <w:lang w:val="hy-AM"/>
              </w:rPr>
              <w:t>համապատասխան</w:t>
            </w:r>
            <w:r w:rsidRPr="002A2BF1">
              <w:rPr>
                <w:rFonts w:ascii="GHEA Grapalat" w:hAnsi="GHEA Grapalat" w:cs="Calibri Cyr"/>
                <w:bCs/>
                <w:lang w:val="hy-AM"/>
              </w:rPr>
              <w:t xml:space="preserve"> </w:t>
            </w:r>
            <w:r w:rsidRPr="002A2BF1">
              <w:rPr>
                <w:rFonts w:ascii="GHEA Grapalat" w:hAnsi="GHEA Grapalat" w:cs="GHEA Grapalat"/>
                <w:bCs/>
                <w:lang w:val="hy-AM"/>
              </w:rPr>
              <w:t>լրացումներ։</w:t>
            </w:r>
          </w:p>
        </w:tc>
      </w:tr>
      <w:tr w:rsidR="00705371" w:rsidRPr="00FB3118" w14:paraId="26AFB356" w14:textId="77777777" w:rsidTr="00705371">
        <w:trPr>
          <w:trHeight w:val="322"/>
        </w:trPr>
        <w:tc>
          <w:tcPr>
            <w:tcW w:w="7915" w:type="dxa"/>
          </w:tcPr>
          <w:p w14:paraId="3D7FC056" w14:textId="77777777" w:rsidR="00705371" w:rsidRPr="002A2BF1" w:rsidRDefault="00705371" w:rsidP="006E110B">
            <w:pPr>
              <w:spacing w:line="240" w:lineRule="auto"/>
              <w:jc w:val="both"/>
              <w:rPr>
                <w:rFonts w:ascii="GHEA Grapalat" w:eastAsia="Times New Roman" w:hAnsi="GHEA Grapalat" w:cs="Times New Roman"/>
                <w:sz w:val="24"/>
                <w:szCs w:val="24"/>
                <w:lang w:val="hy-AM"/>
              </w:rPr>
            </w:pPr>
            <w:r w:rsidRPr="002A2BF1">
              <w:rPr>
                <w:rFonts w:ascii="GHEA Grapalat" w:eastAsia="Times New Roman" w:hAnsi="GHEA Grapalat" w:cs="Times New Roman"/>
                <w:lang w:val="hy-AM"/>
              </w:rPr>
              <w:t>6</w:t>
            </w:r>
            <w:r w:rsidRPr="002A2BF1">
              <w:rPr>
                <w:rFonts w:ascii="GHEA Grapalat" w:eastAsia="Times New Roman" w:hAnsi="GHEA Grapalat" w:cs="Times New Roman"/>
                <w:sz w:val="24"/>
                <w:szCs w:val="24"/>
                <w:lang w:val="hy-AM"/>
              </w:rPr>
              <w:t xml:space="preserve">. Հավելվածի 9-րդ կետով նշված է, որ այն դեպքում, երբ անձը կարգի 6-րդ կետով նախատեսված դիմումում որևէ պատճառով (վճարման փաստը հավաստող տվյալների չպահպանման կամ չհիշելու) չի կարող </w:t>
            </w:r>
            <w:r w:rsidRPr="002A2BF1">
              <w:rPr>
                <w:rFonts w:ascii="GHEA Grapalat" w:eastAsia="Times New Roman" w:hAnsi="GHEA Grapalat" w:cs="Times New Roman"/>
                <w:sz w:val="24"/>
                <w:szCs w:val="24"/>
                <w:lang w:val="hy-AM"/>
              </w:rPr>
              <w:lastRenderedPageBreak/>
              <w:t xml:space="preserve">նշել օրենսդրությամբ չնախատեսված, սակայն գանձված վճարի ճշգրիտ չափը, </w:t>
            </w:r>
            <w:r w:rsidRPr="002A2BF1">
              <w:rPr>
                <w:rFonts w:ascii="GHEA Grapalat" w:eastAsia="Times New Roman" w:hAnsi="GHEA Grapalat" w:cs="Times New Roman"/>
                <w:i/>
                <w:sz w:val="24"/>
                <w:szCs w:val="24"/>
                <w:lang w:val="hy-AM"/>
              </w:rPr>
              <w:t>բժշկական օգնություն և սպասարկում իրականացնողը կամ դեղատունը պարտավոր է ինքնուրույն կատարել օրենսդրությամբ չնախատեսված, սակայն գանձված վճարի հաշվարկը, այն հիմնավորել և վերադարձնել դիմողին</w:t>
            </w:r>
            <w:r w:rsidRPr="002A2BF1">
              <w:rPr>
                <w:rFonts w:ascii="GHEA Grapalat" w:eastAsia="Times New Roman" w:hAnsi="GHEA Grapalat" w:cs="Times New Roman"/>
                <w:sz w:val="24"/>
                <w:szCs w:val="24"/>
                <w:lang w:val="hy-AM"/>
              </w:rPr>
              <w:t xml:space="preserve"> կարգով սահմանված ժամկետում։</w:t>
            </w:r>
            <w:r w:rsidRPr="002A2BF1">
              <w:rPr>
                <w:rFonts w:ascii="GHEA Grapalat" w:eastAsia="Times New Roman" w:hAnsi="GHEA Grapalat" w:cs="Sylfaen"/>
                <w:sz w:val="24"/>
                <w:szCs w:val="24"/>
                <w:lang w:val="hy-AM" w:eastAsia="ru-RU"/>
              </w:rPr>
              <w:t xml:space="preserve"> Պարզ չէ, թե ինչ հետևանք է սպասվում, եթե օրինակ բժշկական օգնություն և սպասարկում իրականացնողը կամ դեղատունը սահմանված ժամկետում չեն փոխանցում գանձված վճարը դիմողին: </w:t>
            </w:r>
          </w:p>
          <w:p w14:paraId="61DAFB44" w14:textId="77777777" w:rsidR="00705371" w:rsidRPr="002A2BF1" w:rsidRDefault="00705371" w:rsidP="006E110B">
            <w:pPr>
              <w:pStyle w:val="ListParagraph"/>
              <w:spacing w:line="240" w:lineRule="auto"/>
              <w:ind w:left="450"/>
              <w:jc w:val="both"/>
              <w:rPr>
                <w:rFonts w:ascii="GHEA Grapalat" w:eastAsia="Times New Roman" w:hAnsi="GHEA Grapalat" w:cs="Sylfaen"/>
                <w:lang w:val="hy-AM" w:eastAsia="ru-RU"/>
              </w:rPr>
            </w:pPr>
          </w:p>
        </w:tc>
        <w:tc>
          <w:tcPr>
            <w:tcW w:w="6390" w:type="dxa"/>
            <w:shd w:val="clear" w:color="auto" w:fill="FFFFFF" w:themeFill="background1"/>
          </w:tcPr>
          <w:p w14:paraId="24C9512A" w14:textId="7D30805D" w:rsidR="00094F20" w:rsidRPr="002A2BF1" w:rsidRDefault="00094F20" w:rsidP="006E110B">
            <w:pPr>
              <w:spacing w:line="240" w:lineRule="auto"/>
              <w:ind w:right="50"/>
              <w:jc w:val="both"/>
              <w:rPr>
                <w:rFonts w:ascii="GHEA Grapalat" w:hAnsi="GHEA Grapalat" w:cs="GHEA Grapalat"/>
                <w:sz w:val="24"/>
                <w:szCs w:val="24"/>
                <w:lang w:val="hy-AM"/>
              </w:rPr>
            </w:pPr>
            <w:r w:rsidRPr="002A2BF1">
              <w:rPr>
                <w:rFonts w:ascii="GHEA Grapalat" w:hAnsi="GHEA Grapalat" w:cs="Calibri Cyr"/>
                <w:bCs/>
                <w:lang w:val="hy-AM"/>
              </w:rPr>
              <w:lastRenderedPageBreak/>
              <w:t>6</w:t>
            </w:r>
            <w:r w:rsidRPr="002A2BF1">
              <w:rPr>
                <w:rFonts w:ascii="MS Gothic" w:eastAsia="MS Gothic" w:hAnsi="MS Gothic" w:cs="MS Gothic" w:hint="eastAsia"/>
                <w:bCs/>
                <w:lang w:val="hy-AM"/>
              </w:rPr>
              <w:t>․</w:t>
            </w:r>
            <w:r w:rsidRPr="002A2BF1">
              <w:rPr>
                <w:rFonts w:ascii="GHEA Grapalat" w:hAnsi="GHEA Grapalat" w:cs="GHEA Grapalat"/>
                <w:sz w:val="24"/>
                <w:szCs w:val="24"/>
                <w:lang w:val="hy-AM"/>
              </w:rPr>
              <w:t xml:space="preserve"> Վճարը սահմանված կարգով չվարելու դեպքում կկիրառվեն ՀՀ կառավարության 2025 թվականի դեկտեմբերի 25-ի թիվ 1980-Ն որոշման հավելված 1-ի </w:t>
            </w:r>
            <w:r w:rsidRPr="002A2BF1">
              <w:rPr>
                <w:rFonts w:ascii="GHEA Grapalat" w:hAnsi="GHEA Grapalat" w:cs="Arial"/>
                <w:color w:val="333333"/>
                <w:sz w:val="24"/>
                <w:szCs w:val="24"/>
                <w:shd w:val="clear" w:color="auto" w:fill="FFFFFF"/>
                <w:lang w:val="hy-AM"/>
              </w:rPr>
              <w:t xml:space="preserve"> </w:t>
            </w:r>
            <w:r w:rsidRPr="002A2BF1">
              <w:rPr>
                <w:rFonts w:ascii="GHEA Grapalat" w:hAnsi="GHEA Grapalat" w:cs="Arial"/>
                <w:color w:val="333333"/>
                <w:sz w:val="24"/>
                <w:szCs w:val="24"/>
                <w:shd w:val="clear" w:color="auto" w:fill="FFFFFF"/>
                <w:lang w:val="hy-AM"/>
              </w:rPr>
              <w:lastRenderedPageBreak/>
              <w:t>և հավելված 2-ի 3.2.6-րդ կետերի</w:t>
            </w:r>
            <w:r w:rsidR="00B76147" w:rsidRPr="002A2BF1">
              <w:rPr>
                <w:rFonts w:ascii="GHEA Grapalat" w:hAnsi="GHEA Grapalat" w:cs="Arial"/>
                <w:color w:val="333333"/>
                <w:sz w:val="24"/>
                <w:szCs w:val="24"/>
                <w:shd w:val="clear" w:color="auto" w:fill="FFFFFF"/>
                <w:lang w:val="hy-AM"/>
              </w:rPr>
              <w:t>, որպես պայմանագրային պարտավորությունների չկատարումից բխող պատասխանատվության մ</w:t>
            </w:r>
            <w:r w:rsidR="006A1CA8" w:rsidRPr="002A2BF1">
              <w:rPr>
                <w:rFonts w:ascii="GHEA Grapalat" w:hAnsi="GHEA Grapalat" w:cs="Arial"/>
                <w:color w:val="333333"/>
                <w:sz w:val="24"/>
                <w:szCs w:val="24"/>
                <w:shd w:val="clear" w:color="auto" w:fill="FFFFFF"/>
                <w:lang w:val="hy-AM"/>
              </w:rPr>
              <w:t>ի</w:t>
            </w:r>
            <w:r w:rsidR="00B76147" w:rsidRPr="002A2BF1">
              <w:rPr>
                <w:rFonts w:ascii="GHEA Grapalat" w:hAnsi="GHEA Grapalat" w:cs="Arial"/>
                <w:color w:val="333333"/>
                <w:sz w:val="24"/>
                <w:szCs w:val="24"/>
                <w:shd w:val="clear" w:color="auto" w:fill="FFFFFF"/>
                <w:lang w:val="hy-AM"/>
              </w:rPr>
              <w:t xml:space="preserve">ջոցները, ինչպես և ՎԻՎՕ </w:t>
            </w:r>
            <w:r w:rsidR="00B76147" w:rsidRPr="002A2BF1">
              <w:rPr>
                <w:rFonts w:ascii="GHEA Grapalat" w:eastAsia="Times New Roman" w:hAnsi="GHEA Grapalat" w:cs="Times New Roman"/>
                <w:sz w:val="24"/>
                <w:szCs w:val="24"/>
                <w:lang w:val="hy-AM"/>
              </w:rPr>
              <w:t>47.36-րդ հոդվածի 1-3-րդ մասերի  և 47.37-րդ հոդվածի 1-2-րդ մասերից բխող պատասխանատվության միջոցները։</w:t>
            </w:r>
          </w:p>
          <w:tbl>
            <w:tblPr>
              <w:tblW w:w="5000" w:type="pct"/>
              <w:tblCellSpacing w:w="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174"/>
            </w:tblGrid>
            <w:tr w:rsidR="00094F20" w:rsidRPr="00FB3118" w14:paraId="0DC89124" w14:textId="77777777" w:rsidTr="0013476D">
              <w:trPr>
                <w:tblCellSpacing w:w="0" w:type="dxa"/>
              </w:trPr>
              <w:tc>
                <w:tcPr>
                  <w:tcW w:w="4500" w:type="dxa"/>
                  <w:shd w:val="clear" w:color="auto" w:fill="FFFFFF"/>
                  <w:vAlign w:val="bottom"/>
                  <w:hideMark/>
                </w:tcPr>
                <w:p w14:paraId="5A3B8761" w14:textId="77777777" w:rsidR="00094F20" w:rsidRPr="002A2BF1" w:rsidRDefault="00094F20" w:rsidP="00FB3118">
                  <w:pPr>
                    <w:framePr w:hSpace="180" w:wrap="around" w:vAnchor="text" w:hAnchor="text" w:x="-510" w:y="1"/>
                    <w:spacing w:after="0" w:line="240" w:lineRule="auto"/>
                    <w:suppressOverlap/>
                    <w:rPr>
                      <w:rFonts w:ascii="GHEA Grapalat" w:eastAsia="Times New Roman" w:hAnsi="GHEA Grapalat" w:cs="Arial"/>
                      <w:color w:val="333333"/>
                      <w:sz w:val="24"/>
                      <w:szCs w:val="24"/>
                      <w:lang w:val="hy-AM"/>
                    </w:rPr>
                  </w:pPr>
                  <w:r w:rsidRPr="002A2BF1">
                    <w:rPr>
                      <w:rFonts w:ascii="GHEA Grapalat" w:eastAsia="Times New Roman" w:hAnsi="GHEA Grapalat" w:cs="Arial"/>
                      <w:b/>
                      <w:bCs/>
                      <w:color w:val="333333"/>
                      <w:sz w:val="24"/>
                      <w:szCs w:val="24"/>
                      <w:lang w:val="hy-AM"/>
                    </w:rPr>
                    <w:t xml:space="preserve"> </w:t>
                  </w:r>
                </w:p>
                <w:p w14:paraId="38C58D40" w14:textId="77777777" w:rsidR="00094F20" w:rsidRPr="002A2BF1" w:rsidRDefault="00094F20" w:rsidP="00FB3118">
                  <w:pPr>
                    <w:framePr w:hSpace="180" w:wrap="around" w:vAnchor="text" w:hAnchor="text" w:x="-510" w:y="1"/>
                    <w:spacing w:after="0" w:line="240" w:lineRule="auto"/>
                    <w:suppressOverlap/>
                    <w:jc w:val="center"/>
                    <w:rPr>
                      <w:rFonts w:ascii="GHEA Grapalat" w:eastAsia="Times New Roman" w:hAnsi="GHEA Grapalat" w:cs="Arial"/>
                      <w:color w:val="333333"/>
                      <w:sz w:val="24"/>
                      <w:szCs w:val="24"/>
                      <w:lang w:val="hy-AM"/>
                    </w:rPr>
                  </w:pPr>
                </w:p>
              </w:tc>
            </w:tr>
          </w:tbl>
          <w:p w14:paraId="28E6509F" w14:textId="6274D117" w:rsidR="00705371" w:rsidRPr="002A2BF1" w:rsidRDefault="00705371" w:rsidP="006E110B">
            <w:pPr>
              <w:pStyle w:val="NormalWeb"/>
              <w:jc w:val="both"/>
              <w:rPr>
                <w:rFonts w:ascii="GHEA Grapalat" w:hAnsi="GHEA Grapalat" w:cs="Calibri Cyr"/>
                <w:bCs/>
                <w:lang w:val="hy-AM"/>
              </w:rPr>
            </w:pPr>
          </w:p>
        </w:tc>
      </w:tr>
    </w:tbl>
    <w:p w14:paraId="2B148277" w14:textId="77777777" w:rsidR="00A214AF" w:rsidRPr="002A2BF1" w:rsidRDefault="00A214AF" w:rsidP="006E110B">
      <w:pPr>
        <w:spacing w:after="0" w:line="240" w:lineRule="auto"/>
        <w:rPr>
          <w:rFonts w:ascii="GHEA Grapalat" w:hAnsi="GHEA Grapalat"/>
          <w:color w:val="FFFFFF" w:themeColor="background1"/>
          <w:sz w:val="24"/>
          <w:szCs w:val="24"/>
          <w:lang w:val="hy-AM"/>
        </w:rPr>
      </w:pPr>
    </w:p>
    <w:p w14:paraId="7D4068D9" w14:textId="77777777" w:rsidR="00705371" w:rsidRPr="002A2BF1" w:rsidRDefault="00705371" w:rsidP="006E110B">
      <w:pPr>
        <w:spacing w:after="0" w:line="240" w:lineRule="auto"/>
        <w:rPr>
          <w:rFonts w:ascii="GHEA Grapalat" w:hAnsi="GHEA Grapalat"/>
          <w:color w:val="FFFFFF" w:themeColor="background1"/>
          <w:sz w:val="24"/>
          <w:szCs w:val="24"/>
          <w:lang w:val="hy-AM"/>
        </w:rPr>
      </w:pPr>
    </w:p>
    <w:p w14:paraId="0253F2DD" w14:textId="77777777" w:rsidR="00F123BF" w:rsidRPr="002A2BF1" w:rsidRDefault="00F123BF" w:rsidP="006E110B">
      <w:pPr>
        <w:spacing w:after="0" w:line="240" w:lineRule="auto"/>
        <w:rPr>
          <w:rFonts w:ascii="GHEA Grapalat" w:hAnsi="GHEA Grapalat"/>
          <w:color w:val="FFFFFF" w:themeColor="background1"/>
          <w:sz w:val="24"/>
          <w:szCs w:val="24"/>
          <w:lang w:val="hy-AM"/>
        </w:rPr>
      </w:pPr>
    </w:p>
    <w:p w14:paraId="4C46CD98" w14:textId="77777777" w:rsidR="00B95679" w:rsidRPr="002A2BF1" w:rsidRDefault="00B95679" w:rsidP="006E110B">
      <w:pPr>
        <w:spacing w:after="0" w:line="240" w:lineRule="auto"/>
        <w:rPr>
          <w:rFonts w:ascii="GHEA Grapalat" w:hAnsi="GHEA Grapalat"/>
          <w:color w:val="FFFFFF" w:themeColor="background1"/>
          <w:sz w:val="24"/>
          <w:szCs w:val="24"/>
          <w:lang w:val="hy-AM"/>
        </w:rPr>
      </w:pPr>
    </w:p>
    <w:sectPr w:rsidR="00B95679" w:rsidRPr="002A2BF1" w:rsidSect="00F07460">
      <w:footerReference w:type="default" r:id="rId8"/>
      <w:pgSz w:w="15840" w:h="12240" w:orient="landscape"/>
      <w:pgMar w:top="720" w:right="1296" w:bottom="720" w:left="1296" w:header="720" w:footer="46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98D77" w14:textId="77777777" w:rsidR="00F4251C" w:rsidRDefault="00F4251C">
      <w:pPr>
        <w:spacing w:after="0" w:line="240" w:lineRule="auto"/>
      </w:pPr>
      <w:r>
        <w:separator/>
      </w:r>
    </w:p>
  </w:endnote>
  <w:endnote w:type="continuationSeparator" w:id="0">
    <w:p w14:paraId="14C6000F" w14:textId="77777777" w:rsidR="00F4251C" w:rsidRDefault="00F42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Cyr">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HEA Grapalat" w:hAnsi="GHEA Grapalat"/>
        <w:sz w:val="22"/>
        <w:szCs w:val="22"/>
        <w:lang w:val="hy-AM"/>
      </w:rPr>
      <w:id w:val="7435710"/>
      <w:docPartObj>
        <w:docPartGallery w:val="Page Numbers (Bottom of Page)"/>
        <w:docPartUnique/>
      </w:docPartObj>
    </w:sdtPr>
    <w:sdtContent>
      <w:p w14:paraId="71E4F0C0" w14:textId="5E8F16AF" w:rsidR="00487283" w:rsidRPr="00E15FE0" w:rsidRDefault="00487283">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2A2BF1">
          <w:rPr>
            <w:rFonts w:ascii="GHEA Grapalat" w:hAnsi="GHEA Grapalat"/>
            <w:noProof/>
            <w:sz w:val="22"/>
            <w:szCs w:val="22"/>
            <w:lang w:val="hy-AM"/>
          </w:rPr>
          <w:t>5</w:t>
        </w:r>
        <w:r w:rsidRPr="00E15FE0">
          <w:rPr>
            <w:rFonts w:ascii="GHEA Grapalat" w:hAnsi="GHEA Grapalat"/>
            <w:sz w:val="22"/>
            <w:szCs w:val="22"/>
            <w:lang w:val="hy-AM"/>
          </w:rPr>
          <w:fldChar w:fldCharType="end"/>
        </w:r>
      </w:p>
    </w:sdtContent>
  </w:sdt>
  <w:p w14:paraId="76F4E624" w14:textId="77777777" w:rsidR="00487283" w:rsidRPr="00E15FE0" w:rsidRDefault="00487283">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5D499" w14:textId="77777777" w:rsidR="00F4251C" w:rsidRDefault="00F4251C">
      <w:pPr>
        <w:spacing w:after="0" w:line="240" w:lineRule="auto"/>
      </w:pPr>
      <w:r>
        <w:separator/>
      </w:r>
    </w:p>
  </w:footnote>
  <w:footnote w:type="continuationSeparator" w:id="0">
    <w:p w14:paraId="464F85E9" w14:textId="77777777" w:rsidR="00F4251C" w:rsidRDefault="00F425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00029"/>
    <w:multiLevelType w:val="hybridMultilevel"/>
    <w:tmpl w:val="560EF3A4"/>
    <w:lvl w:ilvl="0" w:tplc="9EEE8756">
      <w:start w:val="1"/>
      <w:numFmt w:val="decimal"/>
      <w:lvlText w:val="%1."/>
      <w:lvlJc w:val="left"/>
      <w:pPr>
        <w:ind w:left="1080" w:hanging="360"/>
      </w:pPr>
      <w:rPr>
        <w:rFonts w:eastAsiaTheme="minorHAnsi"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75869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5B0"/>
    <w:rsid w:val="00005213"/>
    <w:rsid w:val="00022BDF"/>
    <w:rsid w:val="00025DF0"/>
    <w:rsid w:val="00027D4C"/>
    <w:rsid w:val="0003772A"/>
    <w:rsid w:val="00040B9F"/>
    <w:rsid w:val="00045DDB"/>
    <w:rsid w:val="000632EE"/>
    <w:rsid w:val="00067C60"/>
    <w:rsid w:val="00094F20"/>
    <w:rsid w:val="000A4CE2"/>
    <w:rsid w:val="000A7942"/>
    <w:rsid w:val="000B43EA"/>
    <w:rsid w:val="000B5E66"/>
    <w:rsid w:val="000C053A"/>
    <w:rsid w:val="000F701A"/>
    <w:rsid w:val="00111B0C"/>
    <w:rsid w:val="00113244"/>
    <w:rsid w:val="001178CA"/>
    <w:rsid w:val="001511CF"/>
    <w:rsid w:val="00170AB6"/>
    <w:rsid w:val="00172A6D"/>
    <w:rsid w:val="001A2A78"/>
    <w:rsid w:val="001A7E18"/>
    <w:rsid w:val="001B2471"/>
    <w:rsid w:val="001F6DDA"/>
    <w:rsid w:val="00212CE8"/>
    <w:rsid w:val="00217FD0"/>
    <w:rsid w:val="002526B8"/>
    <w:rsid w:val="002A2BF1"/>
    <w:rsid w:val="002B0DB8"/>
    <w:rsid w:val="002C088D"/>
    <w:rsid w:val="002F0FA7"/>
    <w:rsid w:val="002F230E"/>
    <w:rsid w:val="00303201"/>
    <w:rsid w:val="00305171"/>
    <w:rsid w:val="00313052"/>
    <w:rsid w:val="0033218E"/>
    <w:rsid w:val="00345FF6"/>
    <w:rsid w:val="00370168"/>
    <w:rsid w:val="00371A50"/>
    <w:rsid w:val="003D0342"/>
    <w:rsid w:val="003D169C"/>
    <w:rsid w:val="003D20D3"/>
    <w:rsid w:val="003D5F31"/>
    <w:rsid w:val="003F051E"/>
    <w:rsid w:val="003F2D52"/>
    <w:rsid w:val="00406C7B"/>
    <w:rsid w:val="0041093B"/>
    <w:rsid w:val="00413608"/>
    <w:rsid w:val="00434A49"/>
    <w:rsid w:val="00442985"/>
    <w:rsid w:val="004632BB"/>
    <w:rsid w:val="004739D9"/>
    <w:rsid w:val="004843ED"/>
    <w:rsid w:val="00487283"/>
    <w:rsid w:val="004900EE"/>
    <w:rsid w:val="004B4C0F"/>
    <w:rsid w:val="004D72CF"/>
    <w:rsid w:val="004E1443"/>
    <w:rsid w:val="004E5D37"/>
    <w:rsid w:val="00550820"/>
    <w:rsid w:val="005568C6"/>
    <w:rsid w:val="00561918"/>
    <w:rsid w:val="0056739D"/>
    <w:rsid w:val="00583B90"/>
    <w:rsid w:val="0059383A"/>
    <w:rsid w:val="00596B13"/>
    <w:rsid w:val="005C3103"/>
    <w:rsid w:val="005C6717"/>
    <w:rsid w:val="005D0500"/>
    <w:rsid w:val="005E0693"/>
    <w:rsid w:val="005E35C3"/>
    <w:rsid w:val="00603EC8"/>
    <w:rsid w:val="0061071E"/>
    <w:rsid w:val="00647237"/>
    <w:rsid w:val="00667D64"/>
    <w:rsid w:val="00675B59"/>
    <w:rsid w:val="00687F3A"/>
    <w:rsid w:val="006A1CA8"/>
    <w:rsid w:val="006D1DED"/>
    <w:rsid w:val="006E110B"/>
    <w:rsid w:val="00700598"/>
    <w:rsid w:val="00705371"/>
    <w:rsid w:val="00706405"/>
    <w:rsid w:val="00713182"/>
    <w:rsid w:val="00713DCD"/>
    <w:rsid w:val="007324F2"/>
    <w:rsid w:val="00737765"/>
    <w:rsid w:val="00747CFB"/>
    <w:rsid w:val="007615B6"/>
    <w:rsid w:val="00780494"/>
    <w:rsid w:val="007B6F98"/>
    <w:rsid w:val="007C45C7"/>
    <w:rsid w:val="007D546C"/>
    <w:rsid w:val="007F7489"/>
    <w:rsid w:val="00814C07"/>
    <w:rsid w:val="00820BF4"/>
    <w:rsid w:val="00835D58"/>
    <w:rsid w:val="0085351A"/>
    <w:rsid w:val="008573D0"/>
    <w:rsid w:val="00863F03"/>
    <w:rsid w:val="0089187D"/>
    <w:rsid w:val="00896D27"/>
    <w:rsid w:val="008C25B0"/>
    <w:rsid w:val="008C26ED"/>
    <w:rsid w:val="008E1B2A"/>
    <w:rsid w:val="008E1E3C"/>
    <w:rsid w:val="008E427C"/>
    <w:rsid w:val="008E6CC9"/>
    <w:rsid w:val="0090030B"/>
    <w:rsid w:val="00924718"/>
    <w:rsid w:val="0094368E"/>
    <w:rsid w:val="009466C6"/>
    <w:rsid w:val="00956560"/>
    <w:rsid w:val="009E4517"/>
    <w:rsid w:val="00A0286F"/>
    <w:rsid w:val="00A214AF"/>
    <w:rsid w:val="00A33BA1"/>
    <w:rsid w:val="00A352EE"/>
    <w:rsid w:val="00A408C1"/>
    <w:rsid w:val="00A45D73"/>
    <w:rsid w:val="00A83158"/>
    <w:rsid w:val="00A921D4"/>
    <w:rsid w:val="00A92A69"/>
    <w:rsid w:val="00A9538F"/>
    <w:rsid w:val="00AF1BF9"/>
    <w:rsid w:val="00AF5665"/>
    <w:rsid w:val="00B427DE"/>
    <w:rsid w:val="00B60001"/>
    <w:rsid w:val="00B76147"/>
    <w:rsid w:val="00B95679"/>
    <w:rsid w:val="00B9624B"/>
    <w:rsid w:val="00B97238"/>
    <w:rsid w:val="00BB0175"/>
    <w:rsid w:val="00BB3758"/>
    <w:rsid w:val="00BD521E"/>
    <w:rsid w:val="00BE5E7A"/>
    <w:rsid w:val="00C01847"/>
    <w:rsid w:val="00C44497"/>
    <w:rsid w:val="00C4449A"/>
    <w:rsid w:val="00C90820"/>
    <w:rsid w:val="00CA251C"/>
    <w:rsid w:val="00CB138C"/>
    <w:rsid w:val="00CB2F6F"/>
    <w:rsid w:val="00D06326"/>
    <w:rsid w:val="00D25660"/>
    <w:rsid w:val="00D37399"/>
    <w:rsid w:val="00D4561D"/>
    <w:rsid w:val="00D71501"/>
    <w:rsid w:val="00D73EEF"/>
    <w:rsid w:val="00D812F3"/>
    <w:rsid w:val="00DC0EA7"/>
    <w:rsid w:val="00DC6DE0"/>
    <w:rsid w:val="00DC72B8"/>
    <w:rsid w:val="00DC7AAE"/>
    <w:rsid w:val="00DD08C5"/>
    <w:rsid w:val="00DE0E62"/>
    <w:rsid w:val="00DF027C"/>
    <w:rsid w:val="00E005E0"/>
    <w:rsid w:val="00E06489"/>
    <w:rsid w:val="00E57A71"/>
    <w:rsid w:val="00E6013A"/>
    <w:rsid w:val="00E71F45"/>
    <w:rsid w:val="00E851C7"/>
    <w:rsid w:val="00EA0832"/>
    <w:rsid w:val="00EA5CBD"/>
    <w:rsid w:val="00EF7B1C"/>
    <w:rsid w:val="00F07460"/>
    <w:rsid w:val="00F123BF"/>
    <w:rsid w:val="00F1349E"/>
    <w:rsid w:val="00F4251C"/>
    <w:rsid w:val="00F47C57"/>
    <w:rsid w:val="00F65E05"/>
    <w:rsid w:val="00F66974"/>
    <w:rsid w:val="00F74E1B"/>
    <w:rsid w:val="00FA3235"/>
    <w:rsid w:val="00FB3118"/>
    <w:rsid w:val="00FD06D6"/>
    <w:rsid w:val="00FD1714"/>
    <w:rsid w:val="00FD6FFF"/>
    <w:rsid w:val="00FF3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96C42"/>
  <w15:chartTrackingRefBased/>
  <w15:docId w15:val="{08CCE817-48D9-4DED-B291-A464D0B7E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D64"/>
    <w:pPr>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8C25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C25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C25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C25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C25B0"/>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C25B0"/>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C25B0"/>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C25B0"/>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C25B0"/>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5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5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5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5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5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5B0"/>
    <w:rPr>
      <w:rFonts w:eastAsiaTheme="majorEastAsia" w:cstheme="majorBidi"/>
      <w:color w:val="272727" w:themeColor="text1" w:themeTint="D8"/>
    </w:rPr>
  </w:style>
  <w:style w:type="paragraph" w:styleId="Title">
    <w:name w:val="Title"/>
    <w:basedOn w:val="Normal"/>
    <w:next w:val="Normal"/>
    <w:link w:val="TitleChar"/>
    <w:uiPriority w:val="10"/>
    <w:qFormat/>
    <w:rsid w:val="008C25B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C2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5B0"/>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C2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5B0"/>
    <w:pPr>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C25B0"/>
    <w:rPr>
      <w:i/>
      <w:iCs/>
      <w:color w:val="404040" w:themeColor="text1" w:themeTint="BF"/>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C25B0"/>
    <w:pPr>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8C25B0"/>
    <w:rPr>
      <w:i/>
      <w:iCs/>
      <w:color w:val="0F4761" w:themeColor="accent1" w:themeShade="BF"/>
    </w:rPr>
  </w:style>
  <w:style w:type="paragraph" w:styleId="IntenseQuote">
    <w:name w:val="Intense Quote"/>
    <w:basedOn w:val="Normal"/>
    <w:next w:val="Normal"/>
    <w:link w:val="IntenseQuoteChar"/>
    <w:uiPriority w:val="30"/>
    <w:qFormat/>
    <w:rsid w:val="008C25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C25B0"/>
    <w:rPr>
      <w:i/>
      <w:iCs/>
      <w:color w:val="0F4761" w:themeColor="accent1" w:themeShade="BF"/>
    </w:rPr>
  </w:style>
  <w:style w:type="character" w:styleId="IntenseReference">
    <w:name w:val="Intense Reference"/>
    <w:basedOn w:val="DefaultParagraphFont"/>
    <w:uiPriority w:val="32"/>
    <w:qFormat/>
    <w:rsid w:val="008C25B0"/>
    <w:rPr>
      <w:b/>
      <w:bCs/>
      <w:smallCaps/>
      <w:color w:val="0F4761" w:themeColor="accent1" w:themeShade="BF"/>
      <w:spacing w:val="5"/>
    </w:rPr>
  </w:style>
  <w:style w:type="paragraph" w:styleId="Footer">
    <w:name w:val="footer"/>
    <w:basedOn w:val="Normal"/>
    <w:link w:val="FooterChar"/>
    <w:uiPriority w:val="99"/>
    <w:rsid w:val="00667D64"/>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rsid w:val="00667D64"/>
    <w:rPr>
      <w:rFonts w:ascii="Sylfaen" w:eastAsia="Calibri" w:hAnsi="Sylfaen" w:cs="Sylfaen"/>
      <w:color w:val="000000"/>
      <w:spacing w:val="15"/>
      <w:kern w:val="0"/>
      <w14:ligatures w14:val="none"/>
    </w:rPr>
  </w:style>
  <w:style w:type="table" w:styleId="TableGrid">
    <w:name w:val="Table Grid"/>
    <w:basedOn w:val="TableNormal"/>
    <w:rsid w:val="00667D6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qFormat/>
    <w:rsid w:val="00700598"/>
    <w:rPr>
      <w:rFonts w:ascii="Calibri" w:eastAsia="Calibri" w:hAnsi="Calibri"/>
      <w:color w:val="00000A"/>
    </w:rPr>
  </w:style>
  <w:style w:type="paragraph" w:styleId="BodyText">
    <w:name w:val="Body Text"/>
    <w:basedOn w:val="Normal"/>
    <w:link w:val="BodyTextChar"/>
    <w:rsid w:val="00700598"/>
    <w:pPr>
      <w:suppressAutoHyphens/>
      <w:spacing w:after="140" w:line="276" w:lineRule="auto"/>
    </w:pPr>
    <w:rPr>
      <w:rFonts w:cstheme="minorBidi"/>
      <w:color w:val="00000A"/>
      <w:kern w:val="2"/>
      <w:sz w:val="24"/>
      <w:szCs w:val="24"/>
      <w14:ligatures w14:val="standardContextual"/>
    </w:rPr>
  </w:style>
  <w:style w:type="character" w:customStyle="1" w:styleId="1">
    <w:name w:val="Основной текст Знак1"/>
    <w:basedOn w:val="DefaultParagraphFont"/>
    <w:uiPriority w:val="99"/>
    <w:semiHidden/>
    <w:rsid w:val="00700598"/>
    <w:rPr>
      <w:rFonts w:ascii="Calibri" w:eastAsia="Calibri" w:hAnsi="Calibri" w:cs="Calibri"/>
      <w:kern w:val="0"/>
      <w:sz w:val="22"/>
      <w:szCs w:val="22"/>
      <w14:ligatures w14:val="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95679"/>
  </w:style>
  <w:style w:type="paragraph" w:styleId="NormalWeb">
    <w:name w:val="Normal (Web)"/>
    <w:basedOn w:val="Normal"/>
    <w:uiPriority w:val="99"/>
    <w:unhideWhenUsed/>
    <w:rsid w:val="005D050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6989">
      <w:bodyDiv w:val="1"/>
      <w:marLeft w:val="0"/>
      <w:marRight w:val="0"/>
      <w:marTop w:val="0"/>
      <w:marBottom w:val="0"/>
      <w:divBdr>
        <w:top w:val="none" w:sz="0" w:space="0" w:color="auto"/>
        <w:left w:val="none" w:sz="0" w:space="0" w:color="auto"/>
        <w:bottom w:val="none" w:sz="0" w:space="0" w:color="auto"/>
        <w:right w:val="none" w:sz="0" w:space="0" w:color="auto"/>
      </w:divBdr>
    </w:div>
    <w:div w:id="241528317">
      <w:bodyDiv w:val="1"/>
      <w:marLeft w:val="0"/>
      <w:marRight w:val="0"/>
      <w:marTop w:val="0"/>
      <w:marBottom w:val="0"/>
      <w:divBdr>
        <w:top w:val="none" w:sz="0" w:space="0" w:color="auto"/>
        <w:left w:val="none" w:sz="0" w:space="0" w:color="auto"/>
        <w:bottom w:val="none" w:sz="0" w:space="0" w:color="auto"/>
        <w:right w:val="none" w:sz="0" w:space="0" w:color="auto"/>
      </w:divBdr>
    </w:div>
    <w:div w:id="270356811">
      <w:bodyDiv w:val="1"/>
      <w:marLeft w:val="0"/>
      <w:marRight w:val="0"/>
      <w:marTop w:val="0"/>
      <w:marBottom w:val="0"/>
      <w:divBdr>
        <w:top w:val="none" w:sz="0" w:space="0" w:color="auto"/>
        <w:left w:val="none" w:sz="0" w:space="0" w:color="auto"/>
        <w:bottom w:val="none" w:sz="0" w:space="0" w:color="auto"/>
        <w:right w:val="none" w:sz="0" w:space="0" w:color="auto"/>
      </w:divBdr>
    </w:div>
    <w:div w:id="689064457">
      <w:bodyDiv w:val="1"/>
      <w:marLeft w:val="0"/>
      <w:marRight w:val="0"/>
      <w:marTop w:val="0"/>
      <w:marBottom w:val="0"/>
      <w:divBdr>
        <w:top w:val="none" w:sz="0" w:space="0" w:color="auto"/>
        <w:left w:val="none" w:sz="0" w:space="0" w:color="auto"/>
        <w:bottom w:val="none" w:sz="0" w:space="0" w:color="auto"/>
        <w:right w:val="none" w:sz="0" w:space="0" w:color="auto"/>
      </w:divBdr>
    </w:div>
    <w:div w:id="1113985123">
      <w:bodyDiv w:val="1"/>
      <w:marLeft w:val="0"/>
      <w:marRight w:val="0"/>
      <w:marTop w:val="0"/>
      <w:marBottom w:val="0"/>
      <w:divBdr>
        <w:top w:val="none" w:sz="0" w:space="0" w:color="auto"/>
        <w:left w:val="none" w:sz="0" w:space="0" w:color="auto"/>
        <w:bottom w:val="none" w:sz="0" w:space="0" w:color="auto"/>
        <w:right w:val="none" w:sz="0" w:space="0" w:color="auto"/>
      </w:divBdr>
    </w:div>
    <w:div w:id="1137145791">
      <w:bodyDiv w:val="1"/>
      <w:marLeft w:val="0"/>
      <w:marRight w:val="0"/>
      <w:marTop w:val="0"/>
      <w:marBottom w:val="0"/>
      <w:divBdr>
        <w:top w:val="none" w:sz="0" w:space="0" w:color="auto"/>
        <w:left w:val="none" w:sz="0" w:space="0" w:color="auto"/>
        <w:bottom w:val="none" w:sz="0" w:space="0" w:color="auto"/>
        <w:right w:val="none" w:sz="0" w:space="0" w:color="auto"/>
      </w:divBdr>
    </w:div>
    <w:div w:id="1195997725">
      <w:bodyDiv w:val="1"/>
      <w:marLeft w:val="0"/>
      <w:marRight w:val="0"/>
      <w:marTop w:val="0"/>
      <w:marBottom w:val="0"/>
      <w:divBdr>
        <w:top w:val="none" w:sz="0" w:space="0" w:color="auto"/>
        <w:left w:val="none" w:sz="0" w:space="0" w:color="auto"/>
        <w:bottom w:val="none" w:sz="0" w:space="0" w:color="auto"/>
        <w:right w:val="none" w:sz="0" w:space="0" w:color="auto"/>
      </w:divBdr>
    </w:div>
    <w:div w:id="1477532915">
      <w:bodyDiv w:val="1"/>
      <w:marLeft w:val="0"/>
      <w:marRight w:val="0"/>
      <w:marTop w:val="0"/>
      <w:marBottom w:val="0"/>
      <w:divBdr>
        <w:top w:val="none" w:sz="0" w:space="0" w:color="auto"/>
        <w:left w:val="none" w:sz="0" w:space="0" w:color="auto"/>
        <w:bottom w:val="none" w:sz="0" w:space="0" w:color="auto"/>
        <w:right w:val="none" w:sz="0" w:space="0" w:color="auto"/>
      </w:divBdr>
    </w:div>
    <w:div w:id="1574772680">
      <w:bodyDiv w:val="1"/>
      <w:marLeft w:val="0"/>
      <w:marRight w:val="0"/>
      <w:marTop w:val="0"/>
      <w:marBottom w:val="0"/>
      <w:divBdr>
        <w:top w:val="none" w:sz="0" w:space="0" w:color="auto"/>
        <w:left w:val="none" w:sz="0" w:space="0" w:color="auto"/>
        <w:bottom w:val="none" w:sz="0" w:space="0" w:color="auto"/>
        <w:right w:val="none" w:sz="0" w:space="0" w:color="auto"/>
      </w:divBdr>
    </w:div>
    <w:div w:id="1577284741">
      <w:bodyDiv w:val="1"/>
      <w:marLeft w:val="0"/>
      <w:marRight w:val="0"/>
      <w:marTop w:val="0"/>
      <w:marBottom w:val="0"/>
      <w:divBdr>
        <w:top w:val="none" w:sz="0" w:space="0" w:color="auto"/>
        <w:left w:val="none" w:sz="0" w:space="0" w:color="auto"/>
        <w:bottom w:val="none" w:sz="0" w:space="0" w:color="auto"/>
        <w:right w:val="none" w:sz="0" w:space="0" w:color="auto"/>
      </w:divBdr>
    </w:div>
    <w:div w:id="1766225385">
      <w:bodyDiv w:val="1"/>
      <w:marLeft w:val="0"/>
      <w:marRight w:val="0"/>
      <w:marTop w:val="0"/>
      <w:marBottom w:val="0"/>
      <w:divBdr>
        <w:top w:val="none" w:sz="0" w:space="0" w:color="auto"/>
        <w:left w:val="none" w:sz="0" w:space="0" w:color="auto"/>
        <w:bottom w:val="none" w:sz="0" w:space="0" w:color="auto"/>
        <w:right w:val="none" w:sz="0" w:space="0" w:color="auto"/>
      </w:divBdr>
    </w:div>
    <w:div w:id="1792356410">
      <w:bodyDiv w:val="1"/>
      <w:marLeft w:val="0"/>
      <w:marRight w:val="0"/>
      <w:marTop w:val="0"/>
      <w:marBottom w:val="0"/>
      <w:divBdr>
        <w:top w:val="none" w:sz="0" w:space="0" w:color="auto"/>
        <w:left w:val="none" w:sz="0" w:space="0" w:color="auto"/>
        <w:bottom w:val="none" w:sz="0" w:space="0" w:color="auto"/>
        <w:right w:val="none" w:sz="0" w:space="0" w:color="auto"/>
      </w:divBdr>
    </w:div>
    <w:div w:id="1895896249">
      <w:bodyDiv w:val="1"/>
      <w:marLeft w:val="0"/>
      <w:marRight w:val="0"/>
      <w:marTop w:val="0"/>
      <w:marBottom w:val="0"/>
      <w:divBdr>
        <w:top w:val="none" w:sz="0" w:space="0" w:color="auto"/>
        <w:left w:val="none" w:sz="0" w:space="0" w:color="auto"/>
        <w:bottom w:val="none" w:sz="0" w:space="0" w:color="auto"/>
        <w:right w:val="none" w:sz="0" w:space="0" w:color="auto"/>
      </w:divBdr>
    </w:div>
    <w:div w:id="1910916782">
      <w:bodyDiv w:val="1"/>
      <w:marLeft w:val="0"/>
      <w:marRight w:val="0"/>
      <w:marTop w:val="0"/>
      <w:marBottom w:val="0"/>
      <w:divBdr>
        <w:top w:val="none" w:sz="0" w:space="0" w:color="auto"/>
        <w:left w:val="none" w:sz="0" w:space="0" w:color="auto"/>
        <w:bottom w:val="none" w:sz="0" w:space="0" w:color="auto"/>
        <w:right w:val="none" w:sz="0" w:space="0" w:color="auto"/>
      </w:divBdr>
    </w:div>
    <w:div w:id="1949772915">
      <w:bodyDiv w:val="1"/>
      <w:marLeft w:val="0"/>
      <w:marRight w:val="0"/>
      <w:marTop w:val="0"/>
      <w:marBottom w:val="0"/>
      <w:divBdr>
        <w:top w:val="none" w:sz="0" w:space="0" w:color="auto"/>
        <w:left w:val="none" w:sz="0" w:space="0" w:color="auto"/>
        <w:bottom w:val="none" w:sz="0" w:space="0" w:color="auto"/>
        <w:right w:val="none" w:sz="0" w:space="0" w:color="auto"/>
      </w:divBdr>
    </w:div>
    <w:div w:id="206275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ECB3A-6420-461A-9D22-9838E0EE9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Pages>
  <Words>2446</Words>
  <Characters>13945</Characters>
  <Application>Microsoft Office Word</Application>
  <DocSecurity>0</DocSecurity>
  <Lines>116</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https://mul2.gov.am/tasks/1349628/oneclick?token=cc5ec66f6b9e58bbc8c2ffd696d7e644</cp:keywords>
  <dc:description/>
  <cp:lastModifiedBy>Lilit Avetisyan</cp:lastModifiedBy>
  <cp:revision>161</cp:revision>
  <dcterms:created xsi:type="dcterms:W3CDTF">2026-04-01T08:39:00Z</dcterms:created>
  <dcterms:modified xsi:type="dcterms:W3CDTF">2026-06-29T06:01:00Z</dcterms:modified>
</cp:coreProperties>
</file>