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B068C2" w:rsidRPr="00B068C2" w:rsidRDefault="00C67190" w:rsidP="00B068C2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2 </w:t>
      </w:r>
      <w:bookmarkStart w:id="0" w:name="_GoBack"/>
      <w:bookmarkEnd w:id="0"/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B068C2" w:rsidRPr="00B068C2">
        <w:rPr>
          <w:rFonts w:ascii="GHEA Mariam" w:hAnsi="GHEA Mariam"/>
          <w:color w:val="000000"/>
          <w:sz w:val="24"/>
          <w:szCs w:val="24"/>
        </w:rPr>
        <w:t>Ն</w:t>
      </w:r>
    </w:p>
    <w:p w:rsidR="00B068C2" w:rsidRPr="00B068C2" w:rsidRDefault="00B068C2" w:rsidP="00B068C2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</w:rPr>
      </w:pPr>
      <w:r w:rsidRPr="00B068C2">
        <w:rPr>
          <w:rFonts w:ascii="Calibri" w:hAnsi="Calibri" w:cs="Calibri"/>
          <w:color w:val="000000"/>
          <w:sz w:val="24"/>
          <w:szCs w:val="24"/>
        </w:rPr>
        <w:t> </w:t>
      </w:r>
    </w:p>
    <w:p w:rsidR="00B068C2" w:rsidRDefault="00B068C2" w:rsidP="00B068C2">
      <w:pPr>
        <w:shd w:val="clear" w:color="auto" w:fill="FFFFFF"/>
        <w:jc w:val="center"/>
        <w:rPr>
          <w:rFonts w:ascii="GHEA Mariam" w:hAnsi="GHEA Mariam" w:cs="Arial Unicode"/>
          <w:bCs/>
          <w:color w:val="000000"/>
          <w:sz w:val="24"/>
          <w:szCs w:val="24"/>
        </w:rPr>
      </w:pPr>
      <w:r w:rsidRPr="00B068C2">
        <w:rPr>
          <w:rFonts w:ascii="GHEA Mariam" w:hAnsi="GHEA Mariam"/>
          <w:bCs/>
          <w:color w:val="000000"/>
          <w:sz w:val="24"/>
          <w:szCs w:val="24"/>
        </w:rPr>
        <w:t xml:space="preserve">ՀԱՅԱՍՏԱՆԻ ՀԱՆՐԱՊԵՏՈՒԹՅԱՆ ԿԱՌԱՎԱՐՈՒԹՅԱՆ 2019 ԹՎԱԿԱՆԻ </w:t>
      </w:r>
      <w:r w:rsidRPr="00B068C2">
        <w:rPr>
          <w:rFonts w:ascii="GHEA Mariam" w:hAnsi="GHEA Mariam"/>
          <w:bCs/>
          <w:color w:val="000000"/>
          <w:spacing w:val="-4"/>
          <w:sz w:val="24"/>
          <w:szCs w:val="24"/>
        </w:rPr>
        <w:t>ՄԱՅԻՍԻ 30-Ի</w:t>
      </w:r>
      <w:r w:rsidR="00A004E6">
        <w:rPr>
          <w:rFonts w:ascii="Calibri" w:hAnsi="Calibri" w:cs="Calibri"/>
          <w:bCs/>
          <w:color w:val="000000"/>
          <w:spacing w:val="-4"/>
          <w:sz w:val="24"/>
          <w:szCs w:val="24"/>
        </w:rPr>
        <w:t xml:space="preserve"> </w:t>
      </w:r>
      <w:r w:rsidRPr="00B068C2">
        <w:rPr>
          <w:rFonts w:ascii="GHEA Mariam" w:hAnsi="GHEA Mariam"/>
          <w:bCs/>
          <w:color w:val="000000"/>
          <w:spacing w:val="-4"/>
          <w:sz w:val="24"/>
          <w:szCs w:val="24"/>
        </w:rPr>
        <w:t>N 685-</w:t>
      </w:r>
      <w:r w:rsidRPr="00B068C2">
        <w:rPr>
          <w:rFonts w:ascii="GHEA Mariam" w:hAnsi="GHEA Mariam" w:cs="Arial Unicode"/>
          <w:bCs/>
          <w:color w:val="000000"/>
          <w:spacing w:val="-4"/>
          <w:sz w:val="24"/>
          <w:szCs w:val="24"/>
        </w:rPr>
        <w:t>Ն</w:t>
      </w:r>
      <w:r w:rsidRPr="00B068C2">
        <w:rPr>
          <w:rFonts w:ascii="GHEA Mariam" w:hAnsi="GHEA Mariam"/>
          <w:bCs/>
          <w:color w:val="000000"/>
          <w:spacing w:val="-4"/>
          <w:sz w:val="24"/>
          <w:szCs w:val="24"/>
        </w:rPr>
        <w:t xml:space="preserve"> </w:t>
      </w:r>
      <w:r w:rsidRPr="00B068C2">
        <w:rPr>
          <w:rFonts w:ascii="GHEA Mariam" w:hAnsi="GHEA Mariam" w:cs="Arial Unicode"/>
          <w:bCs/>
          <w:color w:val="000000"/>
          <w:spacing w:val="-4"/>
          <w:sz w:val="24"/>
          <w:szCs w:val="24"/>
        </w:rPr>
        <w:t>ՈՐՈՇՄԱՆ ՄԵՋ ՓՈՓՈԽՈՒԹՅՈՒՆՆԵՐ ԿԱՏԱՐԵԼՈՒ</w:t>
      </w:r>
      <w:r>
        <w:rPr>
          <w:rFonts w:ascii="GHEA Mariam" w:hAnsi="GHEA Mariam" w:cs="Arial Unicode"/>
          <w:bCs/>
          <w:color w:val="000000"/>
          <w:spacing w:val="-4"/>
          <w:sz w:val="24"/>
          <w:szCs w:val="24"/>
          <w:lang w:val="hy-AM"/>
        </w:rPr>
        <w:t xml:space="preserve">   </w:t>
      </w:r>
      <w:r w:rsidRPr="00B068C2">
        <w:rPr>
          <w:rFonts w:ascii="GHEA Mariam" w:hAnsi="GHEA Mariam" w:cs="Arial Unicode"/>
          <w:bCs/>
          <w:color w:val="000000"/>
          <w:sz w:val="24"/>
          <w:szCs w:val="24"/>
        </w:rPr>
        <w:t xml:space="preserve"> </w:t>
      </w:r>
      <w:r w:rsidR="005672C0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 </w:t>
      </w:r>
      <w:r w:rsidRPr="00B068C2">
        <w:rPr>
          <w:rFonts w:ascii="GHEA Mariam" w:hAnsi="GHEA Mariam" w:cs="Arial Unicode"/>
          <w:bCs/>
          <w:color w:val="000000"/>
          <w:sz w:val="24"/>
          <w:szCs w:val="24"/>
        </w:rPr>
        <w:t>Մ</w:t>
      </w:r>
      <w:r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</w:t>
      </w:r>
      <w:r w:rsidRPr="00B068C2">
        <w:rPr>
          <w:rFonts w:ascii="GHEA Mariam" w:hAnsi="GHEA Mariam" w:cs="Arial Unicode"/>
          <w:bCs/>
          <w:color w:val="000000"/>
          <w:sz w:val="24"/>
          <w:szCs w:val="24"/>
        </w:rPr>
        <w:t>Ա</w:t>
      </w:r>
      <w:r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</w:t>
      </w:r>
      <w:r w:rsidRPr="00B068C2">
        <w:rPr>
          <w:rFonts w:ascii="GHEA Mariam" w:hAnsi="GHEA Mariam" w:cs="Arial Unicode"/>
          <w:bCs/>
          <w:color w:val="000000"/>
          <w:sz w:val="24"/>
          <w:szCs w:val="24"/>
        </w:rPr>
        <w:t>Ս</w:t>
      </w:r>
      <w:r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</w:t>
      </w:r>
      <w:r w:rsidRPr="00B068C2">
        <w:rPr>
          <w:rFonts w:ascii="GHEA Mariam" w:hAnsi="GHEA Mariam" w:cs="Arial Unicode"/>
          <w:bCs/>
          <w:color w:val="000000"/>
          <w:sz w:val="24"/>
          <w:szCs w:val="24"/>
        </w:rPr>
        <w:t>Ի</w:t>
      </w:r>
      <w:r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</w:t>
      </w:r>
      <w:r w:rsidRPr="00B068C2">
        <w:rPr>
          <w:rFonts w:ascii="GHEA Mariam" w:hAnsi="GHEA Mariam" w:cs="Arial Unicode"/>
          <w:bCs/>
          <w:color w:val="000000"/>
          <w:sz w:val="24"/>
          <w:szCs w:val="24"/>
        </w:rPr>
        <w:t>Ն</w:t>
      </w:r>
    </w:p>
    <w:p w:rsidR="00B068C2" w:rsidRPr="00B068C2" w:rsidRDefault="00B068C2" w:rsidP="00B068C2">
      <w:pPr>
        <w:shd w:val="clear" w:color="auto" w:fill="FFFFFF"/>
        <w:jc w:val="center"/>
        <w:rPr>
          <w:rFonts w:ascii="GHEA Mariam" w:hAnsi="GHEA Mariam" w:cs="Arial Unicode"/>
          <w:bCs/>
          <w:color w:val="000000"/>
          <w:sz w:val="24"/>
          <w:szCs w:val="24"/>
          <w:lang w:val="hy-AM"/>
        </w:rPr>
      </w:pPr>
      <w:r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B068C2" w:rsidRPr="00B068C2" w:rsidRDefault="00B068C2" w:rsidP="00B068C2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</w:rPr>
      </w:pPr>
    </w:p>
    <w:p w:rsidR="00B068C2" w:rsidRPr="00B068C2" w:rsidRDefault="00B068C2" w:rsidP="00B068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B068C2">
        <w:rPr>
          <w:rFonts w:ascii="GHEA Mariam" w:hAnsi="GHEA Mariam"/>
          <w:color w:val="000000"/>
          <w:sz w:val="24"/>
          <w:szCs w:val="24"/>
        </w:rPr>
        <w:t>Հիմք ընդունելով «Նորմատիվ իրավական ակտերի մասին» օրենքի 33-րդ և 34-րդ հոդվածները` Հայաստանի Հանրապետության կառավարությունը</w:t>
      </w:r>
      <w:r w:rsidR="005672C0">
        <w:rPr>
          <w:rFonts w:ascii="GHEA Mariam" w:hAnsi="GHEA Mariam"/>
          <w:color w:val="000000"/>
          <w:sz w:val="24"/>
          <w:szCs w:val="24"/>
          <w:lang w:val="hy-AM"/>
        </w:rPr>
        <w:t xml:space="preserve">   </w:t>
      </w:r>
      <w:r w:rsidR="005672C0">
        <w:rPr>
          <w:rFonts w:ascii="Calibri" w:hAnsi="Calibri" w:cs="Calibri"/>
          <w:bCs/>
          <w:i/>
          <w:iCs/>
          <w:color w:val="000000"/>
          <w:sz w:val="24"/>
          <w:szCs w:val="24"/>
          <w:lang w:val="hy-AM"/>
        </w:rPr>
        <w:t xml:space="preserve">                         </w:t>
      </w:r>
      <w:r w:rsidRPr="00B068C2">
        <w:rPr>
          <w:rFonts w:ascii="GHEA Mariam" w:hAnsi="GHEA Mariam" w:cs="Arial Unicode"/>
          <w:bCs/>
          <w:iCs/>
          <w:color w:val="000000"/>
          <w:sz w:val="24"/>
          <w:szCs w:val="24"/>
        </w:rPr>
        <w:t>ո</w:t>
      </w:r>
      <w:r w:rsidR="005672C0">
        <w:rPr>
          <w:rFonts w:ascii="GHEA Mariam" w:hAnsi="GHEA Mariam" w:cs="Arial Unicode"/>
          <w:bCs/>
          <w:iCs/>
          <w:color w:val="000000"/>
          <w:sz w:val="24"/>
          <w:szCs w:val="24"/>
          <w:lang w:val="hy-AM"/>
        </w:rPr>
        <w:t xml:space="preserve"> </w:t>
      </w:r>
      <w:r w:rsidRPr="00B068C2">
        <w:rPr>
          <w:rFonts w:ascii="GHEA Mariam" w:hAnsi="GHEA Mariam" w:cs="Arial Unicode"/>
          <w:bCs/>
          <w:iCs/>
          <w:color w:val="000000"/>
          <w:sz w:val="24"/>
          <w:szCs w:val="24"/>
        </w:rPr>
        <w:t>ր</w:t>
      </w:r>
      <w:r w:rsidR="005672C0">
        <w:rPr>
          <w:rFonts w:ascii="GHEA Mariam" w:hAnsi="GHEA Mariam" w:cs="Arial Unicode"/>
          <w:bCs/>
          <w:iCs/>
          <w:color w:val="000000"/>
          <w:sz w:val="24"/>
          <w:szCs w:val="24"/>
          <w:lang w:val="hy-AM"/>
        </w:rPr>
        <w:t xml:space="preserve"> </w:t>
      </w:r>
      <w:r w:rsidRPr="00B068C2">
        <w:rPr>
          <w:rFonts w:ascii="GHEA Mariam" w:hAnsi="GHEA Mariam" w:cs="Arial Unicode"/>
          <w:bCs/>
          <w:iCs/>
          <w:color w:val="000000"/>
          <w:sz w:val="24"/>
          <w:szCs w:val="24"/>
        </w:rPr>
        <w:t>ո</w:t>
      </w:r>
      <w:r w:rsidR="005672C0">
        <w:rPr>
          <w:rFonts w:ascii="GHEA Mariam" w:hAnsi="GHEA Mariam" w:cs="Arial Unicode"/>
          <w:bCs/>
          <w:iCs/>
          <w:color w:val="000000"/>
          <w:sz w:val="24"/>
          <w:szCs w:val="24"/>
          <w:lang w:val="hy-AM"/>
        </w:rPr>
        <w:t xml:space="preserve"> </w:t>
      </w:r>
      <w:r w:rsidRPr="00B068C2">
        <w:rPr>
          <w:rFonts w:ascii="GHEA Mariam" w:hAnsi="GHEA Mariam" w:cs="Arial Unicode"/>
          <w:bCs/>
          <w:iCs/>
          <w:color w:val="000000"/>
          <w:sz w:val="24"/>
          <w:szCs w:val="24"/>
        </w:rPr>
        <w:t>շ</w:t>
      </w:r>
      <w:r w:rsidR="005672C0">
        <w:rPr>
          <w:rFonts w:ascii="GHEA Mariam" w:hAnsi="GHEA Mariam" w:cs="Arial Unicode"/>
          <w:bCs/>
          <w:iCs/>
          <w:color w:val="000000"/>
          <w:sz w:val="24"/>
          <w:szCs w:val="24"/>
          <w:lang w:val="hy-AM"/>
        </w:rPr>
        <w:t xml:space="preserve"> </w:t>
      </w:r>
      <w:r w:rsidRPr="00B068C2">
        <w:rPr>
          <w:rFonts w:ascii="GHEA Mariam" w:hAnsi="GHEA Mariam" w:cs="Arial Unicode"/>
          <w:bCs/>
          <w:iCs/>
          <w:color w:val="000000"/>
          <w:sz w:val="24"/>
          <w:szCs w:val="24"/>
        </w:rPr>
        <w:t>ու</w:t>
      </w:r>
      <w:r w:rsidR="005672C0">
        <w:rPr>
          <w:rFonts w:ascii="GHEA Mariam" w:hAnsi="GHEA Mariam" w:cs="Arial Unicode"/>
          <w:bCs/>
          <w:iCs/>
          <w:color w:val="000000"/>
          <w:sz w:val="24"/>
          <w:szCs w:val="24"/>
          <w:lang w:val="hy-AM"/>
        </w:rPr>
        <w:t xml:space="preserve"> </w:t>
      </w:r>
      <w:r w:rsidRPr="00B068C2">
        <w:rPr>
          <w:rFonts w:ascii="GHEA Mariam" w:hAnsi="GHEA Mariam" w:cs="Arial Unicode"/>
          <w:bCs/>
          <w:iCs/>
          <w:color w:val="000000"/>
          <w:sz w:val="24"/>
          <w:szCs w:val="24"/>
        </w:rPr>
        <w:t>մ</w:t>
      </w:r>
      <w:r w:rsidR="005672C0">
        <w:rPr>
          <w:rFonts w:ascii="GHEA Mariam" w:hAnsi="GHEA Mariam" w:cs="Arial Unicode"/>
          <w:bCs/>
          <w:iCs/>
          <w:color w:val="000000"/>
          <w:sz w:val="24"/>
          <w:szCs w:val="24"/>
          <w:lang w:val="hy-AM"/>
        </w:rPr>
        <w:t xml:space="preserve">   </w:t>
      </w:r>
      <w:r w:rsidRPr="00B068C2">
        <w:rPr>
          <w:rFonts w:ascii="GHEA Mariam" w:hAnsi="GHEA Mariam"/>
          <w:bCs/>
          <w:iCs/>
          <w:color w:val="000000"/>
          <w:sz w:val="24"/>
          <w:szCs w:val="24"/>
        </w:rPr>
        <w:t xml:space="preserve"> </w:t>
      </w:r>
      <w:r w:rsidRPr="00B068C2">
        <w:rPr>
          <w:rFonts w:ascii="GHEA Mariam" w:hAnsi="GHEA Mariam" w:cs="Arial Unicode"/>
          <w:bCs/>
          <w:iCs/>
          <w:color w:val="000000"/>
          <w:sz w:val="24"/>
          <w:szCs w:val="24"/>
        </w:rPr>
        <w:t>է</w:t>
      </w:r>
      <w:r w:rsidRPr="00B068C2">
        <w:rPr>
          <w:rFonts w:ascii="GHEA Mariam" w:hAnsi="GHEA Mariam"/>
          <w:bCs/>
          <w:iCs/>
          <w:color w:val="000000"/>
          <w:sz w:val="24"/>
          <w:szCs w:val="24"/>
        </w:rPr>
        <w:t>.</w:t>
      </w:r>
    </w:p>
    <w:p w:rsidR="00B068C2" w:rsidRPr="00B068C2" w:rsidRDefault="00B068C2" w:rsidP="00B068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B068C2">
        <w:rPr>
          <w:rFonts w:ascii="GHEA Mariam" w:hAnsi="GHEA Mariam"/>
          <w:color w:val="000000"/>
          <w:sz w:val="24"/>
          <w:szCs w:val="24"/>
        </w:rPr>
        <w:t>1. Հայաստանի Հանրապետության կառավարության 2019 թվականի մայիսի 30-ի «Դատավորի պաշտոնում նշանակմանը, նշանակվելուց հետո պաշտոնա</w:t>
      </w:r>
      <w:r w:rsidR="005672C0">
        <w:rPr>
          <w:rFonts w:ascii="GHEA Mariam" w:hAnsi="GHEA Mariam"/>
          <w:color w:val="000000"/>
          <w:sz w:val="24"/>
          <w:szCs w:val="24"/>
        </w:rPr>
        <w:softHyphen/>
      </w:r>
      <w:r w:rsidRPr="00B068C2">
        <w:rPr>
          <w:rFonts w:ascii="GHEA Mariam" w:hAnsi="GHEA Mariam"/>
          <w:color w:val="000000"/>
          <w:sz w:val="24"/>
          <w:szCs w:val="24"/>
        </w:rPr>
        <w:t>վարմանը խոչընդոտող հիվանդությունների և վիճակների ցանկը, դատավորի պաշտոնում նշանակմանը, նշանակվելուց հետո պաշտոնավարմանը խոչընդոտող հիվանդությունների և վիճակների բացակայության մասին փաստաթղթի ձևը, դատավորի թեկնածուի հավակնորդի կամ դատավորի թեկնածուի կամ դատավորի բժշկական զննության իրականացման կարգը սահմանելու և Հայաստանի Հանրա</w:t>
      </w:r>
      <w:r w:rsidR="005672C0">
        <w:rPr>
          <w:rFonts w:ascii="GHEA Mariam" w:hAnsi="GHEA Mariam"/>
          <w:color w:val="000000"/>
          <w:sz w:val="24"/>
          <w:szCs w:val="24"/>
        </w:rPr>
        <w:softHyphen/>
      </w:r>
      <w:r w:rsidRPr="00B068C2">
        <w:rPr>
          <w:rFonts w:ascii="GHEA Mariam" w:hAnsi="GHEA Mariam"/>
          <w:color w:val="000000"/>
          <w:sz w:val="24"/>
          <w:szCs w:val="24"/>
        </w:rPr>
        <w:t>պետության կառավարության 2007 թվականի հոկտեմբերի 11-ի N 1184-Ն որոշումը ուժը կորցրած ճանաչելու մասին</w:t>
      </w:r>
      <w:r w:rsidRPr="00B068C2">
        <w:rPr>
          <w:rFonts w:ascii="GHEA Mariam" w:hAnsi="GHEA Mariam" w:cs="Arial Unicode"/>
          <w:bCs/>
          <w:color w:val="000000"/>
          <w:sz w:val="24"/>
          <w:szCs w:val="24"/>
        </w:rPr>
        <w:t xml:space="preserve">» N 685-Ն որոշման </w:t>
      </w:r>
      <w:r w:rsidRPr="00B068C2">
        <w:rPr>
          <w:rFonts w:ascii="GHEA Mariam" w:hAnsi="GHEA Mariam"/>
          <w:color w:val="000000"/>
          <w:sz w:val="24"/>
          <w:szCs w:val="24"/>
        </w:rPr>
        <w:t>N 1 հավելվածի 15-րդ և 16-րդ կետեր</w:t>
      </w:r>
      <w:r w:rsidR="005672C0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B068C2" w:rsidDel="00EB05D2">
        <w:rPr>
          <w:rFonts w:ascii="GHEA Mariam" w:hAnsi="GHEA Mariam" w:cs="Arial Unicode"/>
          <w:bCs/>
          <w:color w:val="000000"/>
          <w:sz w:val="24"/>
          <w:szCs w:val="24"/>
        </w:rPr>
        <w:t xml:space="preserve"> </w:t>
      </w:r>
      <w:r w:rsidRPr="00B068C2">
        <w:rPr>
          <w:rFonts w:ascii="GHEA Mariam" w:hAnsi="GHEA Mariam"/>
          <w:color w:val="000000"/>
          <w:sz w:val="24"/>
          <w:szCs w:val="24"/>
        </w:rPr>
        <w:t xml:space="preserve">ուժը կորցրած ճանաչել: </w:t>
      </w:r>
    </w:p>
    <w:p w:rsidR="00B068C2" w:rsidRPr="00B068C2" w:rsidRDefault="00B068C2" w:rsidP="00B068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B068C2">
        <w:rPr>
          <w:rFonts w:ascii="GHEA Mariam" w:hAnsi="GHEA Mariam"/>
          <w:color w:val="000000"/>
          <w:sz w:val="24"/>
          <w:szCs w:val="24"/>
        </w:rPr>
        <w:lastRenderedPageBreak/>
        <w:t>2. Սույն որոշումն ուժի մեջ է մտնում պաշտոնական հրապարակմանը  հաջորդող  օրվանից։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5672C0">
      <w:headerReference w:type="even" r:id="rId7"/>
      <w:headerReference w:type="default" r:id="rId8"/>
      <w:footerReference w:type="even" r:id="rId9"/>
      <w:pgSz w:w="11909" w:h="16834" w:code="9"/>
      <w:pgMar w:top="1440" w:right="1289" w:bottom="162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90C" w:rsidRDefault="0061490C">
      <w:r>
        <w:separator/>
      </w:r>
    </w:p>
  </w:endnote>
  <w:endnote w:type="continuationSeparator" w:id="0">
    <w:p w:rsidR="0061490C" w:rsidRDefault="00614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90C" w:rsidRDefault="0061490C">
      <w:r>
        <w:separator/>
      </w:r>
    </w:p>
  </w:footnote>
  <w:footnote w:type="continuationSeparator" w:id="0">
    <w:p w:rsidR="0061490C" w:rsidRDefault="00614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6719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7C5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B0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2C0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1D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0C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4E6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8C2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190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E424BB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19</cp:revision>
  <dcterms:created xsi:type="dcterms:W3CDTF">2026-01-05T05:12:00Z</dcterms:created>
  <dcterms:modified xsi:type="dcterms:W3CDTF">2026-06-30T13:01:00Z</dcterms:modified>
</cp:coreProperties>
</file>