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B2036" w14:textId="77777777" w:rsidR="00AC7572" w:rsidRPr="00AC7572" w:rsidRDefault="00AC7572" w:rsidP="00AC7572">
      <w:pPr>
        <w:ind w:right="-88"/>
        <w:jc w:val="center"/>
        <w:rPr>
          <w:rFonts w:ascii="GHEA Grapalat" w:hAnsi="GHEA Grapalat" w:cs="Sylfaen"/>
          <w:b/>
          <w:lang w:val="hy-AM"/>
        </w:rPr>
      </w:pPr>
      <w:r w:rsidRPr="00AC7572">
        <w:rPr>
          <w:rFonts w:ascii="GHEA Grapalat" w:hAnsi="GHEA Grapalat" w:cs="Sylfaen"/>
          <w:b/>
          <w:lang w:val="hy-AM"/>
        </w:rPr>
        <w:t>ՀԻՄՆԱՎՈՐՈՒՄ</w:t>
      </w:r>
    </w:p>
    <w:p w14:paraId="157F96C7" w14:textId="77777777" w:rsidR="00AC7572" w:rsidRPr="00AC7572" w:rsidRDefault="00AC7572" w:rsidP="00AC7572">
      <w:pPr>
        <w:shd w:val="clear" w:color="auto" w:fill="FFFFFF"/>
        <w:spacing w:line="276" w:lineRule="auto"/>
        <w:jc w:val="center"/>
        <w:rPr>
          <w:rFonts w:ascii="GHEA Grapalat" w:hAnsi="GHEA Grapalat"/>
          <w:b/>
          <w:lang w:val="hy-AM"/>
        </w:rPr>
      </w:pPr>
      <w:r w:rsidRPr="00AC7572">
        <w:rPr>
          <w:rFonts w:ascii="GHEA Grapalat" w:hAnsi="GHEA Grapalat"/>
          <w:b/>
          <w:bCs/>
          <w:color w:val="000000"/>
          <w:lang w:val="hy-AM"/>
        </w:rPr>
        <w:t>«</w:t>
      </w:r>
      <w:r w:rsidRPr="00AC7572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2022 թվականի հուլիսի 7-ի </w:t>
      </w:r>
      <w:r w:rsidRPr="00AC7572">
        <w:rPr>
          <w:rFonts w:ascii="GHEA Grapalat" w:hAnsi="GHEA Grapalat" w:cs="Sylfaen"/>
          <w:b/>
          <w:lang w:val="hy-AM"/>
        </w:rPr>
        <w:t>N 1048-Ն որոշման մեջ փոփոխություններ և լրացում կատարելու մասին</w:t>
      </w:r>
      <w:r w:rsidRPr="00AC7572">
        <w:rPr>
          <w:rFonts w:ascii="GHEA Grapalat" w:hAnsi="GHEA Grapalat"/>
          <w:b/>
          <w:bCs/>
          <w:color w:val="000000"/>
          <w:lang w:val="hy-AM"/>
        </w:rPr>
        <w:t xml:space="preserve">» ՀՀ կառավարության որոշման </w:t>
      </w:r>
      <w:r w:rsidRPr="00AC7572">
        <w:rPr>
          <w:rFonts w:ascii="GHEA Grapalat" w:hAnsi="GHEA Grapalat" w:cs="Sylfaen"/>
          <w:b/>
          <w:lang w:val="hy-AM"/>
        </w:rPr>
        <w:t>նախա</w:t>
      </w:r>
      <w:r w:rsidRPr="00AC7572">
        <w:rPr>
          <w:rFonts w:ascii="GHEA Grapalat" w:hAnsi="GHEA Grapalat"/>
          <w:b/>
          <w:lang w:val="hy-AM"/>
        </w:rPr>
        <w:t>գ</w:t>
      </w:r>
      <w:r w:rsidRPr="00AC7572">
        <w:rPr>
          <w:rFonts w:ascii="GHEA Grapalat" w:hAnsi="GHEA Grapalat" w:cs="Sylfaen"/>
          <w:b/>
          <w:lang w:val="hy-AM"/>
        </w:rPr>
        <w:t>ծի</w:t>
      </w:r>
    </w:p>
    <w:p w14:paraId="5AC81DFE" w14:textId="77777777" w:rsidR="00AC7572" w:rsidRPr="00AC7572" w:rsidRDefault="00AC7572" w:rsidP="00AC7572">
      <w:pPr>
        <w:ind w:left="-142" w:right="-88" w:firstLine="426"/>
        <w:jc w:val="center"/>
        <w:rPr>
          <w:rFonts w:ascii="GHEA Grapalat" w:hAnsi="GHEA Grapalat"/>
          <w:b/>
          <w:lang w:val="hy-AM"/>
        </w:rPr>
      </w:pPr>
    </w:p>
    <w:p w14:paraId="4A3380F9" w14:textId="77777777" w:rsidR="00AC7572" w:rsidRPr="00AC7572" w:rsidRDefault="00AC7572" w:rsidP="00AC7572">
      <w:pPr>
        <w:numPr>
          <w:ilvl w:val="0"/>
          <w:numId w:val="15"/>
        </w:numPr>
        <w:shd w:val="clear" w:color="auto" w:fill="FFFFFF"/>
        <w:spacing w:line="360" w:lineRule="auto"/>
        <w:ind w:left="0" w:firstLine="360"/>
        <w:contextualSpacing/>
        <w:jc w:val="both"/>
        <w:rPr>
          <w:rFonts w:ascii="GHEA Grapalat" w:hAnsi="GHEA Grapalat" w:cs="Sylfaen"/>
          <w:bCs/>
          <w:lang w:val="hy-AM"/>
        </w:rPr>
      </w:pPr>
      <w:r w:rsidRPr="00AC7572">
        <w:rPr>
          <w:rFonts w:ascii="GHEA Grapalat" w:hAnsi="GHEA Grapalat" w:cs="Sylfaen"/>
          <w:b/>
          <w:bCs/>
          <w:lang w:val="hy-AM"/>
        </w:rPr>
        <w:t xml:space="preserve">Ընթացիկ իրավիճակը, իրավական ակտի </w:t>
      </w:r>
      <w:r w:rsidRPr="00AC7572">
        <w:rPr>
          <w:rFonts w:ascii="GHEA Grapalat" w:hAnsi="GHEA Grapalat"/>
          <w:b/>
          <w:bCs/>
          <w:sz w:val="22"/>
          <w:szCs w:val="22"/>
          <w:bdr w:val="none" w:sz="0" w:space="0" w:color="auto" w:frame="1"/>
          <w:lang w:val="hy-AM"/>
        </w:rPr>
        <w:t xml:space="preserve">կարգավորման բնույթը և </w:t>
      </w:r>
      <w:r w:rsidRPr="00AC7572">
        <w:rPr>
          <w:rFonts w:ascii="GHEA Grapalat" w:hAnsi="GHEA Grapalat" w:cs="Sylfaen"/>
          <w:b/>
          <w:bCs/>
          <w:lang w:val="hy-AM"/>
        </w:rPr>
        <w:t>ընդունման անհրաժեշտությունը.</w:t>
      </w:r>
    </w:p>
    <w:p w14:paraId="34E7B948" w14:textId="77777777" w:rsidR="00AC7572" w:rsidRPr="00AC7572" w:rsidRDefault="00AC7572" w:rsidP="00AC7572">
      <w:pPr>
        <w:shd w:val="clear" w:color="auto" w:fill="FFFFFF"/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C7572">
        <w:rPr>
          <w:rFonts w:ascii="GHEA Grapalat" w:hAnsi="GHEA Grapalat" w:cs="Sylfaen"/>
          <w:bCs/>
          <w:lang w:val="hy-AM"/>
        </w:rPr>
        <w:t xml:space="preserve">ՀՀ կառավարության 2022 թվականի հուլիսի 7-ի «Տեխնիկական անվտանգության ապահովման պետական կարգավորման մասին» N 1048-Ն որոշմամբ (այսուհետ Որոշում) սահմանվում են արտադրական վտանգավոր օբյեկտ հանդիսացող </w:t>
      </w:r>
      <w:r w:rsidRPr="00AC7572">
        <w:rPr>
          <w:rFonts w:ascii="GHEA Grapalat" w:hAnsi="GHEA Grapalat"/>
          <w:lang w:val="hy-AM"/>
        </w:rPr>
        <w:t xml:space="preserve">ամբարձիչ </w:t>
      </w:r>
      <w:proofErr w:type="spellStart"/>
      <w:r w:rsidRPr="00AC7572">
        <w:rPr>
          <w:rFonts w:ascii="GHEA Grapalat" w:hAnsi="GHEA Grapalat"/>
          <w:lang w:val="hy-AM"/>
        </w:rPr>
        <w:t>կռունկների</w:t>
      </w:r>
      <w:proofErr w:type="spellEnd"/>
      <w:r w:rsidRPr="00AC7572">
        <w:rPr>
          <w:rFonts w:ascii="GHEA Grapalat" w:hAnsi="GHEA Grapalat"/>
          <w:lang w:val="hy-AM"/>
        </w:rPr>
        <w:t xml:space="preserve"> կառուցվածքի և անվտանգ շահագործման տեխնիկական անվտանգության կանոնները, տեխնիկական անվտանգության պահանջները` ամբարձիչ </w:t>
      </w:r>
      <w:proofErr w:type="spellStart"/>
      <w:r w:rsidRPr="00AC7572">
        <w:rPr>
          <w:rFonts w:ascii="GHEA Grapalat" w:hAnsi="GHEA Grapalat"/>
          <w:lang w:val="hy-AM"/>
        </w:rPr>
        <w:t>կռունկների</w:t>
      </w:r>
      <w:proofErr w:type="spellEnd"/>
      <w:r w:rsidRPr="00AC7572">
        <w:rPr>
          <w:rFonts w:ascii="GHEA Grapalat" w:hAnsi="GHEA Grapalat"/>
          <w:lang w:val="hy-AM"/>
        </w:rPr>
        <w:t xml:space="preserve"> պատրաստման, </w:t>
      </w:r>
      <w:proofErr w:type="spellStart"/>
      <w:r w:rsidRPr="00AC7572">
        <w:rPr>
          <w:rFonts w:ascii="GHEA Grapalat" w:hAnsi="GHEA Grapalat"/>
          <w:lang w:val="hy-AM"/>
        </w:rPr>
        <w:t>բեռնաբռնիչ</w:t>
      </w:r>
      <w:proofErr w:type="spellEnd"/>
      <w:r w:rsidRPr="00AC7572">
        <w:rPr>
          <w:rFonts w:ascii="GHEA Grapalat" w:hAnsi="GHEA Grapalat"/>
          <w:lang w:val="hy-AM"/>
        </w:rPr>
        <w:t xml:space="preserve"> սարքերի, ինչպես նաև ամբարձիչ մեխանիզմների, հարմարանքների ու տարաների կառուցվածքի, դրանց տեղակայման, նորոգման ու շահագործման համար: </w:t>
      </w:r>
    </w:p>
    <w:p w14:paraId="38BBDD6B" w14:textId="77777777" w:rsidR="00AC7572" w:rsidRPr="00AC7572" w:rsidRDefault="00AC7572" w:rsidP="00AC7572">
      <w:pPr>
        <w:shd w:val="clear" w:color="auto" w:fill="FFFFFF"/>
        <w:spacing w:line="360" w:lineRule="auto"/>
        <w:ind w:firstLine="360"/>
        <w:contextualSpacing/>
        <w:jc w:val="both"/>
        <w:rPr>
          <w:rFonts w:ascii="GHEA Grapalat" w:hAnsi="GHEA Grapalat"/>
          <w:lang w:val="hy-AM"/>
        </w:rPr>
      </w:pPr>
      <w:r w:rsidRPr="00AC7572">
        <w:rPr>
          <w:rFonts w:ascii="GHEA Grapalat" w:hAnsi="GHEA Grapalat" w:cs="Arial"/>
          <w:lang w:val="hy-AM"/>
        </w:rPr>
        <w:t xml:space="preserve">Սույն որոշման ընդունման անհրաժեշտությունը պայմանավորված է </w:t>
      </w:r>
      <w:r w:rsidRPr="00AC7572">
        <w:rPr>
          <w:rFonts w:ascii="GHEA Grapalat" w:hAnsi="GHEA Grapalat"/>
          <w:bCs/>
          <w:lang w:val="hy-AM"/>
        </w:rPr>
        <w:t>«Տեխնիկական անվտանգության ապահովման պետական կարգավորման մասին» օրենքում փոփոխություններ կատարելու մասին</w:t>
      </w:r>
      <w:r w:rsidRPr="00AC7572">
        <w:rPr>
          <w:rFonts w:ascii="GHEA Grapalat" w:hAnsi="GHEA Grapalat" w:cs="Sylfaen"/>
          <w:lang w:val="hy-AM"/>
        </w:rPr>
        <w:t xml:space="preserve">» </w:t>
      </w:r>
      <w:r w:rsidRPr="00AC7572">
        <w:rPr>
          <w:rFonts w:ascii="GHEA Grapalat" w:hAnsi="GHEA Grapalat"/>
          <w:bCs/>
          <w:lang w:val="hy-AM"/>
        </w:rPr>
        <w:t>2025 թվականի հոկտեմբերի 24-ի</w:t>
      </w:r>
      <w:r w:rsidRPr="00AC7572">
        <w:rPr>
          <w:rFonts w:ascii="GHEA Grapalat" w:hAnsi="GHEA Grapalat"/>
          <w:b/>
          <w:bCs/>
          <w:lang w:val="hy-AM"/>
        </w:rPr>
        <w:t xml:space="preserve"> </w:t>
      </w:r>
      <w:r w:rsidRPr="00AC7572">
        <w:rPr>
          <w:rFonts w:ascii="GHEA Grapalat" w:hAnsi="GHEA Grapalat"/>
          <w:lang w:val="hy-AM"/>
        </w:rPr>
        <w:t xml:space="preserve">ՀՕ-328-Ն </w:t>
      </w:r>
      <w:r w:rsidRPr="00AC7572">
        <w:rPr>
          <w:rFonts w:ascii="GHEA Grapalat" w:hAnsi="GHEA Grapalat" w:cs="Sylfaen"/>
          <w:lang w:val="hy-AM"/>
        </w:rPr>
        <w:t xml:space="preserve">օրենքի </w:t>
      </w:r>
      <w:proofErr w:type="spellStart"/>
      <w:r w:rsidRPr="00AC7572">
        <w:rPr>
          <w:rFonts w:ascii="GHEA Grapalat" w:hAnsi="GHEA Grapalat" w:cs="Sylfaen"/>
          <w:lang w:val="hy-AM"/>
        </w:rPr>
        <w:t>ընդունմամբ</w:t>
      </w:r>
      <w:proofErr w:type="spellEnd"/>
      <w:r w:rsidRPr="00AC7572">
        <w:rPr>
          <w:rFonts w:ascii="GHEA Grapalat" w:hAnsi="GHEA Grapalat"/>
          <w:lang w:val="hy-AM"/>
        </w:rPr>
        <w:t xml:space="preserve">, որի համաձայն՝ ուժը կորցրած է ճանաչվել օրենքի 18-րդ հոդվածը, և </w:t>
      </w:r>
      <w:r w:rsidRPr="00AC7572">
        <w:rPr>
          <w:rFonts w:ascii="GHEA Grapalat" w:hAnsi="GHEA Grapalat" w:cs="Sylfaen"/>
          <w:lang w:val="hy-AM"/>
        </w:rPr>
        <w:t>2025 թվականի նոյեմբերի 1-ից լուծարվել է</w:t>
      </w:r>
      <w:r w:rsidRPr="00AC7572">
        <w:rPr>
          <w:rFonts w:ascii="GHEA Grapalat" w:hAnsi="GHEA Grapalat"/>
          <w:shd w:val="clear" w:color="auto" w:fill="FFFFFF"/>
          <w:lang w:val="hy-AM"/>
        </w:rPr>
        <w:t xml:space="preserve"> ՀՀ ներքին գործերի նախարարության </w:t>
      </w:r>
      <w:r w:rsidRPr="00AC7572">
        <w:rPr>
          <w:rFonts w:ascii="GHEA Grapalat" w:hAnsi="GHEA Grapalat" w:cs="Sylfaen"/>
          <w:lang w:val="hy-AM"/>
        </w:rPr>
        <w:t xml:space="preserve">«Տեխնիկական անվտանգության ազգային կենտրոն» ՊՈԱԿ-ը։ Հիմք ընդունելով վերոգրյալը՝ նախագծով նախատեսվում է </w:t>
      </w:r>
      <w:r w:rsidRPr="00AC7572">
        <w:rPr>
          <w:rFonts w:ascii="GHEA Grapalat" w:hAnsi="GHEA Grapalat"/>
          <w:lang w:val="hy-AM"/>
        </w:rPr>
        <w:t>Որոշման հավելվածի 351-րդ և 352-րդ կետերով սահմանված «Տեխնիկական անվտանգության ազգային կենտրոն» ՊՈԱԿ-ին վերապահված գործառույթները հանել, դրանք վերապահել միայն</w:t>
      </w:r>
      <w:r w:rsidRPr="00AC7572">
        <w:rPr>
          <w:rFonts w:ascii="GHEA Grapalat" w:hAnsi="GHEA Grapalat" w:cs="Sylfaen"/>
          <w:lang w:val="hy-AM"/>
        </w:rPr>
        <w:t xml:space="preserve"> «</w:t>
      </w:r>
      <w:r w:rsidRPr="00AC7572">
        <w:rPr>
          <w:rFonts w:ascii="GHEA Grapalat" w:hAnsi="GHEA Grapalat"/>
          <w:lang w:val="hy-AM"/>
        </w:rPr>
        <w:t xml:space="preserve">Տեխնիկական անվտանգության ապահովման պետական կարգավորման մասին» օրենքի պահանջներին համապատասխան տեխնիկական անվտանգության ոլորտում համապատասխան ծառայություն մատուցող իրավաբանական անձանց կամ անհատ ձեռնարկատերերին: </w:t>
      </w:r>
    </w:p>
    <w:p w14:paraId="1A2A18AE" w14:textId="77777777" w:rsidR="00AC7572" w:rsidRPr="00AC7572" w:rsidRDefault="00AC7572" w:rsidP="00AC7572">
      <w:pPr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C7572">
        <w:rPr>
          <w:rFonts w:ascii="GHEA Grapalat" w:hAnsi="GHEA Grapalat"/>
          <w:lang w:val="hy-AM"/>
        </w:rPr>
        <w:t xml:space="preserve">Միաժամանակ, նախագծով նախատեսվում է ՀՀ կառավարության 2005 թվականի դեկտեմբերի 15-ի N 2390-Ն և ՀՀ կառավարության 2006 թվականի դեկտեմբերի 21-ի N 1943-Ն որոշումները, որոնք ուժը կորցրած են ճանաչվել, </w:t>
      </w:r>
      <w:r w:rsidRPr="00AC7572">
        <w:rPr>
          <w:rFonts w:ascii="GHEA Grapalat" w:hAnsi="GHEA Grapalat" w:cs="Sylfaen"/>
          <w:bCs/>
          <w:lang w:val="hy-AM"/>
        </w:rPr>
        <w:t xml:space="preserve">փոխարինել գործող իրավական </w:t>
      </w:r>
      <w:r w:rsidRPr="00AC7572">
        <w:rPr>
          <w:rFonts w:ascii="GHEA Grapalat" w:hAnsi="GHEA Grapalat" w:cs="Sylfaen"/>
          <w:bCs/>
          <w:lang w:val="hy-AM"/>
        </w:rPr>
        <w:lastRenderedPageBreak/>
        <w:t xml:space="preserve">ակտերով՝ մասնավորապես </w:t>
      </w:r>
      <w:r w:rsidRPr="00AC757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«Մեքենաների և սարքավորումների անվտանգության մասին» (ՄՄ ՏԿ 010/2011) Մաքսային միության տեխնիկական կանոնակարգով և ՀՀ կառավարության </w:t>
      </w:r>
      <w:r w:rsidRPr="00AC7572">
        <w:rPr>
          <w:rFonts w:ascii="GHEA Grapalat" w:hAnsi="GHEA Grapalat" w:cs="Arial"/>
          <w:lang w:val="hy-AM" w:eastAsia="ru-RU"/>
        </w:rPr>
        <w:t>2023 թվականի ապրիլի 21-ի N 592-Նորոշմամբ: Նշված փոխարինող իրավական ակտերը ուժի մեջ են և գործում են 2023 թվականից, ուստի շահագործողների համար նոր պահանջներ չեն սահմանվում:</w:t>
      </w:r>
    </w:p>
    <w:p w14:paraId="5C0197A3" w14:textId="77777777" w:rsidR="00AC7572" w:rsidRPr="00AC7572" w:rsidRDefault="00AC7572" w:rsidP="00AC7572">
      <w:pPr>
        <w:shd w:val="clear" w:color="auto" w:fill="FFFFFF"/>
        <w:spacing w:line="360" w:lineRule="auto"/>
        <w:ind w:left="-142" w:right="-88" w:firstLine="322"/>
        <w:jc w:val="both"/>
        <w:rPr>
          <w:rFonts w:ascii="GHEA Grapalat" w:hAnsi="GHEA Grapalat" w:cs="Sylfaen"/>
          <w:b/>
          <w:lang w:val="fr-FR"/>
        </w:rPr>
      </w:pPr>
      <w:r w:rsidRPr="00AC7572">
        <w:rPr>
          <w:rFonts w:ascii="GHEA Grapalat" w:hAnsi="GHEA Grapalat" w:cs="Sylfaen"/>
          <w:b/>
          <w:lang w:val="hy-AM"/>
        </w:rPr>
        <w:t>2</w:t>
      </w:r>
      <w:r w:rsidRPr="00AC7572">
        <w:rPr>
          <w:rFonts w:ascii="GHEA Grapalat" w:hAnsi="GHEA Grapalat" w:cs="Sylfaen"/>
          <w:b/>
          <w:lang w:val="fr-FR"/>
        </w:rPr>
        <w:t xml:space="preserve">. </w:t>
      </w:r>
      <w:proofErr w:type="spellStart"/>
      <w:r w:rsidRPr="00AC7572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AC7572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C7572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AC7572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C7572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AC7572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C7572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AC7572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C7572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Pr="00AC7572">
        <w:rPr>
          <w:b/>
          <w:lang w:val="hy-AM"/>
        </w:rPr>
        <w:t>․</w:t>
      </w:r>
      <w:r w:rsidRPr="00AC7572">
        <w:rPr>
          <w:rFonts w:ascii="GHEA Grapalat" w:hAnsi="GHEA Grapalat" w:cs="Sylfaen"/>
          <w:b/>
          <w:lang w:val="fr-FR"/>
        </w:rPr>
        <w:t xml:space="preserve"> </w:t>
      </w:r>
    </w:p>
    <w:p w14:paraId="44232C8B" w14:textId="77777777" w:rsidR="00AC7572" w:rsidRPr="00AC7572" w:rsidRDefault="00AC7572" w:rsidP="00AC7572">
      <w:pPr>
        <w:spacing w:line="360" w:lineRule="auto"/>
        <w:ind w:left="-142" w:right="-88" w:firstLine="322"/>
        <w:jc w:val="both"/>
        <w:rPr>
          <w:rFonts w:ascii="GHEA Grapalat" w:hAnsi="GHEA Grapalat" w:cs="Sylfaen"/>
          <w:lang w:val="hy-AM"/>
        </w:rPr>
      </w:pPr>
      <w:r w:rsidRPr="00AC7572">
        <w:rPr>
          <w:rFonts w:ascii="GHEA Grapalat" w:hAnsi="GHEA Grapalat" w:cs="Sylfaen"/>
          <w:lang w:val="hy-AM"/>
        </w:rPr>
        <w:t>Նախագիծը մշակվել է ՀՀ ներքին գործերի նախարարության  կողմից։</w:t>
      </w:r>
    </w:p>
    <w:p w14:paraId="1470B2A8" w14:textId="77777777" w:rsidR="00AC7572" w:rsidRPr="00AC7572" w:rsidRDefault="00AC7572" w:rsidP="00AC7572">
      <w:pPr>
        <w:shd w:val="clear" w:color="auto" w:fill="FFFFFF"/>
        <w:tabs>
          <w:tab w:val="left" w:pos="90"/>
          <w:tab w:val="left" w:pos="1843"/>
        </w:tabs>
        <w:spacing w:line="360" w:lineRule="auto"/>
        <w:ind w:left="-142" w:right="-88" w:firstLine="322"/>
        <w:jc w:val="both"/>
        <w:rPr>
          <w:rFonts w:ascii="GHEA Grapalat" w:hAnsi="GHEA Grapalat" w:cs="Cambria Math"/>
          <w:b/>
          <w:lang w:val="hy-AM"/>
        </w:rPr>
      </w:pPr>
      <w:r w:rsidRPr="00AC7572">
        <w:rPr>
          <w:rFonts w:ascii="GHEA Grapalat" w:hAnsi="GHEA Grapalat" w:cs="Cambria Math"/>
          <w:b/>
          <w:lang w:val="hy-AM"/>
        </w:rPr>
        <w:t>3</w:t>
      </w:r>
      <w:r w:rsidRPr="00AC7572">
        <w:rPr>
          <w:b/>
          <w:lang w:val="hy-AM"/>
        </w:rPr>
        <w:t>․</w:t>
      </w:r>
      <w:r w:rsidRPr="00AC7572">
        <w:rPr>
          <w:rFonts w:ascii="GHEA Grapalat" w:hAnsi="GHEA Grapalat"/>
          <w:b/>
          <w:lang w:val="hy-AM"/>
        </w:rPr>
        <w:t xml:space="preserve"> Լրացուցիչ ֆինանսական միջոցների անհրաժեշտությունը և պետական բյուջեի </w:t>
      </w:r>
      <w:proofErr w:type="spellStart"/>
      <w:r w:rsidRPr="00AC7572">
        <w:rPr>
          <w:rFonts w:ascii="GHEA Grapalat" w:hAnsi="GHEA Grapalat"/>
          <w:b/>
          <w:lang w:val="hy-AM"/>
        </w:rPr>
        <w:t>եկամուտներում</w:t>
      </w:r>
      <w:proofErr w:type="spellEnd"/>
      <w:r w:rsidRPr="00AC7572">
        <w:rPr>
          <w:rFonts w:ascii="GHEA Grapalat" w:hAnsi="GHEA Grapalat"/>
          <w:b/>
          <w:lang w:val="hy-AM"/>
        </w:rPr>
        <w:t xml:space="preserve"> և ծախսերում սպասվելիք փոփոխությունները</w:t>
      </w:r>
      <w:r w:rsidRPr="00AC7572">
        <w:rPr>
          <w:b/>
          <w:lang w:val="hy-AM"/>
        </w:rPr>
        <w:t>․</w:t>
      </w:r>
    </w:p>
    <w:p w14:paraId="4282888F" w14:textId="77777777" w:rsidR="00AC7572" w:rsidRPr="00AC7572" w:rsidRDefault="00AC7572" w:rsidP="00AC7572">
      <w:pPr>
        <w:shd w:val="clear" w:color="auto" w:fill="FFFFFF"/>
        <w:tabs>
          <w:tab w:val="left" w:pos="90"/>
          <w:tab w:val="left" w:pos="1843"/>
        </w:tabs>
        <w:spacing w:line="360" w:lineRule="auto"/>
        <w:ind w:left="-142" w:firstLine="322"/>
        <w:jc w:val="both"/>
        <w:rPr>
          <w:rFonts w:ascii="GHEA Grapalat" w:hAnsi="GHEA Grapalat"/>
          <w:lang w:val="hy-AM"/>
        </w:rPr>
      </w:pPr>
      <w:r w:rsidRPr="00AC7572">
        <w:rPr>
          <w:rFonts w:ascii="GHEA Grapalat" w:hAnsi="GHEA Grapalat"/>
          <w:lang w:val="hy-AM"/>
        </w:rPr>
        <w:t xml:space="preserve">Նախագծի </w:t>
      </w:r>
      <w:proofErr w:type="spellStart"/>
      <w:r w:rsidRPr="00AC7572">
        <w:rPr>
          <w:rFonts w:ascii="GHEA Grapalat" w:hAnsi="GHEA Grapalat"/>
          <w:lang w:val="hy-AM"/>
        </w:rPr>
        <w:t>ընդունմամբ</w:t>
      </w:r>
      <w:proofErr w:type="spellEnd"/>
      <w:r w:rsidRPr="00AC7572">
        <w:rPr>
          <w:rFonts w:ascii="GHEA Grapalat" w:hAnsi="GHEA Grapalat"/>
          <w:lang w:val="hy-AM"/>
        </w:rPr>
        <w:t xml:space="preserve"> պետական բյուջեում ծախսերի և եկամուտների ավելացում կամ նվազեցում չի նախատեսվում:</w:t>
      </w:r>
    </w:p>
    <w:p w14:paraId="24BDB243" w14:textId="77777777" w:rsidR="00AC7572" w:rsidRPr="00AC7572" w:rsidRDefault="00AC7572" w:rsidP="00AC7572">
      <w:pPr>
        <w:shd w:val="clear" w:color="auto" w:fill="FFFFFF"/>
        <w:spacing w:line="360" w:lineRule="auto"/>
        <w:ind w:right="-88" w:firstLine="180"/>
        <w:jc w:val="both"/>
        <w:textAlignment w:val="baseline"/>
        <w:rPr>
          <w:rFonts w:ascii="GHEA Grapalat" w:eastAsia="GHEA Grapalat" w:hAnsi="GHEA Grapalat" w:cs="GHEA Grapalat"/>
          <w:b/>
          <w:lang w:val="hy-AM"/>
        </w:rPr>
      </w:pPr>
      <w:r w:rsidRPr="00AC7572">
        <w:rPr>
          <w:rFonts w:ascii="GHEA Grapalat" w:eastAsia="NSimSun" w:hAnsi="GHEA Grapalat" w:cs="Cambria Math"/>
          <w:b/>
          <w:kern w:val="2"/>
          <w:lang w:val="hy-AM" w:eastAsia="zh-CN" w:bidi="hi-IN"/>
        </w:rPr>
        <w:t>4</w:t>
      </w:r>
      <w:r w:rsidRPr="00AC7572">
        <w:rPr>
          <w:rFonts w:eastAsia="NSimSun"/>
          <w:b/>
          <w:kern w:val="2"/>
          <w:lang w:val="hy-AM" w:eastAsia="zh-CN" w:bidi="hi-IN"/>
        </w:rPr>
        <w:t>․</w:t>
      </w:r>
      <w:r w:rsidRPr="00AC7572">
        <w:rPr>
          <w:rFonts w:ascii="GHEA Grapalat" w:eastAsia="NSimSun" w:hAnsi="GHEA Grapalat" w:cs="Sylfaen"/>
          <w:b/>
          <w:kern w:val="2"/>
          <w:lang w:val="hy-AM" w:eastAsia="zh-CN" w:bidi="hi-IN"/>
        </w:rPr>
        <w:t xml:space="preserve"> </w:t>
      </w:r>
      <w:r w:rsidRPr="00AC7572">
        <w:rPr>
          <w:rFonts w:ascii="GHEA Grapalat" w:eastAsia="GHEA Grapalat" w:hAnsi="GHEA Grapalat" w:cs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C7572">
        <w:rPr>
          <w:rFonts w:ascii="GHEA Grapalat" w:eastAsia="GHEA Grapalat" w:hAnsi="GHEA Grapalat" w:cs="GHEA Grapalat"/>
          <w:b/>
          <w:lang w:val="hy-AM"/>
        </w:rPr>
        <w:t>ռազմավարություններ</w:t>
      </w:r>
      <w:proofErr w:type="spellEnd"/>
      <w:r w:rsidRPr="00AC7572">
        <w:rPr>
          <w:rFonts w:ascii="GHEA Grapalat" w:eastAsia="GHEA Grapalat" w:hAnsi="GHEA Grapalat" w:cs="GHEA Grapalat"/>
          <w:b/>
          <w:lang w:val="hy-AM"/>
        </w:rPr>
        <w:t>.</w:t>
      </w:r>
    </w:p>
    <w:p w14:paraId="1C6C85CA" w14:textId="77777777" w:rsidR="00AC7572" w:rsidRPr="00AC7572" w:rsidRDefault="00AC7572" w:rsidP="00AC7572">
      <w:pPr>
        <w:spacing w:line="360" w:lineRule="auto"/>
        <w:ind w:firstLine="180"/>
        <w:jc w:val="both"/>
        <w:rPr>
          <w:rFonts w:ascii="GHEA Grapalat" w:eastAsia="GHEA Grapalat" w:hAnsi="GHEA Grapalat" w:cs="GHEA Grapalat"/>
          <w:bCs/>
          <w:lang w:val="hy-AM"/>
        </w:rPr>
      </w:pPr>
      <w:r w:rsidRPr="00AC7572">
        <w:rPr>
          <w:rFonts w:ascii="GHEA Grapalat" w:eastAsia="GHEA Grapalat" w:hAnsi="GHEA Grapalat" w:cs="GHEA Grapalat"/>
          <w:bCs/>
          <w:lang w:val="hy-AM"/>
        </w:rPr>
        <w:t>1</w:t>
      </w:r>
      <w:r w:rsidRPr="00AC7572">
        <w:rPr>
          <w:rFonts w:eastAsia="GHEA Grapalat"/>
          <w:bCs/>
          <w:lang w:val="hy-AM"/>
        </w:rPr>
        <w:t>․</w:t>
      </w:r>
      <w:r w:rsidRPr="00AC7572">
        <w:rPr>
          <w:rFonts w:ascii="GHEA Grapalat" w:eastAsia="GHEA Grapalat" w:hAnsi="GHEA Grapalat" w:cs="GHEA Grapalat"/>
          <w:bCs/>
          <w:lang w:val="hy-AM"/>
        </w:rPr>
        <w:t xml:space="preserve"> Հայաստանի վերափոխման ռազմավարություն 2050՝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Մեգանպատակ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02 «Պաշտպանված Հայաստան»</w:t>
      </w:r>
      <w:r w:rsidRPr="00AC7572">
        <w:rPr>
          <w:rFonts w:eastAsia="GHEA Grapalat"/>
          <w:bCs/>
          <w:lang w:val="hy-AM"/>
        </w:rPr>
        <w:t>․</w:t>
      </w:r>
      <w:r w:rsidRPr="00AC7572">
        <w:rPr>
          <w:rFonts w:ascii="GHEA Grapalat" w:eastAsia="GHEA Grapalat" w:hAnsi="GHEA Grapalat" w:cs="GHEA Grapalat"/>
          <w:bCs/>
          <w:lang w:val="hy-AM"/>
        </w:rPr>
        <w:t xml:space="preserve"> Ապահովենք անհրաժեշտ և բավարար պայմաններ՝ Հայաստանի կենսական շահերի պաշտպանության, արտաքին ուժերի ռազմական, տեղեկատվական և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կիբեր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հարձակումների, ինչպես նաև բնածին, տեխնածին և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մարդածին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աղետների ռիսկերը կանխարգելելու, պատճառած կորուստները նվազեցնելու և արագ վերականգնվելու համար։ Որպես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թիրախային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արդյունք ունենալու ենք «2.4 Բնածին, տեխնածին և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մարդածին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աղետներին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դիմակայելու պատրաստվածության բարձրագույն մակարդակ», ենթակետ «2.4.3 Համայնքների, ենթակառուցվածքների և շենք-շինությունների անվտանգության և բնակչության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դիմակայունության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մակարդակ»։</w:t>
      </w:r>
    </w:p>
    <w:p w14:paraId="0A555ADF" w14:textId="77777777" w:rsidR="00AC7572" w:rsidRPr="00AC7572" w:rsidRDefault="00AC7572" w:rsidP="00AC7572">
      <w:pPr>
        <w:spacing w:line="360" w:lineRule="auto"/>
        <w:ind w:firstLine="180"/>
        <w:jc w:val="both"/>
        <w:rPr>
          <w:rFonts w:ascii="GHEA Grapalat" w:eastAsia="GHEA Grapalat" w:hAnsi="GHEA Grapalat" w:cs="GHEA Grapalat"/>
          <w:bCs/>
          <w:lang w:val="hy-AM"/>
        </w:rPr>
      </w:pPr>
      <w:r w:rsidRPr="00AC7572">
        <w:rPr>
          <w:rFonts w:ascii="GHEA Grapalat" w:eastAsia="GHEA Grapalat" w:hAnsi="GHEA Grapalat" w:cs="GHEA Grapalat"/>
          <w:bCs/>
          <w:lang w:val="hy-AM"/>
        </w:rPr>
        <w:t>2</w:t>
      </w:r>
      <w:r w:rsidRPr="00AC7572">
        <w:rPr>
          <w:rFonts w:eastAsia="GHEA Grapalat"/>
          <w:bCs/>
          <w:lang w:val="hy-AM"/>
        </w:rPr>
        <w:t>․</w:t>
      </w:r>
      <w:r w:rsidRPr="00AC7572">
        <w:rPr>
          <w:rFonts w:ascii="GHEA Grapalat" w:eastAsia="GHEA Grapalat" w:hAnsi="GHEA Grapalat" w:cs="GHEA Grapalat"/>
          <w:bCs/>
          <w:lang w:val="hy-AM"/>
        </w:rPr>
        <w:t xml:space="preserve"> Կառավարության 2021-2026թթ. ծրագրի «Անվտանգություն և արտաքին քաղաքականություն» գլուխ 1-ի «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Աղետներին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դիմակայունության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բարձրացում» բաժին՝ «Անվտանգության ապահովման հիմնական գործոններից է լինելու աղետների ռիսկի կառավարման ճկուն ու գործուն համակարգը, որի ներդրման շնորհիվ կունենանք պաշտպանված բնակչություն, տնտեսություն, տարածքներ, ենթակառուցվածքներ, </w:t>
      </w:r>
      <w:r w:rsidRPr="00AC7572">
        <w:rPr>
          <w:rFonts w:ascii="GHEA Grapalat" w:eastAsia="GHEA Grapalat" w:hAnsi="GHEA Grapalat" w:cs="GHEA Grapalat"/>
          <w:bCs/>
          <w:lang w:val="hy-AM"/>
        </w:rPr>
        <w:lastRenderedPageBreak/>
        <w:t xml:space="preserve">մշակութային ու բնապահպանական օբյեկտներ: Կատարելով ներդրումներ աղետների ռիսկի կառավարման ոլորտում՝ Կառավարությունն ուղղակի կանխարգելելու և ազդելու է աղետների առաջացման պատճառների վրա՝ խուսափելով </w:t>
      </w:r>
      <w:proofErr w:type="spellStart"/>
      <w:r w:rsidRPr="00AC7572">
        <w:rPr>
          <w:rFonts w:ascii="GHEA Grapalat" w:eastAsia="GHEA Grapalat" w:hAnsi="GHEA Grapalat" w:cs="GHEA Grapalat"/>
          <w:bCs/>
          <w:lang w:val="hy-AM"/>
        </w:rPr>
        <w:t>հետևանքների</w:t>
      </w:r>
      <w:proofErr w:type="spellEnd"/>
      <w:r w:rsidRPr="00AC7572">
        <w:rPr>
          <w:rFonts w:ascii="GHEA Grapalat" w:eastAsia="GHEA Grapalat" w:hAnsi="GHEA Grapalat" w:cs="GHEA Grapalat"/>
          <w:bCs/>
          <w:lang w:val="hy-AM"/>
        </w:rPr>
        <w:t xml:space="preserve"> վերացման համար պահանջվող անհամեմատ ավելի մեծ ծախսերից»:</w:t>
      </w:r>
    </w:p>
    <w:p w14:paraId="078BD13E" w14:textId="77777777" w:rsidR="00AC7572" w:rsidRPr="00AC7572" w:rsidRDefault="00AC7572" w:rsidP="00AC7572">
      <w:pPr>
        <w:spacing w:line="360" w:lineRule="auto"/>
        <w:ind w:firstLine="180"/>
        <w:jc w:val="both"/>
        <w:rPr>
          <w:rFonts w:ascii="GHEA Grapalat" w:hAnsi="GHEA Grapalat" w:cs="Sylfaen"/>
          <w:b/>
          <w:lang w:val="hy-AM" w:eastAsia="ru-RU"/>
        </w:rPr>
      </w:pPr>
      <w:r w:rsidRPr="00AC7572">
        <w:rPr>
          <w:rFonts w:ascii="GHEA Grapalat" w:hAnsi="GHEA Grapalat"/>
          <w:b/>
          <w:lang w:val="hy-AM" w:eastAsia="ru-RU"/>
        </w:rPr>
        <w:t>5</w:t>
      </w:r>
      <w:r w:rsidRPr="00AC7572">
        <w:rPr>
          <w:b/>
          <w:lang w:val="hy-AM" w:eastAsia="ru-RU"/>
        </w:rPr>
        <w:t>․</w:t>
      </w:r>
      <w:r w:rsidRPr="00AC7572">
        <w:rPr>
          <w:rFonts w:ascii="GHEA Grapalat" w:hAnsi="GHEA Grapalat"/>
          <w:b/>
          <w:lang w:val="hy-AM" w:eastAsia="ru-RU"/>
        </w:rPr>
        <w:t xml:space="preserve"> </w:t>
      </w:r>
      <w:r w:rsidRPr="00AC7572">
        <w:rPr>
          <w:rFonts w:ascii="GHEA Grapalat" w:hAnsi="GHEA Grapalat" w:cs="Sylfaen"/>
          <w:b/>
          <w:lang w:val="hy-AM" w:eastAsia="ru-RU"/>
        </w:rPr>
        <w:t>Ա</w:t>
      </w:r>
      <w:proofErr w:type="spellStart"/>
      <w:r w:rsidRPr="00AC7572">
        <w:rPr>
          <w:rFonts w:ascii="GHEA Grapalat" w:hAnsi="GHEA Grapalat" w:cs="Sylfaen"/>
          <w:b/>
          <w:lang w:val="fr-FR" w:eastAsia="ru-RU"/>
        </w:rPr>
        <w:t>կնկալվող</w:t>
      </w:r>
      <w:proofErr w:type="spellEnd"/>
      <w:r w:rsidRPr="00AC7572">
        <w:rPr>
          <w:rFonts w:ascii="GHEA Grapalat" w:hAnsi="GHEA Grapalat" w:cs="Sylfaen"/>
          <w:b/>
          <w:lang w:val="fr-FR" w:eastAsia="ru-RU"/>
        </w:rPr>
        <w:t xml:space="preserve"> </w:t>
      </w:r>
      <w:proofErr w:type="spellStart"/>
      <w:r w:rsidRPr="00AC7572">
        <w:rPr>
          <w:rFonts w:ascii="GHEA Grapalat" w:hAnsi="GHEA Grapalat" w:cs="Sylfaen"/>
          <w:b/>
          <w:lang w:val="fr-FR" w:eastAsia="ru-RU"/>
        </w:rPr>
        <w:t>արդյունքը</w:t>
      </w:r>
      <w:proofErr w:type="spellEnd"/>
      <w:r w:rsidRPr="00AC7572">
        <w:rPr>
          <w:b/>
          <w:lang w:val="hy-AM" w:eastAsia="ru-RU"/>
        </w:rPr>
        <w:t>․</w:t>
      </w:r>
      <w:r w:rsidRPr="00AC7572">
        <w:rPr>
          <w:rFonts w:ascii="GHEA Grapalat" w:hAnsi="GHEA Grapalat" w:cs="Sylfaen"/>
          <w:b/>
          <w:lang w:val="fr-FR" w:eastAsia="ru-RU"/>
        </w:rPr>
        <w:t xml:space="preserve"> </w:t>
      </w:r>
    </w:p>
    <w:p w14:paraId="19E6DBCB" w14:textId="77777777" w:rsidR="00AC7572" w:rsidRPr="00AC7572" w:rsidRDefault="00AC7572" w:rsidP="00AC7572">
      <w:pPr>
        <w:shd w:val="clear" w:color="auto" w:fill="FFFFFF"/>
        <w:spacing w:line="360" w:lineRule="auto"/>
        <w:ind w:left="-270" w:right="-180" w:firstLine="450"/>
        <w:jc w:val="both"/>
        <w:rPr>
          <w:rFonts w:ascii="GHEA Grapalat" w:hAnsi="GHEA Grapalat" w:cs="Sylfaen"/>
          <w:lang w:val="hy-AM"/>
        </w:rPr>
      </w:pPr>
      <w:r w:rsidRPr="00AC7572">
        <w:rPr>
          <w:rFonts w:ascii="GHEA Grapalat" w:hAnsi="GHEA Grapalat"/>
          <w:lang w:val="hy-AM"/>
        </w:rPr>
        <w:t xml:space="preserve">Տեխնիկական անվտանգության ազգային կենտրոն» ՊՈԱԿ-ի լուծարումից հետո  </w:t>
      </w:r>
      <w:r w:rsidRPr="00AC7572">
        <w:rPr>
          <w:rFonts w:ascii="GHEA Grapalat" w:hAnsi="GHEA Grapalat" w:cs="Sylfaen"/>
          <w:lang w:val="hy-AM"/>
        </w:rPr>
        <w:t xml:space="preserve">կհստակեցվեն </w:t>
      </w:r>
      <w:r w:rsidRPr="00AC7572">
        <w:rPr>
          <w:rFonts w:ascii="GHEA Grapalat" w:hAnsi="GHEA Grapalat"/>
          <w:lang w:val="hy-AM"/>
        </w:rPr>
        <w:t xml:space="preserve">Որոշման հավելվածի 351-րդ և 352-րդ կետերով սահմանված գործառույթներն իրականացնող սուբյեկտների շրջանակները՝ ապահովելով </w:t>
      </w:r>
      <w:r w:rsidRPr="00AC7572">
        <w:rPr>
          <w:rFonts w:ascii="GHEA Grapalat" w:hAnsi="GHEA Grapalat"/>
          <w:bCs/>
          <w:color w:val="000000"/>
          <w:lang w:val="hy-AM"/>
        </w:rPr>
        <w:t>«Տեխնիկական անվտանգության ապահովման պետական կարգավորման մասին» օրենքի պահանջները</w:t>
      </w:r>
      <w:r w:rsidRPr="00AC7572">
        <w:rPr>
          <w:rFonts w:ascii="GHEA Grapalat" w:hAnsi="GHEA Grapalat"/>
          <w:lang w:val="hy-AM"/>
        </w:rPr>
        <w:t xml:space="preserve">, ինչպես նաև </w:t>
      </w:r>
      <w:r w:rsidRPr="00AC7572">
        <w:rPr>
          <w:rFonts w:ascii="GHEA Grapalat" w:hAnsi="GHEA Grapalat" w:cs="Sylfaen"/>
          <w:lang w:val="hy-AM"/>
        </w:rPr>
        <w:t xml:space="preserve">կվերանայվեն Որոշման մեջ առկա այն իրավական ակտերը, որոնք </w:t>
      </w:r>
      <w:r w:rsidRPr="00AC7572">
        <w:rPr>
          <w:rFonts w:ascii="GHEA Grapalat" w:hAnsi="GHEA Grapalat"/>
          <w:lang w:val="hy-AM"/>
        </w:rPr>
        <w:t xml:space="preserve">ուժը կորցրած են ճանաչվել՝ դրանք </w:t>
      </w:r>
      <w:r w:rsidRPr="00AC7572">
        <w:rPr>
          <w:rFonts w:ascii="GHEA Grapalat" w:hAnsi="GHEA Grapalat" w:cs="Sylfaen"/>
          <w:bCs/>
          <w:lang w:val="hy-AM"/>
        </w:rPr>
        <w:t>փոխարինելով գործող իրավական ակտերով։</w:t>
      </w:r>
    </w:p>
    <w:p w14:paraId="488AAAED" w14:textId="77777777" w:rsidR="00AC7572" w:rsidRPr="00AC7572" w:rsidRDefault="00AC7572" w:rsidP="00AC7572">
      <w:pPr>
        <w:spacing w:line="360" w:lineRule="auto"/>
        <w:ind w:firstLine="180"/>
        <w:jc w:val="both"/>
        <w:rPr>
          <w:rFonts w:ascii="GHEA Grapalat" w:hAnsi="GHEA Grapalat"/>
          <w:b/>
          <w:bCs/>
          <w:i/>
          <w:iCs/>
          <w:sz w:val="22"/>
          <w:szCs w:val="20"/>
          <w:lang w:val="hy-AM" w:eastAsia="ru-RU"/>
        </w:rPr>
      </w:pPr>
    </w:p>
    <w:p w14:paraId="0ACC1813" w14:textId="77777777" w:rsidR="00AC7572" w:rsidRPr="00AC7572" w:rsidRDefault="00AC7572" w:rsidP="00AC7572">
      <w:pPr>
        <w:shd w:val="clear" w:color="auto" w:fill="FFFFFF"/>
        <w:tabs>
          <w:tab w:val="num" w:pos="567"/>
          <w:tab w:val="left" w:pos="709"/>
        </w:tabs>
        <w:spacing w:line="360" w:lineRule="auto"/>
        <w:ind w:left="-142" w:right="-88" w:firstLine="426"/>
        <w:jc w:val="right"/>
        <w:textAlignment w:val="baseline"/>
        <w:rPr>
          <w:rFonts w:ascii="GHEA Grapalat" w:hAnsi="GHEA Grapalat"/>
          <w:lang w:val="hy-AM"/>
        </w:rPr>
      </w:pPr>
      <w:r w:rsidRPr="00AC7572">
        <w:rPr>
          <w:rFonts w:ascii="GHEA Grapalat" w:hAnsi="GHEA Grapalat"/>
          <w:b/>
          <w:bCs/>
        </w:rPr>
        <w:t xml:space="preserve">ՀՀ </w:t>
      </w:r>
      <w:proofErr w:type="spellStart"/>
      <w:r w:rsidRPr="00AC7572">
        <w:rPr>
          <w:rFonts w:ascii="GHEA Grapalat" w:hAnsi="GHEA Grapalat"/>
          <w:b/>
          <w:bCs/>
        </w:rPr>
        <w:t>ներքին</w:t>
      </w:r>
      <w:proofErr w:type="spellEnd"/>
      <w:r w:rsidRPr="00AC7572">
        <w:rPr>
          <w:rFonts w:ascii="GHEA Grapalat" w:hAnsi="GHEA Grapalat"/>
          <w:b/>
          <w:bCs/>
        </w:rPr>
        <w:t xml:space="preserve"> </w:t>
      </w:r>
      <w:proofErr w:type="spellStart"/>
      <w:r w:rsidRPr="00AC7572">
        <w:rPr>
          <w:rFonts w:ascii="GHEA Grapalat" w:hAnsi="GHEA Grapalat"/>
          <w:b/>
          <w:bCs/>
        </w:rPr>
        <w:t>գործերի</w:t>
      </w:r>
      <w:proofErr w:type="spellEnd"/>
      <w:r w:rsidRPr="00AC7572">
        <w:rPr>
          <w:rFonts w:ascii="GHEA Grapalat" w:hAnsi="GHEA Grapalat"/>
          <w:b/>
          <w:bCs/>
        </w:rPr>
        <w:t xml:space="preserve"> </w:t>
      </w:r>
      <w:proofErr w:type="spellStart"/>
      <w:r w:rsidRPr="00AC7572">
        <w:rPr>
          <w:rFonts w:ascii="GHEA Grapalat" w:hAnsi="GHEA Grapalat"/>
          <w:b/>
          <w:bCs/>
        </w:rPr>
        <w:t>նախարարություն</w:t>
      </w:r>
      <w:proofErr w:type="spellEnd"/>
    </w:p>
    <w:p w14:paraId="27A86383" w14:textId="0AA69752" w:rsidR="00E57A7B" w:rsidRPr="007E0BA2" w:rsidRDefault="00E57A7B" w:rsidP="00F32C28">
      <w:pPr>
        <w:shd w:val="clear" w:color="auto" w:fill="FFFFFF"/>
        <w:tabs>
          <w:tab w:val="num" w:pos="567"/>
          <w:tab w:val="left" w:pos="709"/>
        </w:tabs>
        <w:spacing w:line="360" w:lineRule="auto"/>
        <w:ind w:firstLine="540"/>
        <w:jc w:val="right"/>
        <w:textAlignment w:val="baseline"/>
        <w:rPr>
          <w:rFonts w:ascii="GHEA Grapalat" w:hAnsi="GHEA Grapalat"/>
          <w:lang w:val="hy-AM"/>
        </w:rPr>
      </w:pPr>
      <w:bookmarkStart w:id="0" w:name="_GoBack"/>
      <w:bookmarkEnd w:id="0"/>
    </w:p>
    <w:sectPr w:rsidR="00E57A7B" w:rsidRPr="007E0BA2" w:rsidSect="00D419BF">
      <w:footerReference w:type="default" r:id="rId8"/>
      <w:pgSz w:w="12240" w:h="15840"/>
      <w:pgMar w:top="720" w:right="900" w:bottom="27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45082" w14:textId="77777777" w:rsidR="009513CC" w:rsidRDefault="009513CC" w:rsidP="00400B0E">
      <w:r>
        <w:separator/>
      </w:r>
    </w:p>
  </w:endnote>
  <w:endnote w:type="continuationSeparator" w:id="0">
    <w:p w14:paraId="7C188008" w14:textId="77777777" w:rsidR="009513CC" w:rsidRDefault="009513CC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9153407"/>
      <w:docPartObj>
        <w:docPartGallery w:val="Page Numbers (Bottom of Page)"/>
        <w:docPartUnique/>
      </w:docPartObj>
    </w:sdtPr>
    <w:sdtEndPr/>
    <w:sdtContent>
      <w:p w14:paraId="05571A91" w14:textId="110D052C" w:rsidR="00B86137" w:rsidRDefault="00B861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757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9A2EE89" w14:textId="77777777" w:rsidR="00B86137" w:rsidRDefault="00B861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27E31" w14:textId="77777777" w:rsidR="009513CC" w:rsidRDefault="009513CC" w:rsidP="00400B0E">
      <w:r>
        <w:separator/>
      </w:r>
    </w:p>
  </w:footnote>
  <w:footnote w:type="continuationSeparator" w:id="0">
    <w:p w14:paraId="693E89E4" w14:textId="77777777" w:rsidR="009513CC" w:rsidRDefault="009513CC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435240F"/>
    <w:multiLevelType w:val="multilevel"/>
    <w:tmpl w:val="14649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234C5"/>
    <w:multiLevelType w:val="hybridMultilevel"/>
    <w:tmpl w:val="68945852"/>
    <w:lvl w:ilvl="0" w:tplc="6B20099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375D9F"/>
    <w:multiLevelType w:val="hybridMultilevel"/>
    <w:tmpl w:val="48763786"/>
    <w:lvl w:ilvl="0" w:tplc="C3FE970C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360361"/>
    <w:multiLevelType w:val="multilevel"/>
    <w:tmpl w:val="AB022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13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8"/>
  </w:num>
  <w:num w:numId="9">
    <w:abstractNumId w:val="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A2"/>
    <w:rsid w:val="00000E6F"/>
    <w:rsid w:val="0000172F"/>
    <w:rsid w:val="0000384E"/>
    <w:rsid w:val="00005CB2"/>
    <w:rsid w:val="00011CA4"/>
    <w:rsid w:val="00012EA0"/>
    <w:rsid w:val="000140A6"/>
    <w:rsid w:val="00014B84"/>
    <w:rsid w:val="00023A1E"/>
    <w:rsid w:val="000257AE"/>
    <w:rsid w:val="00026125"/>
    <w:rsid w:val="000302EE"/>
    <w:rsid w:val="000308C4"/>
    <w:rsid w:val="00031F80"/>
    <w:rsid w:val="00032AD6"/>
    <w:rsid w:val="00036F38"/>
    <w:rsid w:val="000415CD"/>
    <w:rsid w:val="00042EA0"/>
    <w:rsid w:val="00043730"/>
    <w:rsid w:val="00046584"/>
    <w:rsid w:val="000469C1"/>
    <w:rsid w:val="00047709"/>
    <w:rsid w:val="00052DEC"/>
    <w:rsid w:val="0005584C"/>
    <w:rsid w:val="00056C55"/>
    <w:rsid w:val="00065727"/>
    <w:rsid w:val="00073F4A"/>
    <w:rsid w:val="00076D30"/>
    <w:rsid w:val="00082B5A"/>
    <w:rsid w:val="00083B7D"/>
    <w:rsid w:val="00086B03"/>
    <w:rsid w:val="00091E71"/>
    <w:rsid w:val="00093B2A"/>
    <w:rsid w:val="0009419C"/>
    <w:rsid w:val="00094906"/>
    <w:rsid w:val="000A5DA9"/>
    <w:rsid w:val="000A6FF4"/>
    <w:rsid w:val="000B10FC"/>
    <w:rsid w:val="000B21E7"/>
    <w:rsid w:val="000B2316"/>
    <w:rsid w:val="000B304B"/>
    <w:rsid w:val="000B5EB1"/>
    <w:rsid w:val="000B7101"/>
    <w:rsid w:val="000C0967"/>
    <w:rsid w:val="000C18F2"/>
    <w:rsid w:val="000C631E"/>
    <w:rsid w:val="000C6C13"/>
    <w:rsid w:val="000C7E50"/>
    <w:rsid w:val="000D101F"/>
    <w:rsid w:val="000E083A"/>
    <w:rsid w:val="000E15D3"/>
    <w:rsid w:val="000E2CEF"/>
    <w:rsid w:val="000E511A"/>
    <w:rsid w:val="000E6B08"/>
    <w:rsid w:val="000F04B0"/>
    <w:rsid w:val="000F4408"/>
    <w:rsid w:val="000F763A"/>
    <w:rsid w:val="000F79F6"/>
    <w:rsid w:val="00106D3F"/>
    <w:rsid w:val="00123F73"/>
    <w:rsid w:val="00131CF9"/>
    <w:rsid w:val="00132DED"/>
    <w:rsid w:val="00150E08"/>
    <w:rsid w:val="00153943"/>
    <w:rsid w:val="00156E3E"/>
    <w:rsid w:val="00162447"/>
    <w:rsid w:val="001673A2"/>
    <w:rsid w:val="00167AA6"/>
    <w:rsid w:val="001711FA"/>
    <w:rsid w:val="001728F6"/>
    <w:rsid w:val="001732F3"/>
    <w:rsid w:val="00173A98"/>
    <w:rsid w:val="00174383"/>
    <w:rsid w:val="0017595A"/>
    <w:rsid w:val="00176FA5"/>
    <w:rsid w:val="00182DD7"/>
    <w:rsid w:val="00185059"/>
    <w:rsid w:val="001A502F"/>
    <w:rsid w:val="001A5245"/>
    <w:rsid w:val="001B1617"/>
    <w:rsid w:val="001B18E6"/>
    <w:rsid w:val="001B2377"/>
    <w:rsid w:val="001C15C4"/>
    <w:rsid w:val="001C1CFB"/>
    <w:rsid w:val="001C6B03"/>
    <w:rsid w:val="001D1939"/>
    <w:rsid w:val="001D7C74"/>
    <w:rsid w:val="001E4CE7"/>
    <w:rsid w:val="001E5BC7"/>
    <w:rsid w:val="001E74C6"/>
    <w:rsid w:val="001F3FE8"/>
    <w:rsid w:val="001F4047"/>
    <w:rsid w:val="001F45E3"/>
    <w:rsid w:val="001F534D"/>
    <w:rsid w:val="001F76E3"/>
    <w:rsid w:val="00200E74"/>
    <w:rsid w:val="0021391E"/>
    <w:rsid w:val="002207D0"/>
    <w:rsid w:val="00221D79"/>
    <w:rsid w:val="00221EA8"/>
    <w:rsid w:val="00223297"/>
    <w:rsid w:val="0022383E"/>
    <w:rsid w:val="00223B8C"/>
    <w:rsid w:val="00224BBD"/>
    <w:rsid w:val="00242687"/>
    <w:rsid w:val="00244FB6"/>
    <w:rsid w:val="0024515A"/>
    <w:rsid w:val="002464A7"/>
    <w:rsid w:val="0024665E"/>
    <w:rsid w:val="0025099A"/>
    <w:rsid w:val="00252391"/>
    <w:rsid w:val="00253737"/>
    <w:rsid w:val="0025666B"/>
    <w:rsid w:val="0026115C"/>
    <w:rsid w:val="00261A02"/>
    <w:rsid w:val="00263E1E"/>
    <w:rsid w:val="00264480"/>
    <w:rsid w:val="0027070C"/>
    <w:rsid w:val="0028509F"/>
    <w:rsid w:val="00285925"/>
    <w:rsid w:val="002A3ECB"/>
    <w:rsid w:val="002A6846"/>
    <w:rsid w:val="002B45A8"/>
    <w:rsid w:val="002B45B4"/>
    <w:rsid w:val="002C0C56"/>
    <w:rsid w:val="002C7F9B"/>
    <w:rsid w:val="002D1924"/>
    <w:rsid w:val="002D2EDB"/>
    <w:rsid w:val="002D441B"/>
    <w:rsid w:val="002E1D07"/>
    <w:rsid w:val="002E589F"/>
    <w:rsid w:val="002F3CB1"/>
    <w:rsid w:val="002F56D3"/>
    <w:rsid w:val="002F7539"/>
    <w:rsid w:val="003022F0"/>
    <w:rsid w:val="003025C2"/>
    <w:rsid w:val="003048A2"/>
    <w:rsid w:val="00304FD5"/>
    <w:rsid w:val="00315FA0"/>
    <w:rsid w:val="00321BF6"/>
    <w:rsid w:val="003251C8"/>
    <w:rsid w:val="00330C44"/>
    <w:rsid w:val="00330D3C"/>
    <w:rsid w:val="00336C76"/>
    <w:rsid w:val="00337946"/>
    <w:rsid w:val="00350572"/>
    <w:rsid w:val="00350DED"/>
    <w:rsid w:val="00351FFE"/>
    <w:rsid w:val="00355F2A"/>
    <w:rsid w:val="00357ABD"/>
    <w:rsid w:val="003625FD"/>
    <w:rsid w:val="00363528"/>
    <w:rsid w:val="00371045"/>
    <w:rsid w:val="003726F2"/>
    <w:rsid w:val="00375954"/>
    <w:rsid w:val="00381EFF"/>
    <w:rsid w:val="003941E9"/>
    <w:rsid w:val="003A45F1"/>
    <w:rsid w:val="003B46BA"/>
    <w:rsid w:val="003B64F3"/>
    <w:rsid w:val="003C1BA1"/>
    <w:rsid w:val="003C2BA7"/>
    <w:rsid w:val="003D6E5D"/>
    <w:rsid w:val="00400B0E"/>
    <w:rsid w:val="00400D4B"/>
    <w:rsid w:val="004031A1"/>
    <w:rsid w:val="00403CA5"/>
    <w:rsid w:val="004043D2"/>
    <w:rsid w:val="00406E15"/>
    <w:rsid w:val="00407F29"/>
    <w:rsid w:val="00412604"/>
    <w:rsid w:val="00412CD3"/>
    <w:rsid w:val="00415A24"/>
    <w:rsid w:val="00425849"/>
    <w:rsid w:val="00430F79"/>
    <w:rsid w:val="004319C7"/>
    <w:rsid w:val="00432250"/>
    <w:rsid w:val="00435A48"/>
    <w:rsid w:val="00441746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0F9F"/>
    <w:rsid w:val="00474A31"/>
    <w:rsid w:val="00475B19"/>
    <w:rsid w:val="00476F20"/>
    <w:rsid w:val="00483545"/>
    <w:rsid w:val="00487EC3"/>
    <w:rsid w:val="00490D56"/>
    <w:rsid w:val="004912B3"/>
    <w:rsid w:val="004A3335"/>
    <w:rsid w:val="004B60C0"/>
    <w:rsid w:val="004B62FE"/>
    <w:rsid w:val="004C067C"/>
    <w:rsid w:val="004C43D2"/>
    <w:rsid w:val="004C4D07"/>
    <w:rsid w:val="004D080A"/>
    <w:rsid w:val="004D4CBF"/>
    <w:rsid w:val="004D73A9"/>
    <w:rsid w:val="004E23A2"/>
    <w:rsid w:val="004E4984"/>
    <w:rsid w:val="004E5E96"/>
    <w:rsid w:val="004E77F1"/>
    <w:rsid w:val="0050151C"/>
    <w:rsid w:val="005136C0"/>
    <w:rsid w:val="0051387F"/>
    <w:rsid w:val="0051526E"/>
    <w:rsid w:val="00521480"/>
    <w:rsid w:val="00523591"/>
    <w:rsid w:val="0053574D"/>
    <w:rsid w:val="005366B8"/>
    <w:rsid w:val="005403F6"/>
    <w:rsid w:val="00540E25"/>
    <w:rsid w:val="00542F24"/>
    <w:rsid w:val="0055612C"/>
    <w:rsid w:val="0055663A"/>
    <w:rsid w:val="00560739"/>
    <w:rsid w:val="00561AB1"/>
    <w:rsid w:val="00565574"/>
    <w:rsid w:val="00575C5B"/>
    <w:rsid w:val="00580BAB"/>
    <w:rsid w:val="005865F6"/>
    <w:rsid w:val="00586957"/>
    <w:rsid w:val="005964D6"/>
    <w:rsid w:val="0059659F"/>
    <w:rsid w:val="005A43E0"/>
    <w:rsid w:val="005A639A"/>
    <w:rsid w:val="005A66D7"/>
    <w:rsid w:val="005A6BCA"/>
    <w:rsid w:val="005C1232"/>
    <w:rsid w:val="005C1964"/>
    <w:rsid w:val="005C60C5"/>
    <w:rsid w:val="005D24D5"/>
    <w:rsid w:val="005D4E52"/>
    <w:rsid w:val="005D587F"/>
    <w:rsid w:val="005D6AE3"/>
    <w:rsid w:val="005E092B"/>
    <w:rsid w:val="005E2AD6"/>
    <w:rsid w:val="005E5D46"/>
    <w:rsid w:val="005F6C30"/>
    <w:rsid w:val="006031DC"/>
    <w:rsid w:val="0061076A"/>
    <w:rsid w:val="00611F70"/>
    <w:rsid w:val="00612697"/>
    <w:rsid w:val="00612CA2"/>
    <w:rsid w:val="006216CB"/>
    <w:rsid w:val="00622B24"/>
    <w:rsid w:val="00623933"/>
    <w:rsid w:val="00623CC6"/>
    <w:rsid w:val="00623FBD"/>
    <w:rsid w:val="00624AD0"/>
    <w:rsid w:val="00633C10"/>
    <w:rsid w:val="00641BCA"/>
    <w:rsid w:val="006431A6"/>
    <w:rsid w:val="00646254"/>
    <w:rsid w:val="0065570D"/>
    <w:rsid w:val="00665EFE"/>
    <w:rsid w:val="00666ED6"/>
    <w:rsid w:val="00667059"/>
    <w:rsid w:val="00673BFC"/>
    <w:rsid w:val="006749E9"/>
    <w:rsid w:val="00680D93"/>
    <w:rsid w:val="00682DCA"/>
    <w:rsid w:val="00687889"/>
    <w:rsid w:val="00687CA4"/>
    <w:rsid w:val="0069214D"/>
    <w:rsid w:val="006A45F2"/>
    <w:rsid w:val="006A4634"/>
    <w:rsid w:val="006A54C6"/>
    <w:rsid w:val="006A6BCF"/>
    <w:rsid w:val="006A6D91"/>
    <w:rsid w:val="006B1D8C"/>
    <w:rsid w:val="006B531A"/>
    <w:rsid w:val="006B5613"/>
    <w:rsid w:val="006B7696"/>
    <w:rsid w:val="006C2640"/>
    <w:rsid w:val="006C556F"/>
    <w:rsid w:val="006C6C59"/>
    <w:rsid w:val="006D1A4D"/>
    <w:rsid w:val="006D2151"/>
    <w:rsid w:val="006E1571"/>
    <w:rsid w:val="006E236C"/>
    <w:rsid w:val="006E3C80"/>
    <w:rsid w:val="006E5A31"/>
    <w:rsid w:val="006F2EF6"/>
    <w:rsid w:val="006F71BC"/>
    <w:rsid w:val="00707C26"/>
    <w:rsid w:val="00715FCF"/>
    <w:rsid w:val="0072133A"/>
    <w:rsid w:val="0072400C"/>
    <w:rsid w:val="007266B7"/>
    <w:rsid w:val="007409EA"/>
    <w:rsid w:val="00744E4F"/>
    <w:rsid w:val="0074622E"/>
    <w:rsid w:val="00750F26"/>
    <w:rsid w:val="0075344E"/>
    <w:rsid w:val="007541ED"/>
    <w:rsid w:val="00755FB0"/>
    <w:rsid w:val="00756B8D"/>
    <w:rsid w:val="0075715C"/>
    <w:rsid w:val="00766DCD"/>
    <w:rsid w:val="00771975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0C98"/>
    <w:rsid w:val="007C68DF"/>
    <w:rsid w:val="007D5CD2"/>
    <w:rsid w:val="007D685B"/>
    <w:rsid w:val="007E0413"/>
    <w:rsid w:val="007E0BA2"/>
    <w:rsid w:val="007E1133"/>
    <w:rsid w:val="007E2320"/>
    <w:rsid w:val="007E3284"/>
    <w:rsid w:val="007E6405"/>
    <w:rsid w:val="007F31E7"/>
    <w:rsid w:val="00801154"/>
    <w:rsid w:val="0080304B"/>
    <w:rsid w:val="0080518D"/>
    <w:rsid w:val="00807EA9"/>
    <w:rsid w:val="00810A60"/>
    <w:rsid w:val="00810C0E"/>
    <w:rsid w:val="00811974"/>
    <w:rsid w:val="00822A88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2765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A62A1"/>
    <w:rsid w:val="008A6AD5"/>
    <w:rsid w:val="008B5069"/>
    <w:rsid w:val="008B5E65"/>
    <w:rsid w:val="008B6514"/>
    <w:rsid w:val="008E06D3"/>
    <w:rsid w:val="008E151B"/>
    <w:rsid w:val="008E4654"/>
    <w:rsid w:val="008F5A4A"/>
    <w:rsid w:val="008F7A8B"/>
    <w:rsid w:val="00900C4F"/>
    <w:rsid w:val="009127DB"/>
    <w:rsid w:val="009128BF"/>
    <w:rsid w:val="00914DB4"/>
    <w:rsid w:val="00922749"/>
    <w:rsid w:val="009244A5"/>
    <w:rsid w:val="009246DF"/>
    <w:rsid w:val="009257A7"/>
    <w:rsid w:val="00926117"/>
    <w:rsid w:val="00926205"/>
    <w:rsid w:val="009321C3"/>
    <w:rsid w:val="00936547"/>
    <w:rsid w:val="0093726D"/>
    <w:rsid w:val="009513CC"/>
    <w:rsid w:val="00954E2C"/>
    <w:rsid w:val="00957FDF"/>
    <w:rsid w:val="009613EF"/>
    <w:rsid w:val="00963D2F"/>
    <w:rsid w:val="009725F8"/>
    <w:rsid w:val="00972B59"/>
    <w:rsid w:val="00972D39"/>
    <w:rsid w:val="00973B40"/>
    <w:rsid w:val="00974839"/>
    <w:rsid w:val="0097678D"/>
    <w:rsid w:val="009768EF"/>
    <w:rsid w:val="00981034"/>
    <w:rsid w:val="00985EF8"/>
    <w:rsid w:val="00996903"/>
    <w:rsid w:val="00996980"/>
    <w:rsid w:val="009A0C90"/>
    <w:rsid w:val="009A4C4C"/>
    <w:rsid w:val="009A509B"/>
    <w:rsid w:val="009A6F91"/>
    <w:rsid w:val="009B4D43"/>
    <w:rsid w:val="009C7D89"/>
    <w:rsid w:val="009D015C"/>
    <w:rsid w:val="009D54C9"/>
    <w:rsid w:val="009D6090"/>
    <w:rsid w:val="009D627D"/>
    <w:rsid w:val="009E1DA3"/>
    <w:rsid w:val="009E5605"/>
    <w:rsid w:val="009E5D79"/>
    <w:rsid w:val="009E6D58"/>
    <w:rsid w:val="009E70F6"/>
    <w:rsid w:val="009E73C7"/>
    <w:rsid w:val="00A015A6"/>
    <w:rsid w:val="00A14AD2"/>
    <w:rsid w:val="00A16F0C"/>
    <w:rsid w:val="00A20CC2"/>
    <w:rsid w:val="00A211BF"/>
    <w:rsid w:val="00A21D8E"/>
    <w:rsid w:val="00A25E46"/>
    <w:rsid w:val="00A36E0C"/>
    <w:rsid w:val="00A3754B"/>
    <w:rsid w:val="00A375C2"/>
    <w:rsid w:val="00A4401F"/>
    <w:rsid w:val="00A51510"/>
    <w:rsid w:val="00A6239C"/>
    <w:rsid w:val="00A641DD"/>
    <w:rsid w:val="00A64996"/>
    <w:rsid w:val="00A653B7"/>
    <w:rsid w:val="00A659B9"/>
    <w:rsid w:val="00A75FC5"/>
    <w:rsid w:val="00A76FCC"/>
    <w:rsid w:val="00A7749B"/>
    <w:rsid w:val="00A7778F"/>
    <w:rsid w:val="00A8280A"/>
    <w:rsid w:val="00A85BA2"/>
    <w:rsid w:val="00A97DFB"/>
    <w:rsid w:val="00AB7981"/>
    <w:rsid w:val="00AC0934"/>
    <w:rsid w:val="00AC3849"/>
    <w:rsid w:val="00AC6C0C"/>
    <w:rsid w:val="00AC7572"/>
    <w:rsid w:val="00AD09BC"/>
    <w:rsid w:val="00AD1070"/>
    <w:rsid w:val="00AD2566"/>
    <w:rsid w:val="00AD445C"/>
    <w:rsid w:val="00AE028A"/>
    <w:rsid w:val="00AF58A0"/>
    <w:rsid w:val="00AF6384"/>
    <w:rsid w:val="00AF7599"/>
    <w:rsid w:val="00B01971"/>
    <w:rsid w:val="00B04B51"/>
    <w:rsid w:val="00B076B7"/>
    <w:rsid w:val="00B16C74"/>
    <w:rsid w:val="00B21AF5"/>
    <w:rsid w:val="00B3222D"/>
    <w:rsid w:val="00B33405"/>
    <w:rsid w:val="00B33BE5"/>
    <w:rsid w:val="00B34C16"/>
    <w:rsid w:val="00B37543"/>
    <w:rsid w:val="00B465E3"/>
    <w:rsid w:val="00B466EA"/>
    <w:rsid w:val="00B47765"/>
    <w:rsid w:val="00B5345A"/>
    <w:rsid w:val="00B57109"/>
    <w:rsid w:val="00B635B1"/>
    <w:rsid w:val="00B65A7D"/>
    <w:rsid w:val="00B66FD7"/>
    <w:rsid w:val="00B6762E"/>
    <w:rsid w:val="00B70063"/>
    <w:rsid w:val="00B70EAC"/>
    <w:rsid w:val="00B81138"/>
    <w:rsid w:val="00B83B48"/>
    <w:rsid w:val="00B83D2E"/>
    <w:rsid w:val="00B86137"/>
    <w:rsid w:val="00B944C1"/>
    <w:rsid w:val="00B94AED"/>
    <w:rsid w:val="00B94F67"/>
    <w:rsid w:val="00BA01D7"/>
    <w:rsid w:val="00BA4503"/>
    <w:rsid w:val="00BA5AB2"/>
    <w:rsid w:val="00BB11DC"/>
    <w:rsid w:val="00BB41AF"/>
    <w:rsid w:val="00BB6BAA"/>
    <w:rsid w:val="00BC625C"/>
    <w:rsid w:val="00BD069C"/>
    <w:rsid w:val="00BD4F41"/>
    <w:rsid w:val="00BD5E56"/>
    <w:rsid w:val="00BD7830"/>
    <w:rsid w:val="00BE27D6"/>
    <w:rsid w:val="00BF01E6"/>
    <w:rsid w:val="00BF072A"/>
    <w:rsid w:val="00BF368E"/>
    <w:rsid w:val="00C05EA3"/>
    <w:rsid w:val="00C075C4"/>
    <w:rsid w:val="00C12269"/>
    <w:rsid w:val="00C137E0"/>
    <w:rsid w:val="00C13FF9"/>
    <w:rsid w:val="00C20CDB"/>
    <w:rsid w:val="00C24163"/>
    <w:rsid w:val="00C263DA"/>
    <w:rsid w:val="00C26BD2"/>
    <w:rsid w:val="00C33E54"/>
    <w:rsid w:val="00C3699E"/>
    <w:rsid w:val="00C448E8"/>
    <w:rsid w:val="00C44B16"/>
    <w:rsid w:val="00C46679"/>
    <w:rsid w:val="00C4719F"/>
    <w:rsid w:val="00C5358E"/>
    <w:rsid w:val="00C551A0"/>
    <w:rsid w:val="00C610C9"/>
    <w:rsid w:val="00C622CC"/>
    <w:rsid w:val="00C623FD"/>
    <w:rsid w:val="00C6310D"/>
    <w:rsid w:val="00C63524"/>
    <w:rsid w:val="00C64982"/>
    <w:rsid w:val="00C65BB0"/>
    <w:rsid w:val="00C67452"/>
    <w:rsid w:val="00C676E9"/>
    <w:rsid w:val="00C70585"/>
    <w:rsid w:val="00C70828"/>
    <w:rsid w:val="00C767A4"/>
    <w:rsid w:val="00C76CB7"/>
    <w:rsid w:val="00C809BC"/>
    <w:rsid w:val="00C86567"/>
    <w:rsid w:val="00C94672"/>
    <w:rsid w:val="00CA02DA"/>
    <w:rsid w:val="00CA3CCF"/>
    <w:rsid w:val="00CA4539"/>
    <w:rsid w:val="00CA5DDD"/>
    <w:rsid w:val="00CA7156"/>
    <w:rsid w:val="00CB0E6D"/>
    <w:rsid w:val="00CB2401"/>
    <w:rsid w:val="00CB6603"/>
    <w:rsid w:val="00CD3D6F"/>
    <w:rsid w:val="00CD50F0"/>
    <w:rsid w:val="00CD5B6E"/>
    <w:rsid w:val="00CD743C"/>
    <w:rsid w:val="00CE0AB7"/>
    <w:rsid w:val="00CE3ABD"/>
    <w:rsid w:val="00CE4DFD"/>
    <w:rsid w:val="00CE540B"/>
    <w:rsid w:val="00CF0350"/>
    <w:rsid w:val="00CF30CC"/>
    <w:rsid w:val="00CF3D15"/>
    <w:rsid w:val="00CF512F"/>
    <w:rsid w:val="00CF5E76"/>
    <w:rsid w:val="00CF6158"/>
    <w:rsid w:val="00CF68B7"/>
    <w:rsid w:val="00D0015F"/>
    <w:rsid w:val="00D012A1"/>
    <w:rsid w:val="00D01F28"/>
    <w:rsid w:val="00D03EA4"/>
    <w:rsid w:val="00D05252"/>
    <w:rsid w:val="00D056E6"/>
    <w:rsid w:val="00D059CD"/>
    <w:rsid w:val="00D06211"/>
    <w:rsid w:val="00D14A72"/>
    <w:rsid w:val="00D17C13"/>
    <w:rsid w:val="00D2602B"/>
    <w:rsid w:val="00D265BC"/>
    <w:rsid w:val="00D3089A"/>
    <w:rsid w:val="00D33FF7"/>
    <w:rsid w:val="00D405F6"/>
    <w:rsid w:val="00D419BF"/>
    <w:rsid w:val="00D43871"/>
    <w:rsid w:val="00D444F9"/>
    <w:rsid w:val="00D44586"/>
    <w:rsid w:val="00D47FE8"/>
    <w:rsid w:val="00D53352"/>
    <w:rsid w:val="00D548E7"/>
    <w:rsid w:val="00D565E1"/>
    <w:rsid w:val="00D56CCA"/>
    <w:rsid w:val="00D65167"/>
    <w:rsid w:val="00D72D89"/>
    <w:rsid w:val="00D84851"/>
    <w:rsid w:val="00D84A97"/>
    <w:rsid w:val="00D918FA"/>
    <w:rsid w:val="00D958AC"/>
    <w:rsid w:val="00D95CFA"/>
    <w:rsid w:val="00DA76E7"/>
    <w:rsid w:val="00DB7E58"/>
    <w:rsid w:val="00DC14E6"/>
    <w:rsid w:val="00DC1774"/>
    <w:rsid w:val="00DC2D4F"/>
    <w:rsid w:val="00DC3C2E"/>
    <w:rsid w:val="00DC64E5"/>
    <w:rsid w:val="00DD1D03"/>
    <w:rsid w:val="00DD3A1D"/>
    <w:rsid w:val="00DD3AC6"/>
    <w:rsid w:val="00DE32C6"/>
    <w:rsid w:val="00DE74C1"/>
    <w:rsid w:val="00DF2B4F"/>
    <w:rsid w:val="00DF501E"/>
    <w:rsid w:val="00E006B5"/>
    <w:rsid w:val="00E035D4"/>
    <w:rsid w:val="00E04B07"/>
    <w:rsid w:val="00E0603A"/>
    <w:rsid w:val="00E1678C"/>
    <w:rsid w:val="00E20235"/>
    <w:rsid w:val="00E22B6E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404D2"/>
    <w:rsid w:val="00E411A5"/>
    <w:rsid w:val="00E42C1F"/>
    <w:rsid w:val="00E54FED"/>
    <w:rsid w:val="00E57767"/>
    <w:rsid w:val="00E57A7B"/>
    <w:rsid w:val="00E625AA"/>
    <w:rsid w:val="00E703BC"/>
    <w:rsid w:val="00E70F1D"/>
    <w:rsid w:val="00E72568"/>
    <w:rsid w:val="00E85F4E"/>
    <w:rsid w:val="00E86306"/>
    <w:rsid w:val="00E863D7"/>
    <w:rsid w:val="00E97CA8"/>
    <w:rsid w:val="00EA12DA"/>
    <w:rsid w:val="00EA59BF"/>
    <w:rsid w:val="00EB0BB2"/>
    <w:rsid w:val="00EB3546"/>
    <w:rsid w:val="00EB7FB8"/>
    <w:rsid w:val="00EC1343"/>
    <w:rsid w:val="00EC68E3"/>
    <w:rsid w:val="00ED0C2C"/>
    <w:rsid w:val="00ED1428"/>
    <w:rsid w:val="00ED1A52"/>
    <w:rsid w:val="00EE280B"/>
    <w:rsid w:val="00EE325D"/>
    <w:rsid w:val="00EE6F32"/>
    <w:rsid w:val="00EF1DC8"/>
    <w:rsid w:val="00F11976"/>
    <w:rsid w:val="00F12143"/>
    <w:rsid w:val="00F12A63"/>
    <w:rsid w:val="00F15C17"/>
    <w:rsid w:val="00F15C72"/>
    <w:rsid w:val="00F175D0"/>
    <w:rsid w:val="00F24872"/>
    <w:rsid w:val="00F26733"/>
    <w:rsid w:val="00F32C28"/>
    <w:rsid w:val="00F40C03"/>
    <w:rsid w:val="00F410B2"/>
    <w:rsid w:val="00F41D9A"/>
    <w:rsid w:val="00F44797"/>
    <w:rsid w:val="00F47DE3"/>
    <w:rsid w:val="00F53B7B"/>
    <w:rsid w:val="00F56F82"/>
    <w:rsid w:val="00F82AA9"/>
    <w:rsid w:val="00F8520A"/>
    <w:rsid w:val="00F863CF"/>
    <w:rsid w:val="00F8694A"/>
    <w:rsid w:val="00F87C1C"/>
    <w:rsid w:val="00F87D43"/>
    <w:rsid w:val="00F908AE"/>
    <w:rsid w:val="00F90929"/>
    <w:rsid w:val="00F924EC"/>
    <w:rsid w:val="00F9431B"/>
    <w:rsid w:val="00F94764"/>
    <w:rsid w:val="00F9583A"/>
    <w:rsid w:val="00FA4A42"/>
    <w:rsid w:val="00FA704F"/>
    <w:rsid w:val="00FC1CDF"/>
    <w:rsid w:val="00FE0FA5"/>
    <w:rsid w:val="00FE14FC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0E3A0A"/>
  <w15:docId w15:val="{915A7D25-7F55-4AB9-8546-33967A253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DE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uiPriority w:val="20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bidi="ar-SA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uiPriority w:val="99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uiPriority w:val="99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rsid w:val="00400B0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8E06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5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9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35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39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49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789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4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3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774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29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023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197C1-6CCA-4EC3-9DEF-3A874CB47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490</Words>
  <Characters>3825</Characters>
  <Application>Microsoft Office Word</Application>
  <DocSecurity>0</DocSecurity>
  <Lines>70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"Hovhannes Melqonyan" &lt;hovhannesmelqonyan45@gmail.com&gt;</dc:creator>
  <cp:keywords>https://mul2.gov.am/tasks/1338741/oneclick?token=ff6d1f569a4ba31764752f4d8abbb463</cp:keywords>
  <cp:lastModifiedBy>Silva Martirosyan</cp:lastModifiedBy>
  <cp:revision>33</cp:revision>
  <cp:lastPrinted>2024-10-14T09:48:00Z</cp:lastPrinted>
  <dcterms:created xsi:type="dcterms:W3CDTF">2026-03-27T10:33:00Z</dcterms:created>
  <dcterms:modified xsi:type="dcterms:W3CDTF">2026-06-30T06:34:00Z</dcterms:modified>
</cp:coreProperties>
</file>