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BC" w:rsidRPr="00263E3F" w:rsidRDefault="008B48B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8B48BC" w:rsidRPr="000F4671" w:rsidRDefault="008B48B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B48BC" w:rsidRPr="000F4671" w:rsidRDefault="008B48B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հուլիսի 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B48BC" w:rsidRPr="00B45A61" w:rsidRDefault="008B48BC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B48BC" w:rsidRPr="000F4671" w:rsidRDefault="008B48B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B48BC" w:rsidRPr="000F4671" w:rsidRDefault="008B48B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B48BC" w:rsidRDefault="008B48BC" w:rsidP="008B48BC">
      <w:pPr>
        <w:shd w:val="clear" w:color="auto" w:fill="FFFFFF"/>
        <w:ind w:right="150" w:firstLine="450"/>
        <w:rPr>
          <w:rFonts w:ascii="GHEA Grapalat" w:eastAsia="Calibri" w:hAnsi="GHEA Grapalat"/>
          <w:b/>
          <w:lang w:val="hy-AM" w:eastAsia="en-US"/>
        </w:rPr>
      </w:pPr>
    </w:p>
    <w:p w:rsidR="008B48BC" w:rsidRDefault="008B48BC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35D1A" w:rsidRDefault="00A35D1A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B48BC">
        <w:rPr>
          <w:rFonts w:ascii="GHEA Mariam" w:hAnsi="GHEA Mariam"/>
          <w:bCs/>
          <w:color w:val="000000"/>
          <w:lang w:val="hy-AM" w:eastAsia="en-US"/>
        </w:rPr>
        <w:t>Ց</w:t>
      </w:r>
      <w:r w:rsidR="008B48B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B48BC">
        <w:rPr>
          <w:rFonts w:ascii="GHEA Mariam" w:hAnsi="GHEA Mariam"/>
          <w:bCs/>
          <w:color w:val="000000"/>
          <w:lang w:val="hy-AM" w:eastAsia="en-US"/>
        </w:rPr>
        <w:t>Ա</w:t>
      </w:r>
      <w:r w:rsidR="008B48B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B48BC">
        <w:rPr>
          <w:rFonts w:ascii="GHEA Mariam" w:hAnsi="GHEA Mariam"/>
          <w:bCs/>
          <w:color w:val="000000"/>
          <w:lang w:val="hy-AM" w:eastAsia="en-US"/>
        </w:rPr>
        <w:t>Ն</w:t>
      </w:r>
      <w:r w:rsidR="008B48BC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8B48BC">
        <w:rPr>
          <w:rFonts w:ascii="GHEA Mariam" w:hAnsi="GHEA Mariam"/>
          <w:bCs/>
          <w:color w:val="000000"/>
          <w:lang w:val="hy-AM" w:eastAsia="en-US"/>
        </w:rPr>
        <w:t>Կ</w:t>
      </w:r>
    </w:p>
    <w:p w:rsidR="008B48BC" w:rsidRPr="008B48BC" w:rsidRDefault="008B48BC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35D1A" w:rsidRDefault="00A35D1A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8B48BC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</w:t>
      </w:r>
      <w:r w:rsidR="008B48BC">
        <w:rPr>
          <w:rFonts w:ascii="GHEA Mariam" w:hAnsi="GHEA Mariam"/>
          <w:bCs/>
          <w:color w:val="000000"/>
          <w:lang w:val="hy-AM" w:eastAsia="en-US"/>
        </w:rPr>
        <w:br/>
      </w:r>
      <w:r w:rsidRPr="008B48BC">
        <w:rPr>
          <w:rFonts w:ascii="GHEA Mariam" w:hAnsi="GHEA Mariam"/>
          <w:bCs/>
          <w:color w:val="000000"/>
          <w:lang w:val="hy-AM" w:eastAsia="en-US"/>
        </w:rPr>
        <w:t xml:space="preserve"> ԵՎ (ԿԱՄ) ՆՅՈՒԹԵՐԻ</w:t>
      </w:r>
    </w:p>
    <w:p w:rsidR="008B48BC" w:rsidRPr="008B48BC" w:rsidRDefault="008B48BC" w:rsidP="008B48B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A35D1A" w:rsidRPr="00B4452B" w:rsidRDefault="00A35D1A" w:rsidP="00A35D1A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4452B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7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530"/>
        <w:gridCol w:w="1890"/>
        <w:gridCol w:w="3690"/>
        <w:gridCol w:w="1080"/>
        <w:gridCol w:w="1170"/>
        <w:gridCol w:w="1530"/>
        <w:gridCol w:w="1440"/>
        <w:gridCol w:w="1620"/>
        <w:gridCol w:w="1080"/>
      </w:tblGrid>
      <w:tr w:rsidR="00A35D1A" w:rsidRPr="00A35D1A" w:rsidTr="00BB10D0">
        <w:trPr>
          <w:trHeight w:val="1033"/>
        </w:trPr>
        <w:tc>
          <w:tcPr>
            <w:tcW w:w="540" w:type="dxa"/>
            <w:vAlign w:val="center"/>
            <w:hideMark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i/>
                <w:iCs/>
                <w:color w:val="000000" w:themeColor="text1"/>
                <w:sz w:val="20"/>
                <w:szCs w:val="18"/>
                <w:u w:val="single"/>
                <w:lang w:val="hy-AM" w:eastAsia="en-GB"/>
              </w:rPr>
              <w:br w:type="page"/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NN</w:t>
            </w: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ը/կ</w:t>
            </w:r>
          </w:p>
        </w:tc>
        <w:tc>
          <w:tcPr>
            <w:tcW w:w="153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ԱՏԳ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ԱԱ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-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ի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ծածկագիրը</w:t>
            </w:r>
          </w:p>
        </w:tc>
        <w:tc>
          <w:tcPr>
            <w:tcW w:w="189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Անվանումը</w:t>
            </w:r>
          </w:p>
        </w:tc>
        <w:tc>
          <w:tcPr>
            <w:tcW w:w="369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Տեխնիկական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բնութագիրը</w:t>
            </w:r>
          </w:p>
        </w:tc>
        <w:tc>
          <w:tcPr>
            <w:tcW w:w="108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Չափի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A35D1A" w:rsidRPr="00BB10D0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Ծագման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 xml:space="preserve"> 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երկիր</w:t>
            </w:r>
            <w:r w:rsidR="00BB10D0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ը</w:t>
            </w:r>
          </w:p>
        </w:tc>
        <w:tc>
          <w:tcPr>
            <w:tcW w:w="144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Արտահան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softHyphen/>
              <w:t>ման երկիրը</w:t>
            </w:r>
          </w:p>
        </w:tc>
        <w:tc>
          <w:tcPr>
            <w:tcW w:w="162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Արժեքը</w:t>
            </w:r>
            <w:r w:rsidRPr="00A35D1A">
              <w:rPr>
                <w:rFonts w:ascii="Calibri" w:hAnsi="Calibri" w:cs="Calibri"/>
                <w:color w:val="000000" w:themeColor="text1"/>
                <w:sz w:val="20"/>
                <w:szCs w:val="18"/>
                <w:lang w:val="hy-AM" w:eastAsia="en-US"/>
              </w:rPr>
              <w:t> </w:t>
            </w: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br/>
              <w:t>(դրամ)</w:t>
            </w:r>
          </w:p>
        </w:tc>
        <w:tc>
          <w:tcPr>
            <w:tcW w:w="1080" w:type="dxa"/>
            <w:vAlign w:val="center"/>
            <w:hideMark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Այլ տեղեկու</w:t>
            </w: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softHyphen/>
              <w:t>թյուններ</w:t>
            </w:r>
          </w:p>
        </w:tc>
      </w:tr>
      <w:tr w:rsidR="00A35D1A" w:rsidRPr="00A35D1A" w:rsidTr="00BB10D0">
        <w:trPr>
          <w:trHeight w:val="152"/>
        </w:trPr>
        <w:tc>
          <w:tcPr>
            <w:tcW w:w="54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GB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GB"/>
              </w:rPr>
              <w:t>1</w:t>
            </w:r>
          </w:p>
        </w:tc>
        <w:tc>
          <w:tcPr>
            <w:tcW w:w="153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2</w:t>
            </w:r>
          </w:p>
        </w:tc>
        <w:tc>
          <w:tcPr>
            <w:tcW w:w="189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3</w:t>
            </w:r>
          </w:p>
        </w:tc>
        <w:tc>
          <w:tcPr>
            <w:tcW w:w="369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4</w:t>
            </w:r>
          </w:p>
        </w:tc>
        <w:tc>
          <w:tcPr>
            <w:tcW w:w="108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6</w:t>
            </w:r>
          </w:p>
        </w:tc>
        <w:tc>
          <w:tcPr>
            <w:tcW w:w="153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7</w:t>
            </w:r>
          </w:p>
        </w:tc>
        <w:tc>
          <w:tcPr>
            <w:tcW w:w="144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8</w:t>
            </w:r>
          </w:p>
        </w:tc>
        <w:tc>
          <w:tcPr>
            <w:tcW w:w="162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 w:cs="Sylfaen"/>
                <w:color w:val="000000" w:themeColor="text1"/>
                <w:sz w:val="20"/>
                <w:szCs w:val="18"/>
                <w:lang w:val="hy-AM" w:eastAsia="en-US"/>
              </w:rPr>
              <w:t>9</w:t>
            </w:r>
          </w:p>
        </w:tc>
        <w:tc>
          <w:tcPr>
            <w:tcW w:w="1080" w:type="dxa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color w:val="000000" w:themeColor="text1"/>
                <w:sz w:val="20"/>
                <w:szCs w:val="18"/>
                <w:lang w:val="hy-AM" w:eastAsia="en-US"/>
              </w:rPr>
              <w:t>10</w:t>
            </w:r>
          </w:p>
        </w:tc>
      </w:tr>
      <w:tr w:rsidR="00A35D1A" w:rsidRPr="00A35D1A" w:rsidTr="00A35D1A">
        <w:trPr>
          <w:trHeight w:val="134"/>
        </w:trPr>
        <w:tc>
          <w:tcPr>
            <w:tcW w:w="15570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A35D1A" w:rsidRPr="00BB10D0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1</w:t>
            </w:r>
            <w:r w:rsidRPr="00A35D1A">
              <w:rPr>
                <w:rFonts w:ascii="Cambria Math" w:eastAsia="Calibri" w:hAnsi="Cambria Math" w:cs="Cambria Math"/>
                <w:color w:val="000000" w:themeColor="text1"/>
                <w:sz w:val="20"/>
                <w:szCs w:val="18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en-US" w:eastAsia="en-US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4011209000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 w:cs="GHEA Grapalat"/>
                <w:sz w:val="20"/>
                <w:szCs w:val="18"/>
              </w:rPr>
              <w:t>Բեռնատար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Pr="00A35D1A">
              <w:rPr>
                <w:rFonts w:ascii="GHEA Mariam" w:hAnsi="GHEA Mariam" w:cs="GHEA Grapalat"/>
                <w:sz w:val="20"/>
                <w:szCs w:val="18"/>
              </w:rPr>
              <w:t>մեքենաների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Pr="00A35D1A">
              <w:rPr>
                <w:rFonts w:ascii="GHEA Mariam" w:hAnsi="GHEA Mariam" w:cs="GHEA Grapalat"/>
                <w:sz w:val="20"/>
                <w:szCs w:val="18"/>
              </w:rPr>
              <w:t>անվադողեր</w:t>
            </w:r>
            <w:proofErr w:type="spellEnd"/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1.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Ընդհանուր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բնութագիր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●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Անվանում՝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Բեռնատարների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անվադողեր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(Truck &amp; Bus Radial Tires) ● Նպատակ՝ բեռի կրում, ճանապարհի հետ կպչունության ապահովում և շարժման կայունություն ● Կիրառություն՝ բեռնատար մեքենաներ, կիսակցորդներ, կցորդներ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BB5C3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>
              <w:rPr>
                <w:rFonts w:ascii="GHEA Mariam" w:hAnsi="GHEA Mariam"/>
                <w:sz w:val="20"/>
                <w:szCs w:val="18"/>
                <w:lang w:val="hy-AM"/>
              </w:rPr>
              <w:t>հ</w:t>
            </w:r>
            <w:bookmarkStart w:id="0" w:name="_GoBack"/>
            <w:bookmarkEnd w:id="0"/>
            <w:r w:rsidR="00A35D1A" w:rsidRPr="00BB10D0">
              <w:rPr>
                <w:rFonts w:ascii="GHEA Mariam" w:hAnsi="GHEA Mariam"/>
                <w:sz w:val="20"/>
                <w:szCs w:val="18"/>
                <w:lang w:val="hy-AM"/>
              </w:rPr>
              <w:t>ատ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650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62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910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BB10D0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lastRenderedPageBreak/>
              <w:t>2</w:t>
            </w:r>
            <w:r w:rsidRPr="00BB10D0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BB10D0">
              <w:rPr>
                <w:rFonts w:ascii="GHEA Mariam" w:hAnsi="GHEA Mariam"/>
                <w:sz w:val="20"/>
                <w:szCs w:val="18"/>
                <w:lang w:val="hy-AM"/>
              </w:rPr>
              <w:t>8708309109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Բեռնատար մեքենաների կցորդիչների արգելակային կոճղեր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Բեռնատար մեքենաների  կցորդիչների արգելակային կոճղերը (brake pads / brake linings) հանդիսանում են արգելակային համակարգի հիմնական աշխատանքային տարրերից մեկը, որը ապահովում է շփման միջոցով շարժման դանդաղեցում կամ կանգնեցում։ Ստորև տեխնիկական բնութագիրը.  1. Անվանում՝ Արգելակային կոճղ (դիսկային  համակարգերի համար)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Կիրառություն՝ բեռնատարներ, 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կցորդներ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Ֆունկցիա՝ շփման ուժի ստեղծում՝ արգելակման համար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Տեսակներ՝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դիսկային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կոճղեր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Brake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pads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2. Կառուցվածք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Հիմքային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մետաղական թիթեղ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backing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plate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բարձր ամրության պողպատ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>● Շփման շերտ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friction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material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բազմաբաղադրիչ</w:t>
            </w:r>
            <w:proofErr w:type="spell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  <w:lang w:val="hy-AM" w:eastAsia="en-US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12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28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3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8708309909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BB5C3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0"/>
                <w:szCs w:val="18"/>
              </w:rPr>
              <w:t>Բեռնատար</w:t>
            </w:r>
            <w:proofErr w:type="spellEnd"/>
            <w:r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0"/>
                <w:szCs w:val="18"/>
              </w:rPr>
              <w:t>մեքենան</w:t>
            </w:r>
            <w:r w:rsidR="00A35D1A" w:rsidRPr="00A35D1A">
              <w:rPr>
                <w:rFonts w:ascii="GHEA Mariam" w:hAnsi="GHEA Mariam"/>
                <w:sz w:val="20"/>
                <w:szCs w:val="18"/>
              </w:rPr>
              <w:t>երի</w:t>
            </w:r>
            <w:proofErr w:type="spellEnd"/>
            <w:r w:rsidR="00A35D1A"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="00A35D1A" w:rsidRPr="00A35D1A">
              <w:rPr>
                <w:rFonts w:ascii="GHEA Mariam" w:hAnsi="GHEA Mariam"/>
                <w:sz w:val="20"/>
                <w:szCs w:val="18"/>
              </w:rPr>
              <w:t>քարշակներիԱրգելակային</w:t>
            </w:r>
            <w:proofErr w:type="spellEnd"/>
            <w:r w:rsidR="00A35D1A" w:rsidRPr="00A35D1A">
              <w:rPr>
                <w:rFonts w:ascii="GHEA Mariam" w:hAnsi="GHEA Mariam"/>
                <w:sz w:val="20"/>
                <w:szCs w:val="18"/>
              </w:rPr>
              <w:t xml:space="preserve"> </w:t>
            </w:r>
            <w:proofErr w:type="spellStart"/>
            <w:r w:rsidR="00A35D1A" w:rsidRPr="00A35D1A">
              <w:rPr>
                <w:rFonts w:ascii="GHEA Mariam" w:hAnsi="GHEA Mariam"/>
                <w:sz w:val="20"/>
                <w:szCs w:val="18"/>
              </w:rPr>
              <w:t>կոճղեր</w:t>
            </w:r>
            <w:proofErr w:type="spellEnd"/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Բեռնատար մեքենաների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քարշակների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արգելակային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կոճղերը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brake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pads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/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brake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linings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հանդիսանում են արգելակային համակարգի հիմնական աշխատանքային տարրերից մեկը, որը ապահովում է շփման միջոցով շարժման դանդաղեցում կամ կանգնեցում։  1. բնութագիր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Անվանում՝ Արգելակային կոճղ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lastRenderedPageBreak/>
              <w:t>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դիսկային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համակարգերի համար)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Կիրառություն՝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բեռնատարներ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,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քարշակներ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Ֆունկցիա՝ շփման ուժի ստեղծում՝ արգելակման համար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>● Տեսակներ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2. Կառուցվածք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Հիմքային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մետաղական թիթեղ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backing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plate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բարձր ամրության պողպատ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● Շփման շերտ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friction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material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բազմաբաղադրիչ</w:t>
            </w:r>
            <w:proofErr w:type="spellEnd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</w:p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</w:p>
          <w:p w:rsidR="00A35D1A" w:rsidRPr="00A35D1A" w:rsidRDefault="00A35D1A" w:rsidP="00D7755B">
            <w:pPr>
              <w:jc w:val="center"/>
              <w:rPr>
                <w:rFonts w:ascii="GHEA Mariam" w:hAnsi="GHEA Mariam"/>
                <w:sz w:val="20"/>
                <w:szCs w:val="18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6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Չինաստան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14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A35D1A">
        <w:trPr>
          <w:trHeight w:val="134"/>
        </w:trPr>
        <w:tc>
          <w:tcPr>
            <w:tcW w:w="15570" w:type="dxa"/>
            <w:gridSpan w:val="10"/>
            <w:tcBorders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A35D1A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  <w:lastRenderedPageBreak/>
              <w:t>ՀՈՒՄՔ ՈՒ ՆՅՈՒԹԵՐ</w:t>
            </w: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1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210220900</w:t>
            </w:r>
            <w:r w:rsidRPr="00A35D1A">
              <w:rPr>
                <w:rFonts w:ascii="GHEA Mariam" w:hAnsi="GHEA Mariam"/>
                <w:sz w:val="20"/>
                <w:szCs w:val="18"/>
                <w:lang w:val="en-US"/>
              </w:rPr>
              <w:t>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Բուսական ծագման պրոտեին ալյուր INTRACO PL68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Ձկան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կերի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արտադրության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մեջ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 w:cs="GHEA Grapalat"/>
                <w:sz w:val="20"/>
                <w:szCs w:val="18"/>
                <w:lang w:val="hy-AM"/>
              </w:rPr>
              <w:t>օգտագործվող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PL68 /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single-cell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protein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/ պրոտեին: Տիպը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միկրոբիալ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սպիտակուց (SCP)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Single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cell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Protein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.</w:t>
            </w:r>
          </w:p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750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Բելգիա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Բելգիա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294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2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0511998599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Տավարի հեմոգլոբինի ալյուր HEMOGLOBIN POWDER 92B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Ձկան կերի արտադրության մեջ օգտագործվող տավարի հեմոգլոբինի ալյուր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Hemoglobin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powder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92B) բարձրարժեք սպիտակուցային և ֆունկցիոնալ հավելում: Հագեցված ամինաթթուներով, հատկապես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լիզինով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: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820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Գերմանիա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Գերմանիա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332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100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A35D1A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t>3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3204180000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Ներկանյութեր՝ ԱՍՏԱՔՍԱՆՏԻՆ, ձկան կերի արտադրության մեջ կիրառելու համար՝ ASTAFEED 10% AF/F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Աստաքսանտինը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Astaxanthin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ձկան կերի մեջ օգտագործվող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կարևորագույն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ներկանյութեր: Բնական՝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միկրոջրիմուռներից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(օր.՝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Haematococcus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pluvialis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Սինթետիկ՝ քիմիական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սինթեզով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Տեսք՝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Կարմիրից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մուգ կարմիր փոշի կամ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միկրոգրանուլներ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/>
                <w:sz w:val="20"/>
                <w:szCs w:val="18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</w:t>
            </w:r>
            <w:r w:rsidRPr="00A35D1A">
              <w:rPr>
                <w:rFonts w:ascii="GHEA Mariam" w:hAnsi="GHEA Mariam"/>
                <w:sz w:val="20"/>
                <w:szCs w:val="18"/>
              </w:rPr>
              <w:t>գ</w:t>
            </w:r>
          </w:p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6500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Հնդկաստան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Շվե</w:t>
            </w:r>
            <w:proofErr w:type="spellEnd"/>
            <w:r w:rsidR="00BB5C3A">
              <w:rPr>
                <w:rFonts w:ascii="GHEA Mariam" w:hAnsi="GHEA Mariam"/>
                <w:sz w:val="20"/>
                <w:szCs w:val="18"/>
                <w:lang w:val="hy-AM"/>
              </w:rPr>
              <w:t>յ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</w:rPr>
              <w:t>ցարիա</w:t>
            </w:r>
            <w:proofErr w:type="spellEnd"/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263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630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r w:rsidRPr="00A35D1A">
              <w:rPr>
                <w:rFonts w:ascii="GHEA Mariam" w:hAnsi="GHEA Mariam"/>
                <w:sz w:val="20"/>
                <w:szCs w:val="18"/>
              </w:rPr>
              <w:t>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BB10D0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</w:pP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  <w:lastRenderedPageBreak/>
              <w:t>4</w:t>
            </w:r>
            <w:r w:rsidRPr="00A35D1A"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en-US" w:eastAsia="en-US"/>
              </w:rPr>
              <w:t>.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</w:rPr>
              <w:t>1504209000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Ձկան յուղ /ԽԱՄՍԱ/ նախատեսված ձկան կերի արտադրության համար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hAnsi="GHEA Mariam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Ձկան կերի արտադրության մեջ օգտագործվող խամսայի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անչոուսի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ձկան յուղը բարձր էներգետիկ և կենսաբանական արժեք ունեցող հումք է:Տեխնիկական նկարագիրը. 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1. Անվանում՝ Խամսայի ձկան յուղ (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Anchovy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fish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oil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)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● Հումք՝ խամսա (փոքր ծովային ձուկ) ● Ծագում՝ ծովային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● Վիճակ՝ հեղուկ, յուղային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Գույն՝ բաց դեղինից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մինչև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մուգ շագանակագույն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Հոտ՝ բնորոշ ձկան հոտ, առանց օտար հոտերի  2. Քիմիական կազմ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Լիպիդներ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(ճարպեր)՝ ≥ 99%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● Օմեգա-3 ճարպաթթուներ՝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Էյկոզապենտաենաթթու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(EPA)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 </w:t>
            </w:r>
            <w:proofErr w:type="spellStart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Դոկոզահեքսաենաթթու</w:t>
            </w:r>
            <w:proofErr w:type="spellEnd"/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 xml:space="preserve"> (DHA) </w:t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br/>
              <w:t xml:space="preserve">●Հագեցած և չհագեցած ճարպաթթուներ՝ հավասարակշռված հարաբերակցությամբ </w:t>
            </w:r>
            <w:r w:rsidR="00BB10D0">
              <w:rPr>
                <w:rFonts w:ascii="GHEA Mariam" w:hAnsi="GHEA Mariam"/>
                <w:sz w:val="20"/>
                <w:szCs w:val="18"/>
                <w:lang w:val="hy-AM"/>
              </w:rPr>
              <w:br/>
            </w: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● Ազատ ճարպաթթուներ (FFA</w:t>
            </w:r>
          </w:p>
        </w:tc>
        <w:tc>
          <w:tcPr>
            <w:tcW w:w="108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hAnsi="GHEA Mariam" w:cs="Calibri"/>
                <w:sz w:val="20"/>
                <w:szCs w:val="18"/>
                <w:lang w:val="hy-AM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600 000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00" w:afterAutospacing="1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Նորվեգիա</w:t>
            </w:r>
          </w:p>
        </w:tc>
        <w:tc>
          <w:tcPr>
            <w:tcW w:w="14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Նորվեգիա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hAnsi="GHEA Mariam"/>
                <w:sz w:val="20"/>
                <w:szCs w:val="18"/>
                <w:lang w:val="hy-AM"/>
              </w:rPr>
              <w:t>648 000 000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  <w:tr w:rsidR="00A35D1A" w:rsidRPr="00BB10D0" w:rsidTr="00BB10D0">
        <w:trPr>
          <w:trHeight w:val="134"/>
        </w:trPr>
        <w:tc>
          <w:tcPr>
            <w:tcW w:w="540" w:type="dxa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Sylfaen"/>
                <w:bCs/>
                <w:color w:val="000000" w:themeColor="text1"/>
                <w:sz w:val="20"/>
                <w:szCs w:val="18"/>
                <w:lang w:val="hy-AM" w:eastAsia="en-US"/>
              </w:rPr>
              <w:t>ԸՆԴԱՄԵՆԸ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A35D1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D7755B">
            <w:pPr>
              <w:spacing w:line="360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35D1A" w:rsidRPr="00A35D1A" w:rsidRDefault="00A35D1A" w:rsidP="00D7755B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</w:pPr>
            <w:r w:rsidRPr="00A35D1A"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  <w:t>1 642 640 000</w:t>
            </w:r>
          </w:p>
        </w:tc>
        <w:tc>
          <w:tcPr>
            <w:tcW w:w="1080" w:type="dxa"/>
            <w:noWrap/>
            <w:vAlign w:val="center"/>
          </w:tcPr>
          <w:p w:rsidR="00A35D1A" w:rsidRPr="00A35D1A" w:rsidRDefault="00A35D1A" w:rsidP="00D7755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0"/>
                <w:szCs w:val="18"/>
                <w:lang w:val="hy-AM" w:eastAsia="en-US"/>
              </w:rPr>
            </w:pPr>
          </w:p>
        </w:tc>
      </w:tr>
    </w:tbl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A35D1A" w:rsidRPr="00B45A61" w:rsidRDefault="00A35D1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A35D1A" w:rsidRPr="000F4671" w:rsidRDefault="00A35D1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35D1A" w:rsidRPr="000F4671" w:rsidRDefault="00A35D1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35D1A" w:rsidRPr="000F4671" w:rsidRDefault="008B48B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A35D1A" w:rsidRPr="00BB10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35D1A"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="00A35D1A" w:rsidRPr="00BB10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5D1A" w:rsidRPr="000F4671" w:rsidRDefault="00A35D1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="008B48BC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A35D1A" w:rsidRPr="00A35D1A" w:rsidRDefault="00A35D1A">
      <w:pPr>
        <w:pStyle w:val="mechtex"/>
        <w:rPr>
          <w:rFonts w:asciiTheme="minorHAnsi" w:hAnsiTheme="minorHAnsi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B48BC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="008B48BC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A35D1A" w:rsidRPr="00A35D1A" w:rsidSect="00BB10D0">
      <w:headerReference w:type="even" r:id="rId6"/>
      <w:headerReference w:type="default" r:id="rId7"/>
      <w:footerReference w:type="even" r:id="rId8"/>
      <w:pgSz w:w="16834" w:h="11909" w:orient="landscape" w:code="9"/>
      <w:pgMar w:top="72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3A0" w:rsidRDefault="001133A0">
      <w:r>
        <w:separator/>
      </w:r>
    </w:p>
  </w:endnote>
  <w:endnote w:type="continuationSeparator" w:id="0">
    <w:p w:rsidR="001133A0" w:rsidRDefault="00113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48BC">
      <w:rPr>
        <w:noProof/>
        <w:sz w:val="18"/>
      </w:rPr>
      <w:t>82.1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3A0" w:rsidRDefault="001133A0">
      <w:r>
        <w:separator/>
      </w:r>
    </w:p>
  </w:footnote>
  <w:footnote w:type="continuationSeparator" w:id="0">
    <w:p w:rsidR="001133A0" w:rsidRDefault="00113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5C3A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D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3A0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3A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8B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B1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1A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3D25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D0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C3A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A4B870"/>
  <w15:chartTrackingRefBased/>
  <w15:docId w15:val="{0213FCD9-4DB1-4218-A261-24A72DE82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D1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35D1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35D1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35D1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B48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48B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2026-06-29T07:39:00Z</cp:lastPrinted>
  <dcterms:created xsi:type="dcterms:W3CDTF">2026-06-29T07:23:00Z</dcterms:created>
  <dcterms:modified xsi:type="dcterms:W3CDTF">2026-06-29T10:44:00Z</dcterms:modified>
</cp:coreProperties>
</file>