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4783" w:rsidRDefault="00F61C38">
      <w:pPr>
        <w:pStyle w:val="NormalWeb"/>
        <w:tabs>
          <w:tab w:val="left" w:pos="1170"/>
        </w:tabs>
        <w:spacing w:before="0" w:beforeAutospacing="0" w:after="0" w:afterAutospacing="0" w:line="360" w:lineRule="auto"/>
        <w:ind w:left="810" w:hanging="450"/>
        <w:jc w:val="center"/>
        <w:rPr>
          <w:rStyle w:val="Strong"/>
          <w:rFonts w:ascii="GHEA Grapalat" w:hAnsi="GHEA Grapalat"/>
          <w:lang w:val="hy-AM"/>
        </w:rPr>
      </w:pPr>
      <w:bookmarkStart w:id="0" w:name="_GoBack"/>
      <w:bookmarkEnd w:id="0"/>
      <w:r>
        <w:rPr>
          <w:rStyle w:val="Strong"/>
          <w:rFonts w:ascii="GHEA Grapalat" w:hAnsi="GHEA Grapalat"/>
          <w:lang w:val="hy-AM"/>
        </w:rPr>
        <w:t>ՀԻՄՆԱՎՈՐՈՒՄ</w:t>
      </w:r>
    </w:p>
    <w:p w:rsidR="000D4783" w:rsidRPr="00033B61" w:rsidRDefault="00022A00" w:rsidP="002E6F02">
      <w:pPr>
        <w:pStyle w:val="NormalWeb"/>
        <w:shd w:val="clear" w:color="auto" w:fill="FFFFFF"/>
        <w:spacing w:before="0" w:beforeAutospacing="0" w:after="0" w:afterAutospacing="0" w:line="360" w:lineRule="auto"/>
        <w:jc w:val="center"/>
        <w:rPr>
          <w:rFonts w:ascii="GHEA Grapalat" w:hAnsi="GHEA Grapalat"/>
          <w:color w:val="000000"/>
          <w:lang w:val="hy-AM"/>
        </w:rPr>
      </w:pPr>
      <w:r>
        <w:rPr>
          <w:rStyle w:val="Strong"/>
          <w:rFonts w:ascii="GHEA Grapalat" w:hAnsi="GHEA Grapalat"/>
          <w:color w:val="000000"/>
          <w:lang w:val="hy-AM"/>
        </w:rPr>
        <w:t>«</w:t>
      </w:r>
      <w:r w:rsidR="005E5888">
        <w:rPr>
          <w:rStyle w:val="Strong"/>
          <w:rFonts w:ascii="GHEA Grapalat" w:hAnsi="GHEA Grapalat"/>
          <w:color w:val="000000"/>
          <w:lang w:val="hy-AM"/>
        </w:rPr>
        <w:t>ՀԱՅԱՍՏԱՆԻ ՀԱՆՐԱՊԵՏՈՒԹՅԱՆ ԿԱՌԱՎԱՐՈՒԹՅԱՆ 2022 ԹՎԱԿԱՆԻ</w:t>
      </w:r>
      <w:r w:rsidR="005E5888">
        <w:rPr>
          <w:rStyle w:val="Strong"/>
          <w:rFonts w:ascii="Calibri" w:hAnsi="Calibri" w:cs="Calibri"/>
          <w:color w:val="000000"/>
          <w:lang w:val="hy-AM"/>
        </w:rPr>
        <w:t> </w:t>
      </w:r>
      <w:r w:rsidR="005E5888">
        <w:rPr>
          <w:rStyle w:val="Strong"/>
          <w:rFonts w:ascii="GHEA Grapalat" w:hAnsi="GHEA Grapalat" w:cs="GHEA Grapalat"/>
          <w:color w:val="000000"/>
          <w:lang w:val="hy-AM"/>
        </w:rPr>
        <w:t>ՀՈՒՆԻՍԻ</w:t>
      </w:r>
      <w:r w:rsidR="005E5888">
        <w:rPr>
          <w:rStyle w:val="Strong"/>
          <w:rFonts w:ascii="GHEA Grapalat" w:hAnsi="GHEA Grapalat"/>
          <w:color w:val="000000"/>
          <w:lang w:val="hy-AM"/>
        </w:rPr>
        <w:t xml:space="preserve"> 9-</w:t>
      </w:r>
      <w:r w:rsidR="005E5888">
        <w:rPr>
          <w:rStyle w:val="Strong"/>
          <w:rFonts w:ascii="GHEA Grapalat" w:hAnsi="GHEA Grapalat" w:cs="GHEA Grapalat"/>
          <w:color w:val="000000"/>
          <w:lang w:val="hy-AM"/>
        </w:rPr>
        <w:t>Ի</w:t>
      </w:r>
      <w:r w:rsidR="005E5888">
        <w:rPr>
          <w:rStyle w:val="Strong"/>
          <w:rFonts w:ascii="Calibri" w:hAnsi="Calibri" w:cs="Calibri"/>
          <w:color w:val="000000"/>
          <w:lang w:val="hy-AM"/>
        </w:rPr>
        <w:t> </w:t>
      </w:r>
      <w:r w:rsidR="005E5888">
        <w:rPr>
          <w:rStyle w:val="Strong"/>
          <w:rFonts w:ascii="GHEA Grapalat" w:hAnsi="GHEA Grapalat" w:cs="GHEA Grapalat"/>
          <w:color w:val="000000"/>
          <w:lang w:val="hy-AM"/>
        </w:rPr>
        <w:t>N 842-Լ</w:t>
      </w:r>
      <w:r w:rsidR="005E5888">
        <w:rPr>
          <w:rStyle w:val="Strong"/>
          <w:rFonts w:ascii="Cambria Math" w:hAnsi="Cambria Math" w:cs="Calibri"/>
          <w:color w:val="000000"/>
          <w:lang w:val="hy-AM"/>
        </w:rPr>
        <w:t xml:space="preserve"> </w:t>
      </w:r>
      <w:r w:rsidR="005E5888">
        <w:rPr>
          <w:rStyle w:val="Strong"/>
          <w:rFonts w:ascii="GHEA Grapalat" w:hAnsi="GHEA Grapalat" w:cs="Calibri"/>
          <w:color w:val="000000"/>
          <w:lang w:val="hy-AM"/>
        </w:rPr>
        <w:t xml:space="preserve">ԵՎ </w:t>
      </w:r>
      <w:r w:rsidR="005E5888">
        <w:rPr>
          <w:rStyle w:val="Strong"/>
          <w:rFonts w:ascii="GHEA Grapalat" w:hAnsi="GHEA Grapalat"/>
          <w:color w:val="000000"/>
          <w:lang w:val="hy-AM"/>
        </w:rPr>
        <w:t>ՀԱՅԱՍՏԱՆԻ ՀԱՆՐԱՊԵՏՈՒԹՅԱՆ ԿԱՌԱՎԱՐՈՒԹՅԱՆ 2026 ԹՎԱԿԱՆԻ</w:t>
      </w:r>
      <w:r w:rsidR="005E5888">
        <w:rPr>
          <w:rStyle w:val="Strong"/>
          <w:rFonts w:ascii="Calibri" w:hAnsi="Calibri" w:cs="Calibri"/>
          <w:color w:val="000000"/>
          <w:lang w:val="hy-AM"/>
        </w:rPr>
        <w:t> </w:t>
      </w:r>
      <w:r w:rsidR="005E5888">
        <w:rPr>
          <w:rStyle w:val="Strong"/>
          <w:rFonts w:ascii="GHEA Grapalat" w:hAnsi="GHEA Grapalat"/>
          <w:shd w:val="clear" w:color="auto" w:fill="FFFFFF"/>
          <w:lang w:val="hy-AM"/>
        </w:rPr>
        <w:t xml:space="preserve">ՄԱՐՏԻ 19-Ի </w:t>
      </w:r>
      <w:r w:rsidR="005E5888">
        <w:rPr>
          <w:rStyle w:val="Strong"/>
          <w:rFonts w:ascii="GHEA Grapalat" w:hAnsi="GHEA Grapalat" w:cs="GHEA Grapalat"/>
          <w:color w:val="000000"/>
          <w:lang w:val="hy-AM"/>
        </w:rPr>
        <w:t>N</w:t>
      </w:r>
      <w:r w:rsidR="005E5888">
        <w:rPr>
          <w:rStyle w:val="Strong"/>
          <w:rFonts w:ascii="GHEA Grapalat" w:hAnsi="GHEA Grapalat"/>
          <w:shd w:val="clear" w:color="auto" w:fill="FFFFFF"/>
          <w:lang w:val="hy-AM"/>
        </w:rPr>
        <w:t xml:space="preserve"> 307-Լ ՈՐՈՇՈՒՄՆԵՐՈՒՄ </w:t>
      </w:r>
      <w:r w:rsidR="005E5888">
        <w:rPr>
          <w:rStyle w:val="Strong"/>
          <w:rFonts w:ascii="GHEA Grapalat" w:hAnsi="GHEA Grapalat" w:cs="GHEA Grapalat"/>
          <w:color w:val="000000"/>
          <w:lang w:val="hy-AM"/>
        </w:rPr>
        <w:t xml:space="preserve">ՓՈՓՈԽՈՒԹՅՈՒՆ ԵՎ ԼՐԱՑՈՒՄ, </w:t>
      </w:r>
      <w:r w:rsidR="005E5888">
        <w:rPr>
          <w:rStyle w:val="Strong"/>
          <w:rFonts w:ascii="GHEA Grapalat" w:hAnsi="GHEA Grapalat"/>
          <w:color w:val="000000"/>
          <w:lang w:val="hy-AM"/>
        </w:rPr>
        <w:t>ՀԱՅԱՍՏԱՆԻ ՀԱՆՐԱՊԵՏՈՒԹՅԱՆ ԿԱՌԱՎԱՐՈՒԹՅԱՆ 2022 ԹՎԱԿԱՆԻ</w:t>
      </w:r>
      <w:r w:rsidR="005E5888">
        <w:rPr>
          <w:rStyle w:val="Strong"/>
          <w:rFonts w:ascii="Calibri" w:hAnsi="Calibri" w:cs="Calibri"/>
          <w:color w:val="000000"/>
          <w:lang w:val="hy-AM"/>
        </w:rPr>
        <w:t> </w:t>
      </w:r>
      <w:r w:rsidR="005E5888">
        <w:rPr>
          <w:rStyle w:val="Strong"/>
          <w:rFonts w:ascii="GHEA Grapalat" w:hAnsi="GHEA Grapalat"/>
          <w:shd w:val="clear" w:color="auto" w:fill="FFFFFF"/>
          <w:lang w:val="hy-AM"/>
        </w:rPr>
        <w:t xml:space="preserve">ՀՈԿՏԵՄԲԵՐԻ 6-Ի </w:t>
      </w:r>
      <w:r w:rsidR="005E5888">
        <w:rPr>
          <w:rStyle w:val="Strong"/>
          <w:rFonts w:ascii="GHEA Grapalat" w:hAnsi="GHEA Grapalat" w:cs="GHEA Grapalat"/>
          <w:color w:val="000000"/>
          <w:lang w:val="hy-AM"/>
        </w:rPr>
        <w:t>N</w:t>
      </w:r>
      <w:r w:rsidR="005E5888">
        <w:rPr>
          <w:rStyle w:val="Strong"/>
          <w:rFonts w:ascii="GHEA Grapalat" w:hAnsi="GHEA Grapalat"/>
          <w:shd w:val="clear" w:color="auto" w:fill="FFFFFF"/>
          <w:lang w:val="hy-AM"/>
        </w:rPr>
        <w:t xml:space="preserve"> 1562-Լ</w:t>
      </w:r>
      <w:r w:rsidR="005E5888">
        <w:rPr>
          <w:rStyle w:val="Strong"/>
          <w:rFonts w:ascii="GHEA Grapalat" w:hAnsi="GHEA Grapalat" w:cs="Calibri"/>
          <w:color w:val="000000"/>
          <w:lang w:val="hy-AM"/>
        </w:rPr>
        <w:t xml:space="preserve"> ՈՐՈՇՄԱՆ ՄԵՋ ՓՈՓՈԽՈՒԹՅՈՒՆ </w:t>
      </w:r>
      <w:r w:rsidR="005E5888">
        <w:rPr>
          <w:rStyle w:val="Strong"/>
          <w:rFonts w:ascii="GHEA Grapalat" w:hAnsi="GHEA Grapalat" w:cs="GHEA Grapalat"/>
          <w:color w:val="000000"/>
          <w:lang w:val="hy-AM"/>
        </w:rPr>
        <w:t>ԿԱՏԱՐԵԼՈՒ</w:t>
      </w:r>
      <w:r w:rsidR="005E5888">
        <w:rPr>
          <w:rStyle w:val="Strong"/>
          <w:rFonts w:ascii="Calibri" w:hAnsi="Calibri" w:cs="Calibri"/>
          <w:color w:val="000000"/>
          <w:lang w:val="hy-AM"/>
        </w:rPr>
        <w:t> </w:t>
      </w:r>
      <w:r w:rsidR="005E5888">
        <w:rPr>
          <w:rStyle w:val="Strong"/>
          <w:rFonts w:ascii="GHEA Grapalat" w:hAnsi="GHEA Grapalat" w:cs="GHEA Grapalat"/>
          <w:color w:val="000000"/>
          <w:lang w:val="hy-AM"/>
        </w:rPr>
        <w:t>ՄԱՍԻՆ</w:t>
      </w:r>
      <w:r>
        <w:rPr>
          <w:rStyle w:val="Strong"/>
          <w:rFonts w:ascii="GHEA Grapalat" w:hAnsi="GHEA Grapalat" w:cs="GHEA Grapalat"/>
          <w:color w:val="000000"/>
          <w:lang w:val="hy-AM"/>
        </w:rPr>
        <w:t xml:space="preserve">» </w:t>
      </w:r>
      <w:r>
        <w:rPr>
          <w:rStyle w:val="Strong"/>
          <w:rFonts w:ascii="GHEA Grapalat" w:hAnsi="GHEA Grapalat"/>
          <w:color w:val="000000"/>
          <w:lang w:val="hy-AM"/>
        </w:rPr>
        <w:t xml:space="preserve">ՀԱՅԱՍՏԱՆԻ ՀԱՆՐԱՊԵՏՈՒԹՅԱՆ ԿԱՌԱՎԱՐՈՒԹՅԱՆ </w:t>
      </w:r>
      <w:r>
        <w:rPr>
          <w:rStyle w:val="Strong"/>
          <w:rFonts w:ascii="GHEA Grapalat" w:hAnsi="GHEA Grapalat" w:cs="GHEA Grapalat"/>
          <w:color w:val="000000"/>
          <w:lang w:val="hy-AM"/>
        </w:rPr>
        <w:t xml:space="preserve">ՈՐՈՇՄԱՆ </w:t>
      </w:r>
      <w:r w:rsidR="00A15123" w:rsidRPr="00F473A6">
        <w:rPr>
          <w:rFonts w:ascii="GHEA Grapalat" w:hAnsi="GHEA Grapalat"/>
          <w:b/>
          <w:lang w:val="af-ZA"/>
        </w:rPr>
        <w:t>ՆԱԽԱԳԾԻ ՎԵՐԱԲԵՐՅԱԼ</w:t>
      </w:r>
      <w:r w:rsidR="00033B61">
        <w:rPr>
          <w:rFonts w:ascii="GHEA Grapalat" w:hAnsi="GHEA Grapalat"/>
          <w:b/>
          <w:lang w:val="hy-AM"/>
        </w:rPr>
        <w:t xml:space="preserve"> </w:t>
      </w:r>
      <w:r w:rsidR="006B2B9A">
        <w:rPr>
          <w:rFonts w:ascii="GHEA Grapalat" w:hAnsi="GHEA Grapalat"/>
          <w:b/>
          <w:lang w:val="hy-AM"/>
        </w:rPr>
        <w:t xml:space="preserve"> </w:t>
      </w:r>
      <w:r w:rsidR="0095154B">
        <w:rPr>
          <w:rFonts w:ascii="GHEA Grapalat" w:hAnsi="GHEA Grapalat"/>
          <w:b/>
          <w:lang w:val="hy-AM"/>
        </w:rPr>
        <w:t xml:space="preserve"> </w:t>
      </w:r>
    </w:p>
    <w:p w:rsidR="000D4783" w:rsidRDefault="000D4783">
      <w:pPr>
        <w:pStyle w:val="NormalWeb"/>
        <w:shd w:val="clear" w:color="auto" w:fill="FFFFFF"/>
        <w:spacing w:before="0" w:beforeAutospacing="0" w:after="0" w:afterAutospacing="0" w:line="360" w:lineRule="auto"/>
        <w:jc w:val="center"/>
        <w:rPr>
          <w:rFonts w:ascii="GHEA Grapalat" w:hAnsi="GHEA Grapalat"/>
          <w:lang w:val="hy-AM"/>
        </w:rPr>
      </w:pPr>
    </w:p>
    <w:p w:rsidR="00BA65A5" w:rsidRDefault="00BA65A5" w:rsidP="00BA65A5">
      <w:pPr>
        <w:pStyle w:val="NormalWeb"/>
        <w:numPr>
          <w:ilvl w:val="0"/>
          <w:numId w:val="14"/>
        </w:numPr>
        <w:tabs>
          <w:tab w:val="left" w:pos="567"/>
          <w:tab w:val="left" w:pos="810"/>
        </w:tabs>
        <w:spacing w:before="0" w:beforeAutospacing="0" w:after="0" w:afterAutospacing="0" w:line="360" w:lineRule="auto"/>
        <w:ind w:left="0" w:right="91" w:firstLine="450"/>
        <w:jc w:val="both"/>
        <w:rPr>
          <w:rFonts w:ascii="GHEA Grapalat" w:hAnsi="GHEA Grapalat"/>
          <w:b/>
          <w:u w:val="single"/>
          <w:lang w:val="af-ZA"/>
        </w:rPr>
      </w:pPr>
      <w:r w:rsidRPr="00E17A98">
        <w:rPr>
          <w:rFonts w:ascii="GHEA Grapalat" w:hAnsi="GHEA Grapalat" w:cs="Sylfaen"/>
          <w:b/>
          <w:lang w:val="hy-AM"/>
        </w:rPr>
        <w:t>Ընթացիկ իրավիճակը և իրավական ակտի ընդունման անհրաժեշտությունը</w:t>
      </w:r>
    </w:p>
    <w:p w:rsidR="00DF4D30" w:rsidRDefault="00DF4D30" w:rsidP="00DF4D30">
      <w:pPr>
        <w:spacing w:after="0" w:line="360" w:lineRule="auto"/>
        <w:ind w:firstLine="630"/>
        <w:jc w:val="both"/>
        <w:rPr>
          <w:rFonts w:ascii="GHEA Grapalat" w:eastAsia="Times New Roman" w:hAnsi="GHEA Grapalat" w:cs="Times New Roman"/>
          <w:sz w:val="24"/>
          <w:szCs w:val="24"/>
          <w:lang w:val="hy-AM"/>
        </w:rPr>
      </w:pPr>
      <w:r w:rsidRPr="005536AB">
        <w:rPr>
          <w:rFonts w:ascii="GHEA Grapalat" w:eastAsia="Times New Roman" w:hAnsi="GHEA Grapalat" w:cs="Times New Roman"/>
          <w:sz w:val="24"/>
          <w:szCs w:val="24"/>
          <w:lang w:val="hy-AM"/>
        </w:rPr>
        <w:t xml:space="preserve">2022 թվականի հունիսի 9-ի թիվ N 842-Լ որոշմամբ </w:t>
      </w:r>
      <w:r>
        <w:rPr>
          <w:rFonts w:ascii="GHEA Grapalat" w:eastAsia="Times New Roman" w:hAnsi="GHEA Grapalat" w:cs="Times New Roman"/>
          <w:sz w:val="24"/>
          <w:szCs w:val="24"/>
          <w:lang w:val="hy-AM"/>
        </w:rPr>
        <w:t xml:space="preserve">ՀՀ </w:t>
      </w:r>
      <w:r w:rsidRPr="005536AB">
        <w:rPr>
          <w:rFonts w:ascii="GHEA Grapalat" w:eastAsia="Times New Roman" w:hAnsi="GHEA Grapalat" w:cs="Times New Roman"/>
          <w:sz w:val="24"/>
          <w:szCs w:val="24"/>
          <w:lang w:val="hy-AM"/>
        </w:rPr>
        <w:t xml:space="preserve">կառավարությունը հաստատել է «Հայաստանի Հանրապետության սահմանամերձ </w:t>
      </w:r>
      <w:r w:rsidR="001E3311">
        <w:rPr>
          <w:rFonts w:ascii="GHEA Grapalat" w:eastAsia="Times New Roman" w:hAnsi="GHEA Grapalat" w:cs="Times New Roman"/>
          <w:sz w:val="24"/>
          <w:szCs w:val="24"/>
          <w:lang w:val="hy-AM"/>
        </w:rPr>
        <w:t xml:space="preserve">և առանձին </w:t>
      </w:r>
      <w:r w:rsidRPr="005536AB">
        <w:rPr>
          <w:rFonts w:ascii="GHEA Grapalat" w:eastAsia="Times New Roman" w:hAnsi="GHEA Grapalat" w:cs="Times New Roman"/>
          <w:sz w:val="24"/>
          <w:szCs w:val="24"/>
          <w:lang w:val="hy-AM"/>
        </w:rPr>
        <w:t>բնակավայրերում ընտանիքների բնակարանային մատչելիության ապահովմ</w:t>
      </w:r>
      <w:r w:rsidR="009000F0">
        <w:rPr>
          <w:rFonts w:ascii="GHEA Grapalat" w:eastAsia="Times New Roman" w:hAnsi="GHEA Grapalat" w:cs="Times New Roman"/>
          <w:sz w:val="24"/>
          <w:szCs w:val="24"/>
          <w:lang w:val="hy-AM"/>
        </w:rPr>
        <w:t>ան պետական աջակցության 2022-202</w:t>
      </w:r>
      <w:r w:rsidR="00C77CAE">
        <w:rPr>
          <w:rFonts w:ascii="GHEA Grapalat" w:eastAsia="Times New Roman" w:hAnsi="GHEA Grapalat" w:cs="Times New Roman"/>
          <w:sz w:val="24"/>
          <w:szCs w:val="24"/>
          <w:lang w:val="hy-AM"/>
        </w:rPr>
        <w:t>7</w:t>
      </w:r>
      <w:r w:rsidRPr="005536AB">
        <w:rPr>
          <w:rFonts w:ascii="GHEA Grapalat" w:eastAsia="Times New Roman" w:hAnsi="GHEA Grapalat" w:cs="Times New Roman"/>
          <w:sz w:val="24"/>
          <w:szCs w:val="24"/>
          <w:lang w:val="hy-AM"/>
        </w:rPr>
        <w:t xml:space="preserve"> թվականների ծրագիրը»</w:t>
      </w:r>
      <w:r>
        <w:rPr>
          <w:rFonts w:ascii="GHEA Grapalat" w:eastAsia="Times New Roman" w:hAnsi="GHEA Grapalat" w:cs="Times New Roman"/>
          <w:sz w:val="24"/>
          <w:szCs w:val="24"/>
          <w:lang w:val="hy-AM"/>
        </w:rPr>
        <w:t xml:space="preserve"> </w:t>
      </w:r>
      <w:r w:rsidRPr="005536AB">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Ծրագիր</w:t>
      </w:r>
      <w:r w:rsidRPr="005536AB">
        <w:rPr>
          <w:rFonts w:ascii="GHEA Grapalat" w:eastAsia="Times New Roman" w:hAnsi="GHEA Grapalat" w:cs="Times New Roman"/>
          <w:sz w:val="24"/>
          <w:szCs w:val="24"/>
          <w:lang w:val="af-ZA"/>
        </w:rPr>
        <w:t>)</w:t>
      </w:r>
      <w:r w:rsidRPr="005536AB">
        <w:rPr>
          <w:rFonts w:ascii="GHEA Grapalat" w:eastAsia="Times New Roman" w:hAnsi="GHEA Grapalat" w:cs="Times New Roman"/>
          <w:sz w:val="24"/>
          <w:szCs w:val="24"/>
          <w:lang w:val="hy-AM"/>
        </w:rPr>
        <w:t>, որը նպատակ ունի աջակցել ընտանիքների բնակարանային պայմանների բարելավմանը՝ համապատասխան պայմաններ ապահովելով սահմանամերձ բնակավայրերում ընտանիքների (տնային տնտեսությունների) կայուն զարգացման համար։</w:t>
      </w:r>
    </w:p>
    <w:p w:rsidR="001E3311" w:rsidRDefault="00022A00" w:rsidP="0095154B">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ՀՀ կառավարության </w:t>
      </w:r>
      <w:r w:rsidRPr="00022A00">
        <w:rPr>
          <w:rFonts w:ascii="GHEA Grapalat" w:eastAsia="Times New Roman" w:hAnsi="GHEA Grapalat" w:cs="Times New Roman"/>
          <w:sz w:val="24"/>
          <w:szCs w:val="24"/>
          <w:lang w:val="hy-AM"/>
        </w:rPr>
        <w:t>202</w:t>
      </w:r>
      <w:r w:rsidR="0095154B">
        <w:rPr>
          <w:rFonts w:ascii="GHEA Grapalat" w:eastAsia="Times New Roman" w:hAnsi="GHEA Grapalat" w:cs="Times New Roman"/>
          <w:sz w:val="24"/>
          <w:szCs w:val="24"/>
          <w:lang w:val="hy-AM"/>
        </w:rPr>
        <w:t>6</w:t>
      </w:r>
      <w:r w:rsidRPr="00022A00">
        <w:rPr>
          <w:rFonts w:ascii="GHEA Grapalat" w:eastAsia="Times New Roman" w:hAnsi="GHEA Grapalat" w:cs="Times New Roman"/>
          <w:sz w:val="24"/>
          <w:szCs w:val="24"/>
          <w:lang w:val="hy-AM"/>
        </w:rPr>
        <w:t xml:space="preserve"> թվականի </w:t>
      </w:r>
      <w:r w:rsidR="0095154B">
        <w:rPr>
          <w:rFonts w:ascii="GHEA Grapalat" w:eastAsia="Times New Roman" w:hAnsi="GHEA Grapalat" w:cs="Times New Roman"/>
          <w:sz w:val="24"/>
          <w:szCs w:val="24"/>
          <w:lang w:val="hy-AM"/>
        </w:rPr>
        <w:t>մարտի</w:t>
      </w:r>
      <w:r w:rsidRPr="00022A00">
        <w:rPr>
          <w:rFonts w:ascii="GHEA Grapalat" w:eastAsia="Times New Roman" w:hAnsi="GHEA Grapalat" w:cs="Times New Roman"/>
          <w:sz w:val="24"/>
          <w:szCs w:val="24"/>
          <w:lang w:val="hy-AM"/>
        </w:rPr>
        <w:t xml:space="preserve"> </w:t>
      </w:r>
      <w:r w:rsidR="0095154B">
        <w:rPr>
          <w:rFonts w:ascii="GHEA Grapalat" w:eastAsia="Times New Roman" w:hAnsi="GHEA Grapalat" w:cs="Times New Roman"/>
          <w:sz w:val="24"/>
          <w:szCs w:val="24"/>
          <w:lang w:val="hy-AM"/>
        </w:rPr>
        <w:t>19</w:t>
      </w:r>
      <w:r>
        <w:rPr>
          <w:rFonts w:ascii="GHEA Grapalat" w:eastAsia="Times New Roman" w:hAnsi="GHEA Grapalat" w:cs="Times New Roman"/>
          <w:sz w:val="24"/>
          <w:szCs w:val="24"/>
          <w:lang w:val="hy-AM"/>
        </w:rPr>
        <w:t xml:space="preserve">-ի </w:t>
      </w:r>
      <w:r w:rsidRPr="00022A00">
        <w:rPr>
          <w:rFonts w:ascii="GHEA Grapalat" w:eastAsia="Times New Roman" w:hAnsi="GHEA Grapalat" w:cs="Times New Roman"/>
          <w:sz w:val="24"/>
          <w:szCs w:val="24"/>
          <w:lang w:val="hy-AM"/>
        </w:rPr>
        <w:t xml:space="preserve">N </w:t>
      </w:r>
      <w:r w:rsidR="0095154B">
        <w:rPr>
          <w:rFonts w:ascii="GHEA Grapalat" w:eastAsia="Times New Roman" w:hAnsi="GHEA Grapalat" w:cs="Times New Roman"/>
          <w:sz w:val="24"/>
          <w:szCs w:val="24"/>
          <w:lang w:val="hy-AM"/>
        </w:rPr>
        <w:t>307</w:t>
      </w:r>
      <w:r w:rsidRPr="00022A00">
        <w:rPr>
          <w:rFonts w:ascii="GHEA Grapalat" w:eastAsia="Times New Roman" w:hAnsi="GHEA Grapalat" w:cs="Times New Roman"/>
          <w:sz w:val="24"/>
          <w:szCs w:val="24"/>
          <w:lang w:val="hy-AM"/>
        </w:rPr>
        <w:t>-Լ</w:t>
      </w:r>
      <w:r w:rsidR="0095154B">
        <w:rPr>
          <w:rFonts w:ascii="GHEA Grapalat" w:eastAsia="Times New Roman" w:hAnsi="GHEA Grapalat" w:cs="Times New Roman"/>
          <w:sz w:val="24"/>
          <w:szCs w:val="24"/>
          <w:lang w:val="hy-AM"/>
        </w:rPr>
        <w:t xml:space="preserve"> որոշմամբ Ծրագիրը վերաբացվել է</w:t>
      </w:r>
      <w:r w:rsidR="001E3311">
        <w:rPr>
          <w:rFonts w:ascii="GHEA Grapalat" w:eastAsia="Times New Roman" w:hAnsi="GHEA Grapalat" w:cs="Times New Roman"/>
          <w:sz w:val="24"/>
          <w:szCs w:val="24"/>
          <w:lang w:val="hy-AM"/>
        </w:rPr>
        <w:t xml:space="preserve"> </w:t>
      </w:r>
      <w:r w:rsidR="0095154B" w:rsidRPr="0095154B">
        <w:rPr>
          <w:rFonts w:ascii="GHEA Grapalat" w:eastAsia="Times New Roman" w:hAnsi="GHEA Grapalat" w:cs="Times New Roman"/>
          <w:sz w:val="24"/>
          <w:szCs w:val="24"/>
          <w:lang w:val="hy-AM"/>
        </w:rPr>
        <w:t>սահմանամերձ գյուղական բնակավայրերում անհատական բնակելի տուն կառուցելու նպատակով շինարարության թույլտվություն ստացած կամ այդ նույն նպատակով 01.01.2024-01.05.2025թթ</w:t>
      </w:r>
      <w:r w:rsidR="0095154B" w:rsidRPr="0095154B">
        <w:rPr>
          <w:rFonts w:ascii="Cambria Math" w:eastAsia="Times New Roman" w:hAnsi="Cambria Math" w:cs="Cambria Math"/>
          <w:sz w:val="24"/>
          <w:szCs w:val="24"/>
          <w:lang w:val="hy-AM"/>
        </w:rPr>
        <w:t>․</w:t>
      </w:r>
      <w:r w:rsidR="0095154B" w:rsidRPr="0095154B">
        <w:rPr>
          <w:rFonts w:ascii="GHEA Grapalat" w:eastAsia="Times New Roman" w:hAnsi="GHEA Grapalat" w:cs="Times New Roman"/>
          <w:sz w:val="24"/>
          <w:szCs w:val="24"/>
          <w:lang w:val="hy-AM"/>
        </w:rPr>
        <w:t xml:space="preserve"> </w:t>
      </w:r>
      <w:r w:rsidR="0095154B" w:rsidRPr="0095154B">
        <w:rPr>
          <w:rFonts w:ascii="GHEA Grapalat" w:eastAsia="Times New Roman" w:hAnsi="GHEA Grapalat" w:cs="GHEA Grapalat"/>
          <w:sz w:val="24"/>
          <w:szCs w:val="24"/>
          <w:lang w:val="hy-AM"/>
        </w:rPr>
        <w:t>ժամանակահատվա</w:t>
      </w:r>
      <w:r w:rsidR="0095154B" w:rsidRPr="0095154B">
        <w:rPr>
          <w:rFonts w:ascii="GHEA Grapalat" w:eastAsia="Times New Roman" w:hAnsi="GHEA Grapalat" w:cs="Times New Roman"/>
          <w:sz w:val="24"/>
          <w:szCs w:val="24"/>
          <w:lang w:val="hy-AM"/>
        </w:rPr>
        <w:t>ծում հողամ</w:t>
      </w:r>
      <w:r w:rsidR="0095154B">
        <w:rPr>
          <w:rFonts w:ascii="GHEA Grapalat" w:eastAsia="Times New Roman" w:hAnsi="GHEA Grapalat" w:cs="Times New Roman"/>
          <w:sz w:val="24"/>
          <w:szCs w:val="24"/>
          <w:lang w:val="hy-AM"/>
        </w:rPr>
        <w:t>աս ձեռք բերած շահառուների համար</w:t>
      </w:r>
      <w:r w:rsidR="001E3311" w:rsidRPr="001E3311">
        <w:rPr>
          <w:rFonts w:ascii="GHEA Grapalat" w:eastAsia="Times New Roman" w:hAnsi="GHEA Grapalat" w:cs="Times New Roman"/>
          <w:sz w:val="24"/>
          <w:szCs w:val="24"/>
          <w:lang w:val="hy-AM"/>
        </w:rPr>
        <w:t>։</w:t>
      </w:r>
      <w:r w:rsidR="0095154B">
        <w:rPr>
          <w:rFonts w:ascii="GHEA Grapalat" w:eastAsia="Times New Roman" w:hAnsi="GHEA Grapalat" w:cs="Times New Roman"/>
          <w:sz w:val="24"/>
          <w:szCs w:val="24"/>
          <w:lang w:val="hy-AM"/>
        </w:rPr>
        <w:t xml:space="preserve"> Միաժամանակ, </w:t>
      </w:r>
      <w:r w:rsidR="0095154B" w:rsidRPr="0095154B">
        <w:rPr>
          <w:rFonts w:ascii="GHEA Grapalat" w:eastAsia="Times New Roman" w:hAnsi="GHEA Grapalat" w:cs="Times New Roman"/>
          <w:sz w:val="24"/>
          <w:szCs w:val="24"/>
          <w:lang w:val="hy-AM"/>
        </w:rPr>
        <w:t>ծրագիրը վերաբաց</w:t>
      </w:r>
      <w:r w:rsidR="0095154B">
        <w:rPr>
          <w:rFonts w:ascii="GHEA Grapalat" w:eastAsia="Times New Roman" w:hAnsi="GHEA Grapalat" w:cs="Times New Roman"/>
          <w:sz w:val="24"/>
          <w:szCs w:val="24"/>
          <w:lang w:val="hy-AM"/>
        </w:rPr>
        <w:t>վ</w:t>
      </w:r>
      <w:r w:rsidR="0095154B" w:rsidRPr="0095154B">
        <w:rPr>
          <w:rFonts w:ascii="GHEA Grapalat" w:eastAsia="Times New Roman" w:hAnsi="GHEA Grapalat" w:cs="Times New Roman"/>
          <w:sz w:val="24"/>
          <w:szCs w:val="24"/>
          <w:lang w:val="hy-AM"/>
        </w:rPr>
        <w:t xml:space="preserve">ել </w:t>
      </w:r>
      <w:r w:rsidR="0095154B">
        <w:rPr>
          <w:rFonts w:ascii="GHEA Grapalat" w:eastAsia="Times New Roman" w:hAnsi="GHEA Grapalat" w:cs="Times New Roman"/>
          <w:sz w:val="24"/>
          <w:szCs w:val="24"/>
          <w:lang w:val="hy-AM"/>
        </w:rPr>
        <w:t xml:space="preserve">է </w:t>
      </w:r>
      <w:r w:rsidR="0095154B" w:rsidRPr="0095154B">
        <w:rPr>
          <w:rFonts w:ascii="GHEA Grapalat" w:eastAsia="Times New Roman" w:hAnsi="GHEA Grapalat" w:cs="Times New Roman"/>
          <w:sz w:val="24"/>
          <w:szCs w:val="24"/>
          <w:lang w:val="hy-AM"/>
        </w:rPr>
        <w:t>և նոր քվոտաներ</w:t>
      </w:r>
      <w:r w:rsidR="0095154B">
        <w:rPr>
          <w:rFonts w:ascii="GHEA Grapalat" w:eastAsia="Times New Roman" w:hAnsi="GHEA Grapalat" w:cs="Times New Roman"/>
          <w:sz w:val="24"/>
          <w:szCs w:val="24"/>
          <w:lang w:val="hy-AM"/>
        </w:rPr>
        <w:t xml:space="preserve"> են</w:t>
      </w:r>
      <w:r w:rsidR="0095154B" w:rsidRPr="0095154B">
        <w:rPr>
          <w:rFonts w:ascii="GHEA Grapalat" w:eastAsia="Times New Roman" w:hAnsi="GHEA Grapalat" w:cs="Times New Roman"/>
          <w:sz w:val="24"/>
          <w:szCs w:val="24"/>
          <w:lang w:val="hy-AM"/>
        </w:rPr>
        <w:t xml:space="preserve"> սահման</w:t>
      </w:r>
      <w:r w:rsidR="0095154B">
        <w:rPr>
          <w:rFonts w:ascii="GHEA Grapalat" w:eastAsia="Times New Roman" w:hAnsi="GHEA Grapalat" w:cs="Times New Roman"/>
          <w:sz w:val="24"/>
          <w:szCs w:val="24"/>
          <w:lang w:val="hy-AM"/>
        </w:rPr>
        <w:t>վ</w:t>
      </w:r>
      <w:r w:rsidR="0095154B" w:rsidRPr="0095154B">
        <w:rPr>
          <w:rFonts w:ascii="GHEA Grapalat" w:eastAsia="Times New Roman" w:hAnsi="GHEA Grapalat" w:cs="Times New Roman"/>
          <w:sz w:val="24"/>
          <w:szCs w:val="24"/>
          <w:lang w:val="hy-AM"/>
        </w:rPr>
        <w:t>ել այն սահմանամերձ գյուղական բնակավայրերում, որտեղ բնակչության և ծրագրի փաստացի շահառուների թվի հարաբ</w:t>
      </w:r>
      <w:r w:rsidR="0095154B">
        <w:rPr>
          <w:rFonts w:ascii="GHEA Grapalat" w:eastAsia="Times New Roman" w:hAnsi="GHEA Grapalat" w:cs="Times New Roman"/>
          <w:sz w:val="24"/>
          <w:szCs w:val="24"/>
          <w:lang w:val="hy-AM"/>
        </w:rPr>
        <w:t xml:space="preserve">երակցությունը փոքր է 10 տոկոսից, ինչպես նաև </w:t>
      </w:r>
      <w:r w:rsidR="0095154B" w:rsidRPr="0095154B">
        <w:rPr>
          <w:rFonts w:ascii="GHEA Grapalat" w:eastAsia="Times New Roman" w:hAnsi="GHEA Grapalat" w:cs="Times New Roman"/>
          <w:sz w:val="24"/>
          <w:szCs w:val="24"/>
          <w:lang w:val="hy-AM"/>
        </w:rPr>
        <w:t xml:space="preserve">այն </w:t>
      </w:r>
      <w:r w:rsidR="0095154B">
        <w:rPr>
          <w:rFonts w:ascii="GHEA Grapalat" w:eastAsia="Times New Roman" w:hAnsi="GHEA Grapalat" w:cs="Times New Roman"/>
          <w:sz w:val="24"/>
          <w:szCs w:val="24"/>
          <w:lang w:val="hy-AM"/>
        </w:rPr>
        <w:t xml:space="preserve">ոչ սահմանամերձ </w:t>
      </w:r>
      <w:r w:rsidR="0095154B" w:rsidRPr="0095154B">
        <w:rPr>
          <w:rFonts w:ascii="GHEA Grapalat" w:eastAsia="Times New Roman" w:hAnsi="GHEA Grapalat" w:cs="Times New Roman"/>
          <w:sz w:val="24"/>
          <w:szCs w:val="24"/>
          <w:lang w:val="hy-AM"/>
        </w:rPr>
        <w:t>գյուղական բնակավայրերում, որտեղ «300 դպրոց» ծրագրի շրջանակում կառուցվող/կառուցված դպրոցներում ա</w:t>
      </w:r>
      <w:r w:rsidR="0095154B">
        <w:rPr>
          <w:rFonts w:ascii="GHEA Grapalat" w:eastAsia="Times New Roman" w:hAnsi="GHEA Grapalat" w:cs="Times New Roman"/>
          <w:sz w:val="24"/>
          <w:szCs w:val="24"/>
          <w:lang w:val="hy-AM"/>
        </w:rPr>
        <w:t>զատ տեղերը գերազանցում են 50%-ը։</w:t>
      </w:r>
    </w:p>
    <w:p w:rsidR="0095154B" w:rsidRDefault="00ED5FE3" w:rsidP="0095154B">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17</w:t>
      </w:r>
      <w:r w:rsidR="0095154B">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6</w:t>
      </w:r>
      <w:r w:rsidR="0095154B">
        <w:rPr>
          <w:rFonts w:ascii="GHEA Grapalat" w:eastAsia="Times New Roman" w:hAnsi="GHEA Grapalat" w:cs="Times New Roman"/>
          <w:sz w:val="24"/>
          <w:szCs w:val="24"/>
          <w:lang w:val="hy-AM"/>
        </w:rPr>
        <w:t xml:space="preserve">.2026թ. դրությամբ Ծրագրի շրջանակում շահառուի կարգավիճակ է ստացել </w:t>
      </w:r>
      <w:r>
        <w:rPr>
          <w:rFonts w:ascii="GHEA Grapalat" w:eastAsia="Times New Roman" w:hAnsi="GHEA Grapalat" w:cs="Times New Roman"/>
          <w:sz w:val="24"/>
          <w:szCs w:val="24"/>
          <w:lang w:val="hy-AM"/>
        </w:rPr>
        <w:t>3158 ընտանիք, որոնցից 2598</w:t>
      </w:r>
      <w:r w:rsidR="00C22F0D">
        <w:rPr>
          <w:rFonts w:ascii="GHEA Grapalat" w:eastAsia="Times New Roman" w:hAnsi="GHEA Grapalat" w:cs="Times New Roman"/>
          <w:sz w:val="24"/>
          <w:szCs w:val="24"/>
          <w:lang w:val="hy-AM"/>
        </w:rPr>
        <w:t xml:space="preserve">-ն արդեն վարկավորվել են։ </w:t>
      </w:r>
    </w:p>
    <w:p w:rsidR="00AC4764" w:rsidRDefault="00C22F0D" w:rsidP="00AC4764">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Ծրագրի իրականացման ընթացքում ֆինանսական կազմակերպությունների կողմից վարկավորման գործընթացում առաջանում են խնդիրներ, երբ շահառուներն ունենում են գործող ժամկետանց</w:t>
      </w:r>
      <w:r w:rsidR="00F51AEB">
        <w:rPr>
          <w:rFonts w:ascii="GHEA Grapalat" w:eastAsia="Times New Roman" w:hAnsi="GHEA Grapalat" w:cs="Times New Roman"/>
          <w:sz w:val="24"/>
          <w:szCs w:val="24"/>
          <w:lang w:val="hy-AM"/>
        </w:rPr>
        <w:t xml:space="preserve"> վարկային պարտավորություններ և </w:t>
      </w:r>
      <w:r>
        <w:rPr>
          <w:rFonts w:ascii="GHEA Grapalat" w:eastAsia="Times New Roman" w:hAnsi="GHEA Grapalat" w:cs="Times New Roman"/>
          <w:sz w:val="24"/>
          <w:szCs w:val="24"/>
          <w:lang w:val="hy-AM"/>
        </w:rPr>
        <w:t xml:space="preserve">օրենքի պահանջով նրանց </w:t>
      </w:r>
      <w:r w:rsidRPr="00C22F0D">
        <w:rPr>
          <w:rFonts w:ascii="GHEA Grapalat" w:eastAsia="Times New Roman" w:hAnsi="GHEA Grapalat" w:cs="Times New Roman"/>
          <w:sz w:val="24"/>
          <w:szCs w:val="24"/>
          <w:lang w:val="hy-AM"/>
        </w:rPr>
        <w:t xml:space="preserve">գույքի </w:t>
      </w:r>
      <w:r w:rsidR="00FA6BC6">
        <w:rPr>
          <w:rFonts w:ascii="GHEA Grapalat" w:eastAsia="Times New Roman" w:hAnsi="GHEA Grapalat" w:cs="Times New Roman"/>
          <w:sz w:val="24"/>
          <w:szCs w:val="24"/>
          <w:lang w:val="hy-AM"/>
        </w:rPr>
        <w:t xml:space="preserve">և եկամուտների </w:t>
      </w:r>
      <w:r w:rsidRPr="00C22F0D">
        <w:rPr>
          <w:rFonts w:ascii="GHEA Grapalat" w:eastAsia="Times New Roman" w:hAnsi="GHEA Grapalat" w:cs="Times New Roman"/>
          <w:sz w:val="24"/>
          <w:szCs w:val="24"/>
          <w:lang w:val="hy-AM"/>
        </w:rPr>
        <w:t xml:space="preserve">վրա </w:t>
      </w:r>
      <w:r w:rsidR="00FA6BC6">
        <w:rPr>
          <w:rFonts w:ascii="GHEA Grapalat" w:eastAsia="Times New Roman" w:hAnsi="GHEA Grapalat" w:cs="Times New Roman"/>
          <w:sz w:val="24"/>
          <w:szCs w:val="24"/>
          <w:lang w:val="hy-AM"/>
        </w:rPr>
        <w:t xml:space="preserve">տարածվում է բռնագանձում։ </w:t>
      </w:r>
      <w:r w:rsidR="005D07BC">
        <w:rPr>
          <w:rFonts w:ascii="GHEA Grapalat" w:eastAsia="Times New Roman" w:hAnsi="GHEA Grapalat" w:cs="Times New Roman"/>
          <w:sz w:val="24"/>
          <w:szCs w:val="24"/>
          <w:lang w:val="hy-AM"/>
        </w:rPr>
        <w:t>Այս դեպքում, խնդիր է առաջանում ինչպես շահառուների անվամբ բացված բանկային հաշվին վարկի գումարի փոխանցման դեպքում, այնպես էլ առկա է հետագայում կառուցված անշարժ գույքի նկատմամբ բռնագանձում տարածելու ռիսկը</w:t>
      </w:r>
      <w:r w:rsidR="00AC4764">
        <w:rPr>
          <w:rFonts w:ascii="GHEA Grapalat" w:eastAsia="Times New Roman" w:hAnsi="GHEA Grapalat" w:cs="Times New Roman"/>
          <w:sz w:val="24"/>
          <w:szCs w:val="24"/>
          <w:lang w:val="hy-AM"/>
        </w:rPr>
        <w:t>։</w:t>
      </w:r>
    </w:p>
    <w:p w:rsidR="00FA6BC6" w:rsidRDefault="00FA6BC6" w:rsidP="00C22F0D">
      <w:pPr>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Միաժամանակ, ՀՀ կառավարության 2023թ. սեպտեմբերի 7-ի </w:t>
      </w:r>
      <w:r w:rsidRPr="00FA6BC6">
        <w:rPr>
          <w:rFonts w:ascii="GHEA Grapalat" w:eastAsia="Times New Roman" w:hAnsi="GHEA Grapalat" w:cs="Times New Roman"/>
          <w:sz w:val="24"/>
          <w:szCs w:val="24"/>
          <w:lang w:val="hy-AM"/>
        </w:rPr>
        <w:t xml:space="preserve">N 1517-N </w:t>
      </w:r>
      <w:r>
        <w:rPr>
          <w:rFonts w:ascii="GHEA Grapalat" w:eastAsia="Times New Roman" w:hAnsi="GHEA Grapalat" w:cs="Times New Roman"/>
          <w:sz w:val="24"/>
          <w:szCs w:val="24"/>
          <w:lang w:val="hy-AM"/>
        </w:rPr>
        <w:t>որոշմամբ ՀՀ Գեղարքունիքի մարզի Լեռնահովիտ բնակավայրը վերանվանվել է Լեռնակերտ, մինչդեռ Ծրագրում կիրառված է Լեռնահովիտ անվանումը։</w:t>
      </w:r>
    </w:p>
    <w:p w:rsidR="00ED5FE3" w:rsidRPr="00FA6BC6" w:rsidRDefault="00ED5FE3" w:rsidP="00C22F0D">
      <w:pPr>
        <w:spacing w:after="0" w:line="360" w:lineRule="auto"/>
        <w:ind w:firstLine="630"/>
        <w:jc w:val="both"/>
        <w:rPr>
          <w:rFonts w:ascii="GHEA Grapalat" w:eastAsia="Times New Roman" w:hAnsi="GHEA Grapalat" w:cs="Times New Roman"/>
          <w:sz w:val="24"/>
          <w:szCs w:val="24"/>
          <w:lang w:val="hy-AM"/>
        </w:rPr>
      </w:pPr>
    </w:p>
    <w:p w:rsidR="00BA65A5" w:rsidRDefault="00BA65A5" w:rsidP="00BA65A5">
      <w:pPr>
        <w:pStyle w:val="NormalWeb"/>
        <w:numPr>
          <w:ilvl w:val="0"/>
          <w:numId w:val="14"/>
        </w:numPr>
        <w:tabs>
          <w:tab w:val="left" w:pos="993"/>
        </w:tabs>
        <w:spacing w:before="0" w:beforeAutospacing="0" w:after="0" w:afterAutospacing="0" w:line="360" w:lineRule="auto"/>
        <w:ind w:left="0" w:right="91" w:firstLine="630"/>
        <w:rPr>
          <w:rFonts w:ascii="GHEA Grapalat" w:hAnsi="GHEA Grapalat"/>
          <w:b/>
          <w:u w:val="single"/>
          <w:lang w:val="hy-AM"/>
        </w:rPr>
      </w:pP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p>
    <w:p w:rsidR="00AC4764" w:rsidRPr="00AC4764" w:rsidRDefault="00BA65A5" w:rsidP="00BA65A5">
      <w:pPr>
        <w:pStyle w:val="NormalWeb"/>
        <w:tabs>
          <w:tab w:val="left" w:pos="1170"/>
        </w:tabs>
        <w:spacing w:before="0" w:beforeAutospacing="0" w:after="0" w:afterAutospacing="0" w:line="360" w:lineRule="auto"/>
        <w:ind w:right="91" w:firstLine="630"/>
        <w:jc w:val="both"/>
        <w:rPr>
          <w:rFonts w:ascii="GHEA Grapalat" w:hAnsi="GHEA Grapalat" w:cs="Sylfaen"/>
          <w:bCs/>
          <w:lang w:val="hy-AM"/>
        </w:rPr>
      </w:pPr>
      <w:r>
        <w:rPr>
          <w:rFonts w:ascii="GHEA Grapalat" w:hAnsi="GHEA Grapalat" w:cs="Sylfaen"/>
          <w:bCs/>
          <w:lang w:val="hy-AM"/>
        </w:rPr>
        <w:t xml:space="preserve">Նախագծով </w:t>
      </w:r>
      <w:r w:rsidR="00FA6BC6">
        <w:rPr>
          <w:rFonts w:ascii="GHEA Grapalat" w:hAnsi="GHEA Grapalat" w:cs="Sylfaen"/>
          <w:bCs/>
          <w:lang w:val="hy-AM"/>
        </w:rPr>
        <w:t xml:space="preserve">առաջարկվում է սահմանել, որ </w:t>
      </w:r>
      <w:r w:rsidR="00FA6BC6">
        <w:rPr>
          <w:rFonts w:ascii="GHEA Grapalat" w:hAnsi="GHEA Grapalat"/>
          <w:lang w:val="hy-AM"/>
        </w:rPr>
        <w:t>Ծրագրի շրջանակում տ</w:t>
      </w:r>
      <w:r w:rsidR="00FA6BC6" w:rsidRPr="009A741E">
        <w:rPr>
          <w:rFonts w:ascii="GHEA Grapalat" w:hAnsi="GHEA Grapalat"/>
          <w:lang w:val="hy-AM"/>
        </w:rPr>
        <w:t>րամադրվող ֆինանսական աջակցությունը</w:t>
      </w:r>
      <w:r w:rsidR="00FA6BC6">
        <w:rPr>
          <w:rFonts w:ascii="GHEA Grapalat" w:hAnsi="GHEA Grapalat"/>
          <w:lang w:val="hy-AM"/>
        </w:rPr>
        <w:t>, այդ թվում՝ հիփոթեքային վարկով կառուցված անշարժ գույքը հիփոթեքային վարկի գործողության ընթացքում</w:t>
      </w:r>
      <w:r w:rsidR="00FA6BC6" w:rsidRPr="009A741E">
        <w:rPr>
          <w:rFonts w:ascii="GHEA Grapalat" w:hAnsi="GHEA Grapalat"/>
          <w:lang w:val="hy-AM"/>
        </w:rPr>
        <w:t xml:space="preserve"> չի կարող ա</w:t>
      </w:r>
      <w:r w:rsidR="00FA6BC6">
        <w:rPr>
          <w:rFonts w:ascii="GHEA Grapalat" w:hAnsi="GHEA Grapalat"/>
          <w:lang w:val="hy-AM"/>
        </w:rPr>
        <w:t>րգելադրվել</w:t>
      </w:r>
      <w:r w:rsidR="00FA6BC6" w:rsidRPr="009A741E">
        <w:rPr>
          <w:rFonts w:ascii="GHEA Grapalat" w:hAnsi="GHEA Grapalat"/>
          <w:lang w:val="hy-AM"/>
        </w:rPr>
        <w:t xml:space="preserve">, բռնագանձվել կամ հաշվանցվել շահառուի </w:t>
      </w:r>
      <w:r w:rsidR="00FA6BC6">
        <w:rPr>
          <w:rFonts w:ascii="GHEA Grapalat" w:hAnsi="GHEA Grapalat"/>
          <w:lang w:val="hy-AM"/>
        </w:rPr>
        <w:t xml:space="preserve">այլ </w:t>
      </w:r>
      <w:r w:rsidR="00FA6BC6" w:rsidRPr="009A741E">
        <w:rPr>
          <w:rFonts w:ascii="GHEA Grapalat" w:hAnsi="GHEA Grapalat"/>
          <w:lang w:val="hy-AM"/>
        </w:rPr>
        <w:t>պարտավորությունների դիմաց:</w:t>
      </w:r>
      <w:r w:rsidR="00A0471C">
        <w:rPr>
          <w:rFonts w:ascii="GHEA Grapalat" w:hAnsi="GHEA Grapalat"/>
          <w:lang w:val="hy-AM"/>
        </w:rPr>
        <w:t xml:space="preserve"> </w:t>
      </w:r>
      <w:r w:rsidR="00A0471C">
        <w:rPr>
          <w:rFonts w:ascii="GHEA Grapalat" w:hAnsi="GHEA Grapalat" w:cs="Sylfaen"/>
          <w:bCs/>
          <w:lang w:val="hy-AM"/>
        </w:rPr>
        <w:t xml:space="preserve">Հաշվի առնելով </w:t>
      </w:r>
      <w:r w:rsidR="00AC4764">
        <w:rPr>
          <w:rFonts w:ascii="GHEA Grapalat" w:hAnsi="GHEA Grapalat" w:cs="Sylfaen"/>
          <w:bCs/>
          <w:lang w:val="hy-AM"/>
        </w:rPr>
        <w:t xml:space="preserve">«Կատարողական վարույթի մասին» ՀՀ օրենքի 64-րդ հոդվածի 1-ին կետի </w:t>
      </w:r>
      <w:r w:rsidR="00AC4764" w:rsidRPr="00A0471C">
        <w:rPr>
          <w:rFonts w:ascii="GHEA Grapalat" w:hAnsi="GHEA Grapalat"/>
          <w:lang w:val="hy-AM"/>
        </w:rPr>
        <w:t xml:space="preserve">8-րդ ենթակետը, այն է՝ </w:t>
      </w:r>
      <w:r w:rsidR="00A0471C">
        <w:rPr>
          <w:rFonts w:ascii="GHEA Grapalat" w:hAnsi="GHEA Grapalat"/>
          <w:lang w:val="hy-AM"/>
        </w:rPr>
        <w:t>բ</w:t>
      </w:r>
      <w:r w:rsidR="00A0471C" w:rsidRPr="00A0471C">
        <w:rPr>
          <w:rFonts w:ascii="GHEA Grapalat" w:hAnsi="GHEA Grapalat"/>
          <w:lang w:val="hy-AM"/>
        </w:rPr>
        <w:t>ռնագանձում չի կա</w:t>
      </w:r>
      <w:r w:rsidR="00A0471C">
        <w:rPr>
          <w:rFonts w:ascii="GHEA Grapalat" w:hAnsi="GHEA Grapalat"/>
          <w:lang w:val="hy-AM"/>
        </w:rPr>
        <w:t>րող տարածվել</w:t>
      </w:r>
      <w:r w:rsidR="00A0471C" w:rsidRPr="00A0471C">
        <w:rPr>
          <w:rFonts w:ascii="GHEA Grapalat" w:hAnsi="GHEA Grapalat"/>
          <w:lang w:val="hy-AM"/>
        </w:rPr>
        <w:t xml:space="preserve"> </w:t>
      </w:r>
      <w:r w:rsidR="00AC4764" w:rsidRPr="00A0471C">
        <w:rPr>
          <w:rFonts w:ascii="GHEA Grapalat" w:hAnsi="GHEA Grapalat"/>
          <w:lang w:val="hy-AM"/>
        </w:rPr>
        <w:t>Կառավարության</w:t>
      </w:r>
      <w:r w:rsidR="00AC4764" w:rsidRPr="00AC4764">
        <w:rPr>
          <w:rFonts w:ascii="GHEA Grapalat" w:hAnsi="GHEA Grapalat" w:cs="Sylfaen"/>
          <w:bCs/>
          <w:lang w:val="hy-AM"/>
        </w:rPr>
        <w:t xml:space="preserve"> որոշման հիման վրա որպես աջակցություն կամ փոխհատուցում տրամադրված գույքի, եթե Կառավարության այդ որոշմամբ սահմանված է, որ տվյալ գ</w:t>
      </w:r>
      <w:r w:rsidR="00A0471C">
        <w:rPr>
          <w:rFonts w:ascii="GHEA Grapalat" w:hAnsi="GHEA Grapalat" w:cs="Sylfaen"/>
          <w:bCs/>
          <w:lang w:val="hy-AM"/>
        </w:rPr>
        <w:t>ույքը բռնագանձման ենթակա չէ, առաջարկվող կարգավորմամբ ժամկետանց վարկային պարտավորություն ունեցող շահառուների շրջանում կառուցված գույքի նկատմամբ բռնագանձում տարածելու հետ կապված խնդիրները կլուծվեն։</w:t>
      </w:r>
      <w:r w:rsidR="00F42B10">
        <w:rPr>
          <w:rFonts w:ascii="GHEA Grapalat" w:hAnsi="GHEA Grapalat" w:cs="Sylfaen"/>
          <w:bCs/>
          <w:lang w:val="hy-AM"/>
        </w:rPr>
        <w:t xml:space="preserve"> Այս կետին առաջարկվում է տալ հետադարձ ուժ, որպեսզի այն տարածվի 01.01.2023 թ.-ից տրամադրված վարկերի վրա։  </w:t>
      </w:r>
    </w:p>
    <w:p w:rsidR="00A0471C" w:rsidRDefault="005D07BC" w:rsidP="005D07BC">
      <w:pPr>
        <w:pStyle w:val="NormalWeb"/>
        <w:tabs>
          <w:tab w:val="left" w:pos="1170"/>
        </w:tabs>
        <w:spacing w:before="0" w:beforeAutospacing="0" w:after="0" w:afterAutospacing="0" w:line="360" w:lineRule="auto"/>
        <w:ind w:right="91" w:firstLine="630"/>
        <w:jc w:val="both"/>
        <w:rPr>
          <w:rFonts w:ascii="GHEA Grapalat" w:hAnsi="GHEA Grapalat"/>
          <w:lang w:val="hy-AM"/>
        </w:rPr>
      </w:pPr>
      <w:r>
        <w:rPr>
          <w:rFonts w:ascii="GHEA Grapalat" w:hAnsi="GHEA Grapalat" w:cs="Sylfaen"/>
          <w:bCs/>
          <w:lang w:val="hy-AM"/>
        </w:rPr>
        <w:t xml:space="preserve">Միաժամանակ </w:t>
      </w:r>
      <w:r>
        <w:rPr>
          <w:rFonts w:ascii="GHEA Grapalat" w:hAnsi="GHEA Grapalat"/>
          <w:lang w:val="hy-AM"/>
        </w:rPr>
        <w:t>ՀՀ Գեղարքունիքի մարզի Լեռնահովիտ բնակավայրի անվանումը համապատասխանեցվում է</w:t>
      </w:r>
      <w:r w:rsidR="00BA65A5">
        <w:rPr>
          <w:rFonts w:ascii="GHEA Grapalat" w:hAnsi="GHEA Grapalat"/>
          <w:color w:val="000000"/>
          <w:shd w:val="clear" w:color="auto" w:fill="FFFFFF"/>
          <w:lang w:val="hy-AM"/>
        </w:rPr>
        <w:t xml:space="preserve"> </w:t>
      </w:r>
      <w:r>
        <w:rPr>
          <w:rFonts w:ascii="GHEA Grapalat" w:hAnsi="GHEA Grapalat"/>
          <w:lang w:val="hy-AM"/>
        </w:rPr>
        <w:t xml:space="preserve">ՀՀ կառավարության 2023թ. սեպտեմբերի 7-ի </w:t>
      </w:r>
      <w:r w:rsidRPr="00FA6BC6">
        <w:rPr>
          <w:rFonts w:ascii="GHEA Grapalat" w:hAnsi="GHEA Grapalat"/>
          <w:lang w:val="hy-AM"/>
        </w:rPr>
        <w:t xml:space="preserve">N 1517-N </w:t>
      </w:r>
      <w:r>
        <w:rPr>
          <w:rFonts w:ascii="GHEA Grapalat" w:hAnsi="GHEA Grapalat"/>
          <w:lang w:val="hy-AM"/>
        </w:rPr>
        <w:t>որոշմամբ կատարված փոփոխության հետ։</w:t>
      </w:r>
    </w:p>
    <w:p w:rsidR="00ED5FE3" w:rsidRDefault="005C667D" w:rsidP="005D07BC">
      <w:pPr>
        <w:pStyle w:val="NormalWeb"/>
        <w:tabs>
          <w:tab w:val="left" w:pos="1170"/>
        </w:tabs>
        <w:spacing w:before="0" w:beforeAutospacing="0" w:after="0" w:afterAutospacing="0" w:line="360" w:lineRule="auto"/>
        <w:ind w:right="91" w:firstLine="630"/>
        <w:jc w:val="both"/>
        <w:rPr>
          <w:rFonts w:ascii="GHEA Grapalat" w:hAnsi="GHEA Grapalat"/>
          <w:lang w:val="hy-AM"/>
        </w:rPr>
      </w:pPr>
      <w:r>
        <w:rPr>
          <w:rFonts w:ascii="GHEA Grapalat" w:hAnsi="GHEA Grapalat"/>
          <w:lang w:val="hy-AM"/>
        </w:rPr>
        <w:lastRenderedPageBreak/>
        <w:t xml:space="preserve">Նախագծով նաև առաջարկվում է կարգավորել այն դեպքերը, երբ շահառուները ծրագրին դիմելու օրվա դրությամբ </w:t>
      </w:r>
      <w:r w:rsidRPr="00A070A6">
        <w:rPr>
          <w:rFonts w:ascii="GHEA Grapalat" w:hAnsi="GHEA Grapalat"/>
          <w:color w:val="000000"/>
          <w:lang w:val="hy-AM"/>
        </w:rPr>
        <w:t>նախորդ 1 տարվա ընթացքում</w:t>
      </w:r>
      <w:r>
        <w:rPr>
          <w:rFonts w:ascii="GHEA Grapalat" w:hAnsi="GHEA Grapalat"/>
          <w:color w:val="000000"/>
          <w:lang w:val="hy-AM"/>
        </w:rPr>
        <w:t xml:space="preserve"> գտնվել են պարտադիր զինվորական ծառայության մեջ և փաստացի չեն բավարարում այդ ժամանակահատվածում տվյալ բնակավայրում հաշվառված լինելու պայմանին։ Այս դեպքում առաջարկվում է տվյալ բնակավայրում հաշվառված լինելու հանգամանքը ստուգել նախքան զորակոչվելը նախորդ 1 տարվա համար։</w:t>
      </w:r>
    </w:p>
    <w:p w:rsidR="00ED5FE3" w:rsidRDefault="00ED5FE3" w:rsidP="005D07BC">
      <w:pPr>
        <w:pStyle w:val="NormalWeb"/>
        <w:tabs>
          <w:tab w:val="left" w:pos="1170"/>
        </w:tabs>
        <w:spacing w:before="0" w:beforeAutospacing="0" w:after="0" w:afterAutospacing="0" w:line="360" w:lineRule="auto"/>
        <w:ind w:right="91" w:firstLine="630"/>
        <w:jc w:val="both"/>
        <w:rPr>
          <w:rFonts w:ascii="GHEA Grapalat" w:hAnsi="GHEA Grapalat"/>
          <w:color w:val="000000"/>
          <w:shd w:val="clear" w:color="auto" w:fill="FFFFFF"/>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Լրացուցիչ ֆինանսական միջոցների անհրաժեշտության և պետական բյուջեի եկամուտներում և ծախսերում սպասվելիք փոփոխության մասին</w:t>
      </w:r>
    </w:p>
    <w:p w:rsidR="0095154B" w:rsidRDefault="0095154B" w:rsidP="0095154B">
      <w:pPr>
        <w:pStyle w:val="NormalWeb"/>
        <w:tabs>
          <w:tab w:val="left" w:pos="1170"/>
        </w:tabs>
        <w:spacing w:before="0" w:beforeAutospacing="0" w:after="0" w:afterAutospacing="0" w:line="360" w:lineRule="auto"/>
        <w:ind w:right="91" w:firstLine="720"/>
        <w:jc w:val="both"/>
        <w:rPr>
          <w:rFonts w:ascii="GHEA Grapalat" w:hAnsi="GHEA Grapalat"/>
          <w:color w:val="000000"/>
          <w:shd w:val="clear" w:color="auto" w:fill="FFFFFF"/>
          <w:lang w:val="hy-AM"/>
        </w:rPr>
      </w:pPr>
      <w:r w:rsidRPr="00DB23C1">
        <w:rPr>
          <w:rFonts w:ascii="GHEA Grapalat" w:hAnsi="GHEA Grapalat"/>
          <w:color w:val="000000"/>
          <w:shd w:val="clear" w:color="auto" w:fill="FFFFFF"/>
          <w:lang w:val="hy-AM"/>
        </w:rPr>
        <w:t>Նախագծի ընդունման կապակցությամբ պետական բյուջեում եկամուտների և ծախսերի ավելացու</w:t>
      </w:r>
      <w:r>
        <w:rPr>
          <w:rFonts w:ascii="GHEA Grapalat" w:hAnsi="GHEA Grapalat"/>
          <w:color w:val="000000"/>
          <w:shd w:val="clear" w:color="auto" w:fill="FFFFFF"/>
          <w:lang w:val="hy-AM"/>
        </w:rPr>
        <w:t>մ կամ նվազեցում չի նախատեսվում</w:t>
      </w:r>
      <w:r w:rsidRPr="00DB23C1">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p>
    <w:p w:rsidR="00A0471C" w:rsidRDefault="00A0471C" w:rsidP="0095154B">
      <w:pPr>
        <w:pStyle w:val="NormalWeb"/>
        <w:tabs>
          <w:tab w:val="left" w:pos="1170"/>
        </w:tabs>
        <w:spacing w:before="0" w:beforeAutospacing="0" w:after="0" w:afterAutospacing="0" w:line="360" w:lineRule="auto"/>
        <w:ind w:right="91" w:firstLine="720"/>
        <w:jc w:val="both"/>
        <w:rPr>
          <w:rFonts w:ascii="GHEA Grapalat" w:hAnsi="GHEA Grapalat"/>
          <w:color w:val="000000"/>
          <w:shd w:val="clear" w:color="auto" w:fill="FFFFFF"/>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Նախագծի մշակման գործընթացում ներգրավված ինստիտուտները, անձինք և նրանց դիրքորոշումը</w:t>
      </w:r>
    </w:p>
    <w:p w:rsidR="00424F2A" w:rsidRDefault="00F61C38">
      <w:pPr>
        <w:tabs>
          <w:tab w:val="left" w:pos="1170"/>
        </w:tabs>
        <w:spacing w:after="0" w:line="360" w:lineRule="auto"/>
        <w:ind w:firstLine="63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մշակվել է ՀՀ աշխատանքի և սոցիալական հարցերի նախարարության կողմից` շահագրգիռ գերատեսչությունների հետ համագործակցությամբ:</w:t>
      </w:r>
    </w:p>
    <w:p w:rsidR="00A0471C" w:rsidRDefault="00A0471C">
      <w:pPr>
        <w:tabs>
          <w:tab w:val="left" w:pos="1170"/>
        </w:tabs>
        <w:spacing w:after="0" w:line="360" w:lineRule="auto"/>
        <w:ind w:firstLine="630"/>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Ակնկալվող արդյունքը</w:t>
      </w:r>
    </w:p>
    <w:p w:rsidR="00803E83" w:rsidRDefault="001A57B5" w:rsidP="00551FF0">
      <w:pPr>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C77F0B" w:rsidRPr="001A57B5">
        <w:rPr>
          <w:rFonts w:ascii="GHEA Grapalat" w:eastAsia="Times New Roman" w:hAnsi="GHEA Grapalat" w:cs="Times New Roman"/>
          <w:sz w:val="24"/>
          <w:szCs w:val="24"/>
          <w:lang w:val="hy-AM"/>
        </w:rPr>
        <w:t xml:space="preserve">Նախագծի ընդունման արդյունքում հնարավոր կլինի </w:t>
      </w:r>
      <w:r w:rsidR="00D33559">
        <w:rPr>
          <w:rFonts w:ascii="GHEA Grapalat" w:eastAsia="Times New Roman" w:hAnsi="GHEA Grapalat" w:cs="Times New Roman"/>
          <w:sz w:val="24"/>
          <w:szCs w:val="24"/>
          <w:lang w:val="hy-AM"/>
        </w:rPr>
        <w:t>առավել արդյունավետ</w:t>
      </w:r>
      <w:r w:rsidR="00C77F0B" w:rsidRPr="001A57B5">
        <w:rPr>
          <w:rFonts w:ascii="GHEA Grapalat" w:eastAsia="Times New Roman" w:hAnsi="GHEA Grapalat" w:cs="Times New Roman"/>
          <w:sz w:val="24"/>
          <w:szCs w:val="24"/>
          <w:lang w:val="hy-AM"/>
        </w:rPr>
        <w:t xml:space="preserve"> իրականացնել Ծրագիրը, որով նախատեսվում է ապահովել բնակարանային ապահովության խնդիր ունեցող ընտանիքների՝ Հայաստանի Հանրապետության սահմանամերձ</w:t>
      </w:r>
      <w:r w:rsidR="008F6304">
        <w:rPr>
          <w:rFonts w:ascii="GHEA Grapalat" w:eastAsia="Times New Roman" w:hAnsi="GHEA Grapalat" w:cs="Times New Roman"/>
          <w:sz w:val="24"/>
          <w:szCs w:val="24"/>
          <w:lang w:val="hy-AM"/>
        </w:rPr>
        <w:t xml:space="preserve"> և առանձին</w:t>
      </w:r>
      <w:r w:rsidR="00C77F0B" w:rsidRPr="001A57B5">
        <w:rPr>
          <w:rFonts w:ascii="GHEA Grapalat" w:eastAsia="Times New Roman" w:hAnsi="GHEA Grapalat" w:cs="Times New Roman"/>
          <w:sz w:val="24"/>
          <w:szCs w:val="24"/>
          <w:lang w:val="hy-AM"/>
        </w:rPr>
        <w:t xml:space="preserve"> համայնքներում բնակարանային պայմանների բար</w:t>
      </w:r>
      <w:r w:rsidR="00890E7D">
        <w:rPr>
          <w:rFonts w:ascii="GHEA Grapalat" w:eastAsia="Times New Roman" w:hAnsi="GHEA Grapalat" w:cs="Times New Roman"/>
          <w:sz w:val="24"/>
          <w:szCs w:val="24"/>
          <w:lang w:val="hy-AM"/>
        </w:rPr>
        <w:t>ելավումը, մեծացնել սահմանամերձ</w:t>
      </w:r>
      <w:r w:rsidR="00C77F0B" w:rsidRPr="001A57B5">
        <w:rPr>
          <w:rFonts w:ascii="GHEA Grapalat" w:eastAsia="Times New Roman" w:hAnsi="GHEA Grapalat" w:cs="Times New Roman"/>
          <w:sz w:val="24"/>
          <w:szCs w:val="24"/>
          <w:lang w:val="hy-AM"/>
        </w:rPr>
        <w:t xml:space="preserve"> </w:t>
      </w:r>
      <w:r w:rsidR="008F6304">
        <w:rPr>
          <w:rFonts w:ascii="GHEA Grapalat" w:eastAsia="Times New Roman" w:hAnsi="GHEA Grapalat" w:cs="Times New Roman"/>
          <w:sz w:val="24"/>
          <w:szCs w:val="24"/>
          <w:lang w:val="hy-AM"/>
        </w:rPr>
        <w:t>և առանձին բնակավայրերում</w:t>
      </w:r>
      <w:r w:rsidR="00C77F0B" w:rsidRPr="001A57B5">
        <w:rPr>
          <w:rFonts w:ascii="GHEA Grapalat" w:eastAsia="Times New Roman" w:hAnsi="GHEA Grapalat" w:cs="Times New Roman"/>
          <w:sz w:val="24"/>
          <w:szCs w:val="24"/>
          <w:lang w:val="hy-AM"/>
        </w:rPr>
        <w:t xml:space="preserve"> բնակության պահանջարկը, նպաստել սահմանամերձ </w:t>
      </w:r>
      <w:r w:rsidR="008F6304">
        <w:rPr>
          <w:rFonts w:ascii="GHEA Grapalat" w:eastAsia="Times New Roman" w:hAnsi="GHEA Grapalat" w:cs="Times New Roman"/>
          <w:sz w:val="24"/>
          <w:szCs w:val="24"/>
          <w:lang w:val="hy-AM"/>
        </w:rPr>
        <w:t xml:space="preserve">և առանձին </w:t>
      </w:r>
      <w:r w:rsidR="00C77F0B" w:rsidRPr="001A57B5">
        <w:rPr>
          <w:rFonts w:ascii="GHEA Grapalat" w:eastAsia="Times New Roman" w:hAnsi="GHEA Grapalat" w:cs="Times New Roman"/>
          <w:sz w:val="24"/>
          <w:szCs w:val="24"/>
          <w:lang w:val="hy-AM"/>
        </w:rPr>
        <w:t>համայնքների ժողովրդագրական կայունության և զարգացման ապահովմանը։</w:t>
      </w:r>
    </w:p>
    <w:p w:rsidR="00A0471C" w:rsidRDefault="00A0471C" w:rsidP="00551FF0">
      <w:pPr>
        <w:spacing w:after="0" w:line="360" w:lineRule="auto"/>
        <w:jc w:val="both"/>
        <w:rPr>
          <w:rFonts w:ascii="GHEA Grapalat" w:eastAsia="Times New Roman" w:hAnsi="GHEA Grapalat" w:cs="Times New Roman"/>
          <w:sz w:val="24"/>
          <w:szCs w:val="24"/>
          <w:lang w:val="hy-AM"/>
        </w:rPr>
      </w:pPr>
    </w:p>
    <w:p w:rsidR="000D4783" w:rsidRDefault="00F61C38">
      <w:pPr>
        <w:pStyle w:val="NormalWeb"/>
        <w:numPr>
          <w:ilvl w:val="0"/>
          <w:numId w:val="14"/>
        </w:numPr>
        <w:tabs>
          <w:tab w:val="left" w:pos="993"/>
        </w:tabs>
        <w:spacing w:before="0" w:beforeAutospacing="0" w:after="0" w:afterAutospacing="0" w:line="360" w:lineRule="auto"/>
        <w:ind w:left="0" w:right="91" w:firstLine="630"/>
        <w:jc w:val="both"/>
        <w:rPr>
          <w:rFonts w:ascii="GHEA Grapalat" w:hAnsi="GHEA Grapalat"/>
          <w:b/>
          <w:u w:val="single"/>
          <w:lang w:val="hy-AM"/>
        </w:rPr>
      </w:pPr>
      <w:r>
        <w:rPr>
          <w:rFonts w:ascii="GHEA Grapalat" w:hAnsi="GHEA Grapalat"/>
          <w:b/>
          <w:u w:val="single"/>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1A57B5" w:rsidRPr="001A57B5" w:rsidRDefault="001A57B5" w:rsidP="001A57B5">
      <w:pPr>
        <w:tabs>
          <w:tab w:val="left" w:pos="1170"/>
        </w:tabs>
        <w:spacing w:after="0" w:line="360" w:lineRule="auto"/>
        <w:ind w:firstLine="810"/>
        <w:jc w:val="both"/>
        <w:rPr>
          <w:lang w:val="hy-AM"/>
        </w:rPr>
      </w:pPr>
      <w:r w:rsidRPr="001A57B5">
        <w:rPr>
          <w:rFonts w:ascii="GHEA Grapalat" w:eastAsia="Times New Roman" w:hAnsi="GHEA Grapalat" w:cs="Times New Roman"/>
          <w:sz w:val="24"/>
          <w:szCs w:val="24"/>
          <w:lang w:val="hy-AM"/>
        </w:rPr>
        <w:lastRenderedPageBreak/>
        <w:t>Նախագիծը բխում է ՀՀ կառավարության 2021-2026թթ. ծրագրի 6.6-րդ կետի 5-րդ ենթակետից, այն է՝ «Տարածքային համախմբվածության բարձր մակարդակի ապահովում՝ հատուկ ուշադրություն դարձնելով սահմանամերձ տարածքներին՝ անցում կատարելով սոցիալական աջակցության մեխանիզմներից դեպի տնտեսական զարգացման մեխանիզմների ներդրում» և 4.6-րդ կետի 4-րդ ենթակետից, այն է՝ «Մշակվելու է բնակարանով ապահովման միասնական սոցիալական քաղաքականություն՝ ցածր եկամուտներ ունեցող, ինչպես նաև անապահով ընտանիքներին և խոցելի այլ խմբերին մշտական կամ ժամանակավոր կացարաններով ապահովելու նպատակով: Իրականացվելու են ծրագրեր՝ ուղղված կացարանի կարիք ունեցող ընտանիքների բնակարանային խնդիրների լուծմանը։»։</w:t>
      </w:r>
    </w:p>
    <w:sectPr w:rsidR="001A57B5" w:rsidRPr="001A57B5" w:rsidSect="009000F0">
      <w:pgSz w:w="11909" w:h="16834" w:code="9"/>
      <w:pgMar w:top="634" w:right="1166"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Agg_Times1">
    <w:altName w:val="Times New Roman"/>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32C29"/>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74C1126"/>
    <w:multiLevelType w:val="hybridMultilevel"/>
    <w:tmpl w:val="33A255CC"/>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0AFD3903"/>
    <w:multiLevelType w:val="hybridMultilevel"/>
    <w:tmpl w:val="8FECF430"/>
    <w:lvl w:ilvl="0" w:tplc="F6CCB2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861293"/>
    <w:multiLevelType w:val="hybridMultilevel"/>
    <w:tmpl w:val="BA060E88"/>
    <w:lvl w:ilvl="0" w:tplc="CEF2C2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35566C"/>
    <w:multiLevelType w:val="hybridMultilevel"/>
    <w:tmpl w:val="2F54EE5C"/>
    <w:lvl w:ilvl="0" w:tplc="969688B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65564B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18F05508"/>
    <w:multiLevelType w:val="hybridMultilevel"/>
    <w:tmpl w:val="4D508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FF2273"/>
    <w:multiLevelType w:val="hybridMultilevel"/>
    <w:tmpl w:val="7ABAA0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D03730"/>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32674765"/>
    <w:multiLevelType w:val="hybridMultilevel"/>
    <w:tmpl w:val="846E15AA"/>
    <w:lvl w:ilvl="0" w:tplc="0409000F">
      <w:start w:val="1"/>
      <w:numFmt w:val="decimal"/>
      <w:lvlText w:val="%1."/>
      <w:lvlJc w:val="left"/>
      <w:pPr>
        <w:ind w:left="63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3B241945"/>
    <w:multiLevelType w:val="hybridMultilevel"/>
    <w:tmpl w:val="5954526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3C106A2B"/>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3CE1575A"/>
    <w:multiLevelType w:val="hybridMultilevel"/>
    <w:tmpl w:val="E498324C"/>
    <w:lvl w:ilvl="0" w:tplc="EED4F0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1AD57BF"/>
    <w:multiLevelType w:val="hybridMultilevel"/>
    <w:tmpl w:val="E5FA6C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71E73"/>
    <w:multiLevelType w:val="hybridMultilevel"/>
    <w:tmpl w:val="716EFBBE"/>
    <w:lvl w:ilvl="0" w:tplc="FE78CE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16" w15:restartNumberingAfterBreak="0">
    <w:nsid w:val="499F2D30"/>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4C841847"/>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522B01FA"/>
    <w:multiLevelType w:val="hybridMultilevel"/>
    <w:tmpl w:val="0DE6895A"/>
    <w:lvl w:ilvl="0" w:tplc="71CC34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3117D4D"/>
    <w:multiLevelType w:val="hybridMultilevel"/>
    <w:tmpl w:val="5F6AF31C"/>
    <w:lvl w:ilvl="0" w:tplc="B8120516">
      <w:start w:val="1"/>
      <w:numFmt w:val="decimal"/>
      <w:lvlText w:val="%1)"/>
      <w:lvlJc w:val="left"/>
      <w:pPr>
        <w:ind w:left="1080" w:hanging="360"/>
      </w:pPr>
      <w:rPr>
        <w:rFonts w:cs="Sylfaen" w:hint="default"/>
        <w:b w:val="0"/>
        <w:color w:val="auto"/>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4A1632C"/>
    <w:multiLevelType w:val="hybridMultilevel"/>
    <w:tmpl w:val="D4266560"/>
    <w:lvl w:ilvl="0" w:tplc="BF3E319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575238E2"/>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5C962FD3"/>
    <w:multiLevelType w:val="hybridMultilevel"/>
    <w:tmpl w:val="D3B0ACFA"/>
    <w:lvl w:ilvl="0" w:tplc="1DB036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CB12D7"/>
    <w:multiLevelType w:val="hybridMultilevel"/>
    <w:tmpl w:val="DB3AC566"/>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24" w15:restartNumberingAfterBreak="0">
    <w:nsid w:val="5E6F1E94"/>
    <w:multiLevelType w:val="hybridMultilevel"/>
    <w:tmpl w:val="DAE63832"/>
    <w:lvl w:ilvl="0" w:tplc="04090011">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F9C3ADB"/>
    <w:multiLevelType w:val="hybridMultilevel"/>
    <w:tmpl w:val="3A52A654"/>
    <w:lvl w:ilvl="0" w:tplc="79564F6E">
      <w:start w:val="1"/>
      <w:numFmt w:val="decimal"/>
      <w:lvlText w:val="%1)"/>
      <w:lvlJc w:val="left"/>
      <w:pPr>
        <w:ind w:left="720"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5FE10098"/>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7" w15:restartNumberingAfterBreak="0">
    <w:nsid w:val="5FEE7D82"/>
    <w:multiLevelType w:val="hybridMultilevel"/>
    <w:tmpl w:val="C3DEB576"/>
    <w:lvl w:ilvl="0" w:tplc="E8D27192">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4BE135F"/>
    <w:multiLevelType w:val="hybridMultilevel"/>
    <w:tmpl w:val="B52E225E"/>
    <w:lvl w:ilvl="0" w:tplc="0419000F">
      <w:start w:val="1"/>
      <w:numFmt w:val="decimal"/>
      <w:lvlText w:val="%1."/>
      <w:lvlJc w:val="left"/>
      <w:pPr>
        <w:ind w:left="797" w:hanging="360"/>
      </w:pPr>
    </w:lvl>
    <w:lvl w:ilvl="1" w:tplc="04190019">
      <w:start w:val="1"/>
      <w:numFmt w:val="lowerLetter"/>
      <w:lvlText w:val="%2."/>
      <w:lvlJc w:val="left"/>
      <w:pPr>
        <w:ind w:left="1517" w:hanging="360"/>
      </w:pPr>
    </w:lvl>
    <w:lvl w:ilvl="2" w:tplc="0419001B">
      <w:start w:val="1"/>
      <w:numFmt w:val="lowerRoman"/>
      <w:lvlText w:val="%3."/>
      <w:lvlJc w:val="right"/>
      <w:pPr>
        <w:ind w:left="2237" w:hanging="180"/>
      </w:pPr>
    </w:lvl>
    <w:lvl w:ilvl="3" w:tplc="0419000F">
      <w:start w:val="1"/>
      <w:numFmt w:val="decimal"/>
      <w:lvlText w:val="%4."/>
      <w:lvlJc w:val="left"/>
      <w:pPr>
        <w:ind w:left="2957" w:hanging="360"/>
      </w:pPr>
    </w:lvl>
    <w:lvl w:ilvl="4" w:tplc="04190019">
      <w:start w:val="1"/>
      <w:numFmt w:val="lowerLetter"/>
      <w:lvlText w:val="%5."/>
      <w:lvlJc w:val="left"/>
      <w:pPr>
        <w:ind w:left="3677" w:hanging="360"/>
      </w:pPr>
    </w:lvl>
    <w:lvl w:ilvl="5" w:tplc="0419001B">
      <w:start w:val="1"/>
      <w:numFmt w:val="lowerRoman"/>
      <w:lvlText w:val="%6."/>
      <w:lvlJc w:val="right"/>
      <w:pPr>
        <w:ind w:left="4397" w:hanging="180"/>
      </w:pPr>
    </w:lvl>
    <w:lvl w:ilvl="6" w:tplc="0419000F">
      <w:start w:val="1"/>
      <w:numFmt w:val="decimal"/>
      <w:lvlText w:val="%7."/>
      <w:lvlJc w:val="left"/>
      <w:pPr>
        <w:ind w:left="5117" w:hanging="360"/>
      </w:pPr>
    </w:lvl>
    <w:lvl w:ilvl="7" w:tplc="04190019">
      <w:start w:val="1"/>
      <w:numFmt w:val="lowerLetter"/>
      <w:lvlText w:val="%8."/>
      <w:lvlJc w:val="left"/>
      <w:pPr>
        <w:ind w:left="5837" w:hanging="360"/>
      </w:pPr>
    </w:lvl>
    <w:lvl w:ilvl="8" w:tplc="0419001B">
      <w:start w:val="1"/>
      <w:numFmt w:val="lowerRoman"/>
      <w:lvlText w:val="%9."/>
      <w:lvlJc w:val="right"/>
      <w:pPr>
        <w:ind w:left="6557" w:hanging="180"/>
      </w:pPr>
    </w:lvl>
  </w:abstractNum>
  <w:abstractNum w:abstractNumId="29" w15:restartNumberingAfterBreak="0">
    <w:nsid w:val="67044878"/>
    <w:multiLevelType w:val="hybridMultilevel"/>
    <w:tmpl w:val="7C66FAFA"/>
    <w:lvl w:ilvl="0" w:tplc="E4DECB66">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ABD2B1C"/>
    <w:multiLevelType w:val="hybridMultilevel"/>
    <w:tmpl w:val="0EFC3804"/>
    <w:lvl w:ilvl="0" w:tplc="935496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094C43"/>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2" w15:restartNumberingAfterBreak="0">
    <w:nsid w:val="715D49B1"/>
    <w:multiLevelType w:val="hybridMultilevel"/>
    <w:tmpl w:val="FCEE028E"/>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3" w15:restartNumberingAfterBreak="0">
    <w:nsid w:val="72EF18AB"/>
    <w:multiLevelType w:val="hybridMultilevel"/>
    <w:tmpl w:val="5F74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1"/>
  </w:num>
  <w:num w:numId="3">
    <w:abstractNumId w:val="3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4"/>
  </w:num>
  <w:num w:numId="7">
    <w:abstractNumId w:val="9"/>
  </w:num>
  <w:num w:numId="8">
    <w:abstractNumId w:val="12"/>
  </w:num>
  <w:num w:numId="9">
    <w:abstractNumId w:val="26"/>
  </w:num>
  <w:num w:numId="10">
    <w:abstractNumId w:val="0"/>
  </w:num>
  <w:num w:numId="11">
    <w:abstractNumId w:val="31"/>
  </w:num>
  <w:num w:numId="12">
    <w:abstractNumId w:val="5"/>
  </w:num>
  <w:num w:numId="13">
    <w:abstractNumId w:val="2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22"/>
  </w:num>
  <w:num w:numId="20">
    <w:abstractNumId w:val="18"/>
  </w:num>
  <w:num w:numId="21">
    <w:abstractNumId w:val="14"/>
  </w:num>
  <w:num w:numId="22">
    <w:abstractNumId w:val="8"/>
  </w:num>
  <w:num w:numId="23">
    <w:abstractNumId w:val="24"/>
  </w:num>
  <w:num w:numId="24">
    <w:abstractNumId w:val="33"/>
  </w:num>
  <w:num w:numId="25">
    <w:abstractNumId w:val="30"/>
  </w:num>
  <w:num w:numId="26">
    <w:abstractNumId w:val="6"/>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9"/>
  </w:num>
  <w:num w:numId="33">
    <w:abstractNumId w:val="3"/>
  </w:num>
  <w:num w:numId="34">
    <w:abstractNumId w:val="2"/>
  </w:num>
  <w:num w:numId="35">
    <w:abstractNumId w:val="1"/>
  </w:num>
  <w:num w:numId="36">
    <w:abstractNumId w:val="13"/>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783"/>
    <w:rsid w:val="00022A00"/>
    <w:rsid w:val="000235C1"/>
    <w:rsid w:val="00033B61"/>
    <w:rsid w:val="00042201"/>
    <w:rsid w:val="00064B4F"/>
    <w:rsid w:val="000A1E9E"/>
    <w:rsid w:val="000A64F2"/>
    <w:rsid w:val="000D4783"/>
    <w:rsid w:val="000E6B73"/>
    <w:rsid w:val="000F1555"/>
    <w:rsid w:val="00102BE6"/>
    <w:rsid w:val="00103F4F"/>
    <w:rsid w:val="00123DE6"/>
    <w:rsid w:val="00142E12"/>
    <w:rsid w:val="00144D41"/>
    <w:rsid w:val="001519FB"/>
    <w:rsid w:val="00156AB6"/>
    <w:rsid w:val="001714C4"/>
    <w:rsid w:val="001805D8"/>
    <w:rsid w:val="00186AC2"/>
    <w:rsid w:val="00196DA0"/>
    <w:rsid w:val="001A123F"/>
    <w:rsid w:val="001A57B5"/>
    <w:rsid w:val="001C01F7"/>
    <w:rsid w:val="001C41DB"/>
    <w:rsid w:val="001C60CC"/>
    <w:rsid w:val="001D11F1"/>
    <w:rsid w:val="001E3311"/>
    <w:rsid w:val="001E6014"/>
    <w:rsid w:val="00224501"/>
    <w:rsid w:val="00233F84"/>
    <w:rsid w:val="00234A63"/>
    <w:rsid w:val="002426BB"/>
    <w:rsid w:val="0025123A"/>
    <w:rsid w:val="002547A6"/>
    <w:rsid w:val="0025534E"/>
    <w:rsid w:val="002662C4"/>
    <w:rsid w:val="002E6F02"/>
    <w:rsid w:val="002F2EC7"/>
    <w:rsid w:val="003500F5"/>
    <w:rsid w:val="0036267C"/>
    <w:rsid w:val="003827F0"/>
    <w:rsid w:val="003E09ED"/>
    <w:rsid w:val="003F34F6"/>
    <w:rsid w:val="004033B7"/>
    <w:rsid w:val="0042331D"/>
    <w:rsid w:val="00424AF3"/>
    <w:rsid w:val="00424F2A"/>
    <w:rsid w:val="00474341"/>
    <w:rsid w:val="004D0C71"/>
    <w:rsid w:val="004E09F7"/>
    <w:rsid w:val="00512EDF"/>
    <w:rsid w:val="005225EA"/>
    <w:rsid w:val="00551FF0"/>
    <w:rsid w:val="00552F73"/>
    <w:rsid w:val="0058033A"/>
    <w:rsid w:val="00587216"/>
    <w:rsid w:val="00593F6D"/>
    <w:rsid w:val="005C4AE6"/>
    <w:rsid w:val="005C5701"/>
    <w:rsid w:val="005C667D"/>
    <w:rsid w:val="005D07BC"/>
    <w:rsid w:val="005D2FCE"/>
    <w:rsid w:val="005D4F1D"/>
    <w:rsid w:val="005E5888"/>
    <w:rsid w:val="00612652"/>
    <w:rsid w:val="00634321"/>
    <w:rsid w:val="00642DF6"/>
    <w:rsid w:val="006547D8"/>
    <w:rsid w:val="00670312"/>
    <w:rsid w:val="006819DE"/>
    <w:rsid w:val="006851B7"/>
    <w:rsid w:val="006A2481"/>
    <w:rsid w:val="006A59BB"/>
    <w:rsid w:val="006A5AC4"/>
    <w:rsid w:val="006B2B9A"/>
    <w:rsid w:val="006D0206"/>
    <w:rsid w:val="006D1E46"/>
    <w:rsid w:val="0071006C"/>
    <w:rsid w:val="007461A3"/>
    <w:rsid w:val="00756F40"/>
    <w:rsid w:val="00765DB5"/>
    <w:rsid w:val="00784DAA"/>
    <w:rsid w:val="0079260E"/>
    <w:rsid w:val="00797491"/>
    <w:rsid w:val="007B7009"/>
    <w:rsid w:val="007B78B3"/>
    <w:rsid w:val="007C41A5"/>
    <w:rsid w:val="007D06A5"/>
    <w:rsid w:val="007D395B"/>
    <w:rsid w:val="00803E83"/>
    <w:rsid w:val="008126F6"/>
    <w:rsid w:val="008261DE"/>
    <w:rsid w:val="00847B1D"/>
    <w:rsid w:val="0086406C"/>
    <w:rsid w:val="00890E7D"/>
    <w:rsid w:val="008D4510"/>
    <w:rsid w:val="008E23B2"/>
    <w:rsid w:val="008F6304"/>
    <w:rsid w:val="009000F0"/>
    <w:rsid w:val="00907B4B"/>
    <w:rsid w:val="009151F5"/>
    <w:rsid w:val="00931B45"/>
    <w:rsid w:val="00932989"/>
    <w:rsid w:val="00941707"/>
    <w:rsid w:val="0095088D"/>
    <w:rsid w:val="0095154B"/>
    <w:rsid w:val="009518A6"/>
    <w:rsid w:val="00952142"/>
    <w:rsid w:val="009621AC"/>
    <w:rsid w:val="009A6651"/>
    <w:rsid w:val="009C305B"/>
    <w:rsid w:val="009C6157"/>
    <w:rsid w:val="009D5C1F"/>
    <w:rsid w:val="009F779B"/>
    <w:rsid w:val="00A0471C"/>
    <w:rsid w:val="00A102A0"/>
    <w:rsid w:val="00A146DD"/>
    <w:rsid w:val="00A15123"/>
    <w:rsid w:val="00A346EB"/>
    <w:rsid w:val="00A41804"/>
    <w:rsid w:val="00A50E92"/>
    <w:rsid w:val="00A54F45"/>
    <w:rsid w:val="00A5791B"/>
    <w:rsid w:val="00A64A24"/>
    <w:rsid w:val="00A66641"/>
    <w:rsid w:val="00AA0581"/>
    <w:rsid w:val="00AC3347"/>
    <w:rsid w:val="00AC4764"/>
    <w:rsid w:val="00AF7A79"/>
    <w:rsid w:val="00B15298"/>
    <w:rsid w:val="00B26BE7"/>
    <w:rsid w:val="00B40236"/>
    <w:rsid w:val="00B60946"/>
    <w:rsid w:val="00B60DF5"/>
    <w:rsid w:val="00B6548F"/>
    <w:rsid w:val="00B725F7"/>
    <w:rsid w:val="00B75C1E"/>
    <w:rsid w:val="00B86979"/>
    <w:rsid w:val="00B92B2C"/>
    <w:rsid w:val="00BA65A5"/>
    <w:rsid w:val="00BB30ED"/>
    <w:rsid w:val="00BF40F0"/>
    <w:rsid w:val="00C10C77"/>
    <w:rsid w:val="00C1361D"/>
    <w:rsid w:val="00C22F0D"/>
    <w:rsid w:val="00C3758E"/>
    <w:rsid w:val="00C44C01"/>
    <w:rsid w:val="00C607EC"/>
    <w:rsid w:val="00C75082"/>
    <w:rsid w:val="00C77CAE"/>
    <w:rsid w:val="00C77F0B"/>
    <w:rsid w:val="00C77FDD"/>
    <w:rsid w:val="00CF1210"/>
    <w:rsid w:val="00D03D78"/>
    <w:rsid w:val="00D045A8"/>
    <w:rsid w:val="00D15377"/>
    <w:rsid w:val="00D33559"/>
    <w:rsid w:val="00D33D50"/>
    <w:rsid w:val="00D371C9"/>
    <w:rsid w:val="00D46A68"/>
    <w:rsid w:val="00D64C26"/>
    <w:rsid w:val="00D77B20"/>
    <w:rsid w:val="00D87C3D"/>
    <w:rsid w:val="00D87DC9"/>
    <w:rsid w:val="00D973F7"/>
    <w:rsid w:val="00DB23C1"/>
    <w:rsid w:val="00DF4D30"/>
    <w:rsid w:val="00E15BA4"/>
    <w:rsid w:val="00E16F40"/>
    <w:rsid w:val="00E2049F"/>
    <w:rsid w:val="00E26F1C"/>
    <w:rsid w:val="00E31E0C"/>
    <w:rsid w:val="00E440D5"/>
    <w:rsid w:val="00E51A72"/>
    <w:rsid w:val="00E51C40"/>
    <w:rsid w:val="00E87A30"/>
    <w:rsid w:val="00EB7B75"/>
    <w:rsid w:val="00ED5FE3"/>
    <w:rsid w:val="00EF2C0C"/>
    <w:rsid w:val="00EF43D3"/>
    <w:rsid w:val="00EF7DC2"/>
    <w:rsid w:val="00F06AFA"/>
    <w:rsid w:val="00F25AD2"/>
    <w:rsid w:val="00F2697F"/>
    <w:rsid w:val="00F42B10"/>
    <w:rsid w:val="00F51AEB"/>
    <w:rsid w:val="00F619B2"/>
    <w:rsid w:val="00F61C38"/>
    <w:rsid w:val="00F849CB"/>
    <w:rsid w:val="00F94569"/>
    <w:rsid w:val="00F95538"/>
    <w:rsid w:val="00FA1CCE"/>
    <w:rsid w:val="00FA6BC6"/>
    <w:rsid w:val="00FC55ED"/>
    <w:rsid w:val="00FD1BBF"/>
    <w:rsid w:val="00FE70E4"/>
    <w:rsid w:val="00FF44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054754-56E0-44FA-8918-A6EC18B00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Revision">
    <w:name w:val="Revision"/>
    <w:hidden/>
    <w:uiPriority w:val="99"/>
    <w:semiHidden/>
    <w:pPr>
      <w:spacing w:after="0" w:line="240" w:lineRule="auto"/>
    </w:p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locked/>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36267C"/>
    <w:rPr>
      <w:rFonts w:ascii="Times New Roman" w:eastAsia="Times New Roman" w:hAnsi="Times New Roman" w:cs="Times New Roman"/>
      <w:sz w:val="24"/>
      <w:szCs w:val="24"/>
    </w:rPr>
  </w:style>
  <w:style w:type="paragraph" w:customStyle="1" w:styleId="Armenian">
    <w:name w:val="Armenian"/>
    <w:basedOn w:val="Normal"/>
    <w:rsid w:val="003827F0"/>
    <w:pPr>
      <w:spacing w:after="0" w:line="240" w:lineRule="auto"/>
    </w:pPr>
    <w:rPr>
      <w:rFonts w:ascii="Agg_Times1" w:eastAsia="Times New Roman" w:hAnsi="Agg_Times1" w:cs="Times New Roman"/>
      <w:sz w:val="24"/>
      <w:szCs w:val="20"/>
      <w:lang w:val="en-GB"/>
    </w:rPr>
  </w:style>
  <w:style w:type="table" w:styleId="TableGrid">
    <w:name w:val="Table Grid"/>
    <w:basedOn w:val="TableNormal"/>
    <w:uiPriority w:val="39"/>
    <w:rsid w:val="002245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43896">
      <w:bodyDiv w:val="1"/>
      <w:marLeft w:val="0"/>
      <w:marRight w:val="0"/>
      <w:marTop w:val="0"/>
      <w:marBottom w:val="0"/>
      <w:divBdr>
        <w:top w:val="none" w:sz="0" w:space="0" w:color="auto"/>
        <w:left w:val="none" w:sz="0" w:space="0" w:color="auto"/>
        <w:bottom w:val="none" w:sz="0" w:space="0" w:color="auto"/>
        <w:right w:val="none" w:sz="0" w:space="0" w:color="auto"/>
      </w:divBdr>
    </w:div>
    <w:div w:id="274411950">
      <w:bodyDiv w:val="1"/>
      <w:marLeft w:val="0"/>
      <w:marRight w:val="0"/>
      <w:marTop w:val="0"/>
      <w:marBottom w:val="0"/>
      <w:divBdr>
        <w:top w:val="none" w:sz="0" w:space="0" w:color="auto"/>
        <w:left w:val="none" w:sz="0" w:space="0" w:color="auto"/>
        <w:bottom w:val="none" w:sz="0" w:space="0" w:color="auto"/>
        <w:right w:val="none" w:sz="0" w:space="0" w:color="auto"/>
      </w:divBdr>
    </w:div>
    <w:div w:id="303856882">
      <w:bodyDiv w:val="1"/>
      <w:marLeft w:val="0"/>
      <w:marRight w:val="0"/>
      <w:marTop w:val="0"/>
      <w:marBottom w:val="0"/>
      <w:divBdr>
        <w:top w:val="none" w:sz="0" w:space="0" w:color="auto"/>
        <w:left w:val="none" w:sz="0" w:space="0" w:color="auto"/>
        <w:bottom w:val="none" w:sz="0" w:space="0" w:color="auto"/>
        <w:right w:val="none" w:sz="0" w:space="0" w:color="auto"/>
      </w:divBdr>
    </w:div>
    <w:div w:id="341249784">
      <w:bodyDiv w:val="1"/>
      <w:marLeft w:val="0"/>
      <w:marRight w:val="0"/>
      <w:marTop w:val="0"/>
      <w:marBottom w:val="0"/>
      <w:divBdr>
        <w:top w:val="none" w:sz="0" w:space="0" w:color="auto"/>
        <w:left w:val="none" w:sz="0" w:space="0" w:color="auto"/>
        <w:bottom w:val="none" w:sz="0" w:space="0" w:color="auto"/>
        <w:right w:val="none" w:sz="0" w:space="0" w:color="auto"/>
      </w:divBdr>
    </w:div>
    <w:div w:id="373821169">
      <w:bodyDiv w:val="1"/>
      <w:marLeft w:val="0"/>
      <w:marRight w:val="0"/>
      <w:marTop w:val="0"/>
      <w:marBottom w:val="0"/>
      <w:divBdr>
        <w:top w:val="none" w:sz="0" w:space="0" w:color="auto"/>
        <w:left w:val="none" w:sz="0" w:space="0" w:color="auto"/>
        <w:bottom w:val="none" w:sz="0" w:space="0" w:color="auto"/>
        <w:right w:val="none" w:sz="0" w:space="0" w:color="auto"/>
      </w:divBdr>
    </w:div>
    <w:div w:id="518932991">
      <w:bodyDiv w:val="1"/>
      <w:marLeft w:val="0"/>
      <w:marRight w:val="0"/>
      <w:marTop w:val="0"/>
      <w:marBottom w:val="0"/>
      <w:divBdr>
        <w:top w:val="none" w:sz="0" w:space="0" w:color="auto"/>
        <w:left w:val="none" w:sz="0" w:space="0" w:color="auto"/>
        <w:bottom w:val="none" w:sz="0" w:space="0" w:color="auto"/>
        <w:right w:val="none" w:sz="0" w:space="0" w:color="auto"/>
      </w:divBdr>
    </w:div>
    <w:div w:id="650794950">
      <w:bodyDiv w:val="1"/>
      <w:marLeft w:val="0"/>
      <w:marRight w:val="0"/>
      <w:marTop w:val="0"/>
      <w:marBottom w:val="0"/>
      <w:divBdr>
        <w:top w:val="none" w:sz="0" w:space="0" w:color="auto"/>
        <w:left w:val="none" w:sz="0" w:space="0" w:color="auto"/>
        <w:bottom w:val="none" w:sz="0" w:space="0" w:color="auto"/>
        <w:right w:val="none" w:sz="0" w:space="0" w:color="auto"/>
      </w:divBdr>
    </w:div>
    <w:div w:id="892892500">
      <w:bodyDiv w:val="1"/>
      <w:marLeft w:val="0"/>
      <w:marRight w:val="0"/>
      <w:marTop w:val="0"/>
      <w:marBottom w:val="0"/>
      <w:divBdr>
        <w:top w:val="none" w:sz="0" w:space="0" w:color="auto"/>
        <w:left w:val="none" w:sz="0" w:space="0" w:color="auto"/>
        <w:bottom w:val="none" w:sz="0" w:space="0" w:color="auto"/>
        <w:right w:val="none" w:sz="0" w:space="0" w:color="auto"/>
      </w:divBdr>
    </w:div>
    <w:div w:id="1067805671">
      <w:bodyDiv w:val="1"/>
      <w:marLeft w:val="0"/>
      <w:marRight w:val="0"/>
      <w:marTop w:val="0"/>
      <w:marBottom w:val="0"/>
      <w:divBdr>
        <w:top w:val="none" w:sz="0" w:space="0" w:color="auto"/>
        <w:left w:val="none" w:sz="0" w:space="0" w:color="auto"/>
        <w:bottom w:val="none" w:sz="0" w:space="0" w:color="auto"/>
        <w:right w:val="none" w:sz="0" w:space="0" w:color="auto"/>
      </w:divBdr>
    </w:div>
    <w:div w:id="1182890046">
      <w:bodyDiv w:val="1"/>
      <w:marLeft w:val="0"/>
      <w:marRight w:val="0"/>
      <w:marTop w:val="0"/>
      <w:marBottom w:val="0"/>
      <w:divBdr>
        <w:top w:val="none" w:sz="0" w:space="0" w:color="auto"/>
        <w:left w:val="none" w:sz="0" w:space="0" w:color="auto"/>
        <w:bottom w:val="none" w:sz="0" w:space="0" w:color="auto"/>
        <w:right w:val="none" w:sz="0" w:space="0" w:color="auto"/>
      </w:divBdr>
    </w:div>
    <w:div w:id="1193763250">
      <w:bodyDiv w:val="1"/>
      <w:marLeft w:val="0"/>
      <w:marRight w:val="0"/>
      <w:marTop w:val="0"/>
      <w:marBottom w:val="0"/>
      <w:divBdr>
        <w:top w:val="none" w:sz="0" w:space="0" w:color="auto"/>
        <w:left w:val="none" w:sz="0" w:space="0" w:color="auto"/>
        <w:bottom w:val="none" w:sz="0" w:space="0" w:color="auto"/>
        <w:right w:val="none" w:sz="0" w:space="0" w:color="auto"/>
      </w:divBdr>
    </w:div>
    <w:div w:id="1235818706">
      <w:bodyDiv w:val="1"/>
      <w:marLeft w:val="0"/>
      <w:marRight w:val="0"/>
      <w:marTop w:val="0"/>
      <w:marBottom w:val="0"/>
      <w:divBdr>
        <w:top w:val="none" w:sz="0" w:space="0" w:color="auto"/>
        <w:left w:val="none" w:sz="0" w:space="0" w:color="auto"/>
        <w:bottom w:val="none" w:sz="0" w:space="0" w:color="auto"/>
        <w:right w:val="none" w:sz="0" w:space="0" w:color="auto"/>
      </w:divBdr>
    </w:div>
    <w:div w:id="1258292986">
      <w:bodyDiv w:val="1"/>
      <w:marLeft w:val="0"/>
      <w:marRight w:val="0"/>
      <w:marTop w:val="0"/>
      <w:marBottom w:val="0"/>
      <w:divBdr>
        <w:top w:val="none" w:sz="0" w:space="0" w:color="auto"/>
        <w:left w:val="none" w:sz="0" w:space="0" w:color="auto"/>
        <w:bottom w:val="none" w:sz="0" w:space="0" w:color="auto"/>
        <w:right w:val="none" w:sz="0" w:space="0" w:color="auto"/>
      </w:divBdr>
    </w:div>
    <w:div w:id="1374306708">
      <w:bodyDiv w:val="1"/>
      <w:marLeft w:val="0"/>
      <w:marRight w:val="0"/>
      <w:marTop w:val="0"/>
      <w:marBottom w:val="0"/>
      <w:divBdr>
        <w:top w:val="none" w:sz="0" w:space="0" w:color="auto"/>
        <w:left w:val="none" w:sz="0" w:space="0" w:color="auto"/>
        <w:bottom w:val="none" w:sz="0" w:space="0" w:color="auto"/>
        <w:right w:val="none" w:sz="0" w:space="0" w:color="auto"/>
      </w:divBdr>
    </w:div>
    <w:div w:id="1427581163">
      <w:bodyDiv w:val="1"/>
      <w:marLeft w:val="0"/>
      <w:marRight w:val="0"/>
      <w:marTop w:val="0"/>
      <w:marBottom w:val="0"/>
      <w:divBdr>
        <w:top w:val="none" w:sz="0" w:space="0" w:color="auto"/>
        <w:left w:val="none" w:sz="0" w:space="0" w:color="auto"/>
        <w:bottom w:val="none" w:sz="0" w:space="0" w:color="auto"/>
        <w:right w:val="none" w:sz="0" w:space="0" w:color="auto"/>
      </w:divBdr>
    </w:div>
    <w:div w:id="1462848919">
      <w:bodyDiv w:val="1"/>
      <w:marLeft w:val="0"/>
      <w:marRight w:val="0"/>
      <w:marTop w:val="0"/>
      <w:marBottom w:val="0"/>
      <w:divBdr>
        <w:top w:val="none" w:sz="0" w:space="0" w:color="auto"/>
        <w:left w:val="none" w:sz="0" w:space="0" w:color="auto"/>
        <w:bottom w:val="none" w:sz="0" w:space="0" w:color="auto"/>
        <w:right w:val="none" w:sz="0" w:space="0" w:color="auto"/>
      </w:divBdr>
    </w:div>
    <w:div w:id="1471169385">
      <w:bodyDiv w:val="1"/>
      <w:marLeft w:val="0"/>
      <w:marRight w:val="0"/>
      <w:marTop w:val="0"/>
      <w:marBottom w:val="0"/>
      <w:divBdr>
        <w:top w:val="none" w:sz="0" w:space="0" w:color="auto"/>
        <w:left w:val="none" w:sz="0" w:space="0" w:color="auto"/>
        <w:bottom w:val="none" w:sz="0" w:space="0" w:color="auto"/>
        <w:right w:val="none" w:sz="0" w:space="0" w:color="auto"/>
      </w:divBdr>
    </w:div>
    <w:div w:id="1558012798">
      <w:bodyDiv w:val="1"/>
      <w:marLeft w:val="0"/>
      <w:marRight w:val="0"/>
      <w:marTop w:val="0"/>
      <w:marBottom w:val="0"/>
      <w:divBdr>
        <w:top w:val="none" w:sz="0" w:space="0" w:color="auto"/>
        <w:left w:val="none" w:sz="0" w:space="0" w:color="auto"/>
        <w:bottom w:val="none" w:sz="0" w:space="0" w:color="auto"/>
        <w:right w:val="none" w:sz="0" w:space="0" w:color="auto"/>
      </w:divBdr>
    </w:div>
    <w:div w:id="1717508399">
      <w:bodyDiv w:val="1"/>
      <w:marLeft w:val="0"/>
      <w:marRight w:val="0"/>
      <w:marTop w:val="0"/>
      <w:marBottom w:val="0"/>
      <w:divBdr>
        <w:top w:val="none" w:sz="0" w:space="0" w:color="auto"/>
        <w:left w:val="none" w:sz="0" w:space="0" w:color="auto"/>
        <w:bottom w:val="none" w:sz="0" w:space="0" w:color="auto"/>
        <w:right w:val="none" w:sz="0" w:space="0" w:color="auto"/>
      </w:divBdr>
    </w:div>
    <w:div w:id="183707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DF1D4-CD5D-48F5-B88A-D5121B5FF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813</Words>
  <Characters>4638</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https:/mul2-mss.gov.am/tasks/1497538/oneclick/Himnavorum.docx?token=f4b9443d422335a27f31c88f74d57678</cp:keywords>
  <dc:description/>
  <cp:lastModifiedBy>Lia Beglaryan</cp:lastModifiedBy>
  <cp:revision>2</cp:revision>
  <cp:lastPrinted>2022-12-19T07:08:00Z</cp:lastPrinted>
  <dcterms:created xsi:type="dcterms:W3CDTF">2026-06-26T11:46:00Z</dcterms:created>
  <dcterms:modified xsi:type="dcterms:W3CDTF">2026-06-26T11:46:00Z</dcterms:modified>
</cp:coreProperties>
</file>