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407ED" w:rsidRDefault="00277833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ՀԻՄՆԱՎՈՐՈՒՄ</w:t>
      </w:r>
    </w:p>
    <w:p w14:paraId="00000002" w14:textId="77777777" w:rsidR="00B407ED" w:rsidRDefault="00B407ED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</w:rPr>
      </w:pPr>
    </w:p>
    <w:p w14:paraId="671CA579" w14:textId="77777777" w:rsidR="005C3AFD" w:rsidRDefault="005C3AFD" w:rsidP="005C3AFD">
      <w:pPr>
        <w:pStyle w:val="mechtex"/>
        <w:rPr>
          <w:rFonts w:ascii="GHEA Mariam" w:hAnsi="GHEA Mariam"/>
          <w:sz w:val="24"/>
          <w:lang w:val="hy-AM" w:eastAsia="hy-AM"/>
        </w:rPr>
      </w:pPr>
    </w:p>
    <w:p w14:paraId="5104F8EF" w14:textId="5FCC3912" w:rsidR="005C3AFD" w:rsidRPr="005C3AFD" w:rsidRDefault="005C3AFD" w:rsidP="005C3AFD">
      <w:pPr>
        <w:pStyle w:val="mechtex"/>
        <w:rPr>
          <w:rFonts w:ascii="GHEA Grapalat" w:eastAsia="GHEA Grapalat" w:hAnsi="GHEA Grapalat" w:cs="GHEA Grapalat"/>
          <w:b/>
          <w:bCs/>
          <w:sz w:val="24"/>
          <w:lang w:eastAsia="en-US"/>
        </w:rPr>
      </w:pPr>
      <w:r w:rsidRPr="005C3AFD">
        <w:rPr>
          <w:rFonts w:ascii="GHEA Grapalat" w:eastAsia="GHEA Grapalat" w:hAnsi="GHEA Grapalat" w:cs="GHEA Grapalat"/>
          <w:b/>
          <w:bCs/>
          <w:sz w:val="24"/>
          <w:lang w:eastAsia="en-US"/>
        </w:rPr>
        <w:t>««ԷԼԵԿՏՐՈՆԱՅԻՆ ՀԱՂՈՐԴԱԿՑՈՒԹՅԱՆ ՄԱՍԻՆ ՕՐԵՆՔՈՒՄ ԼՐԱՑՈՒՄՆԵՐ ԵՎ ՓՈՓՈԽՈՒԹՅՈՒՆՆԵՐ ԿԱՏԱՐԵԼՈՒ ՄԱՍԻՆ» ՕՐԵՆՔԻ ԵՎ ՀԱՐԱԿԻՑ ՕՐԵՆՔՆԵՐԻ ՆԱԽԱԳԾԵՐԻ</w:t>
      </w:r>
      <w:bookmarkStart w:id="0" w:name="_GoBack"/>
      <w:bookmarkEnd w:id="0"/>
    </w:p>
    <w:p w14:paraId="00000004" w14:textId="77777777" w:rsidR="00B407ED" w:rsidRDefault="00B407ED">
      <w:pPr>
        <w:shd w:val="clear" w:color="auto" w:fill="FFFFFF"/>
        <w:spacing w:after="0" w:line="240" w:lineRule="auto"/>
        <w:rPr>
          <w:rFonts w:ascii="GHEA Grapalat" w:eastAsia="GHEA Grapalat" w:hAnsi="GHEA Grapalat" w:cs="GHEA Grapalat"/>
        </w:rPr>
      </w:pPr>
    </w:p>
    <w:p w14:paraId="00000005" w14:textId="77777777" w:rsidR="00B407ED" w:rsidRDefault="00277833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u w:val="single"/>
        </w:rPr>
        <w:t>Ընթացիկ իրավիճակը և իրավական ակտի ընդունման անհրաժեշտությունը</w:t>
      </w:r>
      <w:r>
        <w:rPr>
          <w:rFonts w:ascii="Microsoft JhengHei" w:eastAsia="Microsoft JhengHei" w:hAnsi="Microsoft JhengHei" w:cs="Microsoft JhengHei"/>
          <w:u w:val="single"/>
        </w:rPr>
        <w:t>․</w:t>
      </w:r>
    </w:p>
    <w:p w14:paraId="00000006" w14:textId="3C098046" w:rsidR="00B407ED" w:rsidRDefault="0013661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136615">
        <w:rPr>
          <w:rFonts w:ascii="GHEA Grapalat" w:eastAsia="GHEA Grapalat" w:hAnsi="GHEA Grapalat" w:cs="GHEA Grapalat"/>
          <w:color w:val="000000"/>
        </w:rPr>
        <w:t>Հայաստանում IMEI կոդերի վերահսկողության բացակայությունը նպաստում է չմաքսազերծված, կեղծ կամ փոփոխված IMEI կոդերով բջջային հեռախոսների շրջանառությանը, ինչը հանգեցնում է հարկային կորուստների, շուկայի մրցակցության խաթարման և տեխնիկական ու անվտանգության ռիսկերի աճի։ IMEI կոդերի վերահսկողության մեխանիզմների բացակայության արդյունքում երաշխավորված չեն հատկապես Հայաստան ժամանակավոր եկող անձանց անձնական տվյալների պաշտպանությունը։ Ներկայումս բջջային հեռախոսների գրանցումների և շրջանառության վերաբերյալ իրավական կարգավորումները բացակայում են, այն է՝ առկա չեն բջջային հեռախոսների ներմուծման և վաճառքի թույլտվությունների կարգավորումներ, ինչպես նաև ներմուծված բջջային հեռախոսների գրանցման կարգավորումներ։ Առկա խնդիրները տեղեկատվական տեխնոլոգիաների անվտանգության և էլեկտրոնային հաղորդակցության ոլորտների կարգավորման դաշտում անհետաձգելի առաջնահերթություններ են։</w:t>
      </w:r>
    </w:p>
    <w:p w14:paraId="7BD1E393" w14:textId="797D02F0" w:rsidR="00136615" w:rsidRDefault="0013661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 w:rsidRPr="00136615">
        <w:rPr>
          <w:rFonts w:ascii="GHEA Grapalat" w:eastAsia="GHEA Grapalat" w:hAnsi="GHEA Grapalat" w:cs="GHEA Grapalat"/>
          <w:color w:val="000000"/>
        </w:rPr>
        <w:t>Հիմք ընդունելով միջազգային փորձը, մասնավորապես ԵԱՏՄ անդամ պետություններում կարգավորման բովանդակությունը՝      անհրաժեշտ է ներդնել արդյունավետ համակարգ ներմուծված բջջային հեռախոսների ամբողջական գրանցման և հետևողականության ապահովման համար՝ միջազգային լավագույն փորձին համապատասխան։</w:t>
      </w:r>
    </w:p>
    <w:p w14:paraId="00000008" w14:textId="38D5C420" w:rsidR="00B407ED" w:rsidRDefault="002778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IMEI միասնական համակարգի ներդրումը հնարավորություն կտա համադրել մաքսային տվյալները, օպերատորների ակտիվացումները և միջազգային ռեգիստրները՝ թույլատրելով միայն օրինական ներմուծված բջջային հեռախոսների ակտիվացում։ Սա կնվազեցնի </w:t>
      </w:r>
      <w:sdt>
        <w:sdtPr>
          <w:tag w:val="goog_rdk_10"/>
          <w:id w:val="-832435595"/>
        </w:sdtPr>
        <w:sdtEndPr/>
        <w:sdtContent>
          <w:sdt>
            <w:sdtPr>
              <w:tag w:val="goog_rdk_11"/>
              <w:id w:val="78067658"/>
            </w:sdtPr>
            <w:sdtEndPr/>
            <w:sdtContent>
              <w:r w:rsidRPr="00136615">
                <w:rPr>
                  <w:rFonts w:ascii="GHEA Grapalat" w:eastAsia="GHEA Grapalat" w:hAnsi="GHEA Grapalat" w:cs="GHEA Grapalat"/>
                </w:rPr>
                <w:t>ապօրինի</w:t>
              </w:r>
            </w:sdtContent>
          </w:sdt>
        </w:sdtContent>
      </w:sdt>
      <w:sdt>
        <w:sdtPr>
          <w:tag w:val="goog_rdk_12"/>
          <w:id w:val="-1114031914"/>
          <w:showingPlcHdr/>
        </w:sdtPr>
        <w:sdtEndPr/>
        <w:sdtContent>
          <w:r w:rsidR="00136615">
            <w:t xml:space="preserve">     </w:t>
          </w:r>
        </w:sdtContent>
      </w:sdt>
      <w:r>
        <w:rPr>
          <w:rFonts w:ascii="GHEA Grapalat" w:eastAsia="GHEA Grapalat" w:hAnsi="GHEA Grapalat" w:cs="GHEA Grapalat"/>
          <w:color w:val="000000"/>
        </w:rPr>
        <w:t xml:space="preserve"> շրջանառությունը, կբարձրացնի պետական վերահսկողությունն ու կխթանի հանրային անվտանգությունը։ Ներկայիս զարգացող թվային աշխարհում համակարգի ներդրումը կապահովի երկրի տնտեսական բարեկեցության, հանցագործությունների կանխման</w:t>
      </w:r>
      <w:sdt>
        <w:sdtPr>
          <w:tag w:val="goog_rdk_13"/>
          <w:id w:val="-26822091"/>
        </w:sdtPr>
        <w:sdtEndPr/>
        <w:sdtContent>
          <w:r>
            <w:rPr>
              <w:rFonts w:ascii="GHEA Grapalat" w:eastAsia="GHEA Grapalat" w:hAnsi="GHEA Grapalat" w:cs="GHEA Grapalat"/>
              <w:color w:val="000000"/>
            </w:rPr>
            <w:t>, նախականխման</w:t>
          </w:r>
        </w:sdtContent>
      </w:sdt>
      <w:r>
        <w:rPr>
          <w:rFonts w:ascii="GHEA Grapalat" w:eastAsia="GHEA Grapalat" w:hAnsi="GHEA Grapalat" w:cs="GHEA Grapalat"/>
          <w:color w:val="000000"/>
        </w:rPr>
        <w:t xml:space="preserve"> և բացահայտման, ինչպես նաև անձանց իրավունքների և ազատությունների պաշտպանությանը երաշխավորումը։</w:t>
      </w:r>
    </w:p>
    <w:p w14:paraId="00000009" w14:textId="77777777" w:rsidR="00B407ED" w:rsidRDefault="0027783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u w:val="single"/>
        </w:rPr>
        <w:t>Առաջարկվող կագավորման բնույթը</w:t>
      </w:r>
      <w:r>
        <w:rPr>
          <w:rFonts w:ascii="Microsoft JhengHei" w:eastAsia="Microsoft JhengHei" w:hAnsi="Microsoft JhengHei" w:cs="Microsoft JhengHei"/>
          <w:u w:val="single"/>
        </w:rPr>
        <w:t>․</w:t>
      </w:r>
    </w:p>
    <w:p w14:paraId="0000000A" w14:textId="77777777" w:rsidR="00B407ED" w:rsidRDefault="002778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Առաջարկվում է օրենքով հաստատել ներդրման՝</w:t>
      </w:r>
    </w:p>
    <w:p w14:paraId="0000000B" w14:textId="77777777" w:rsidR="00B407ED" w:rsidRDefault="002778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անհատի կողմից իր նոր բջջային հեռախոսի IMEI կոդի առցանց գրանցման հնարավորություն</w:t>
      </w:r>
    </w:p>
    <w:p w14:paraId="0000000C" w14:textId="77777777" w:rsidR="00B407ED" w:rsidRDefault="002778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 xml:space="preserve">IMEI միասնական </w:t>
      </w:r>
      <w:r>
        <w:rPr>
          <w:rFonts w:ascii="GHEA Grapalat" w:eastAsia="GHEA Grapalat" w:hAnsi="GHEA Grapalat" w:cs="GHEA Grapalat"/>
          <w:b/>
          <w:bCs/>
          <w:color w:val="000000"/>
        </w:rPr>
        <w:t>գրանցման և վերահսկողության</w:t>
      </w:r>
      <w:r>
        <w:rPr>
          <w:rFonts w:ascii="GHEA Grapalat" w:eastAsia="GHEA Grapalat" w:hAnsi="GHEA Grapalat" w:cs="GHEA Grapalat"/>
          <w:color w:val="000000"/>
        </w:rPr>
        <w:t xml:space="preserve"> պետական համակարգ,</w:t>
      </w:r>
    </w:p>
    <w:p w14:paraId="0000000D" w14:textId="77777777" w:rsidR="00B407ED" w:rsidRDefault="002778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բջջային կապի ծառայություններ մատուցելիս</w:t>
      </w:r>
      <w:r>
        <w:rPr>
          <w:rFonts w:ascii="GHEA Grapalat" w:eastAsia="GHEA Grapalat" w:hAnsi="GHEA Grapalat" w:cs="GHEA Grapalat"/>
          <w:b/>
          <w:bCs/>
          <w:color w:val="000000"/>
        </w:rPr>
        <w:t xml:space="preserve"> IMEI համապատասխանության պարտադիր պահանջ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0000000E" w14:textId="77777777" w:rsidR="00B407ED" w:rsidRDefault="0027783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պետական մարմինների, մաքսային ծառայությունների և կապի օպերատորների միջև IMEI տվյալների շտեմարանների համապատասխան </w:t>
      </w:r>
      <w:r>
        <w:rPr>
          <w:rFonts w:ascii="GHEA Grapalat" w:eastAsia="GHEA Grapalat" w:hAnsi="GHEA Grapalat" w:cs="GHEA Grapalat"/>
          <w:b/>
          <w:bCs/>
          <w:color w:val="000000"/>
        </w:rPr>
        <w:t>փոխգործելիության ապահովում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14:paraId="1CFA7C02" w14:textId="77777777" w:rsidR="00136615" w:rsidRPr="00136615" w:rsidRDefault="00136615" w:rsidP="0013661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 w:rsidRPr="00136615">
        <w:rPr>
          <w:rFonts w:ascii="GHEA Grapalat" w:eastAsia="GHEA Grapalat" w:hAnsi="GHEA Grapalat" w:cs="GHEA Grapalat"/>
          <w:color w:val="000000"/>
        </w:rPr>
        <w:t>Առաջարկվող իրավական կարգավորումը ներառում է պարտադիր IMEI գրանցում օրինական ներմուծման պահից, միաժամանակ սահմանափակումներ է մտցնում կոդերի կրկնօրինակման, փոփոխման և չմաքսազերծված սարքերի ակտիվացման նկատմամբ:</w:t>
      </w:r>
    </w:p>
    <w:p w14:paraId="2F3873CF" w14:textId="50741831" w:rsidR="00136615" w:rsidRDefault="00136615" w:rsidP="0013661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both"/>
        <w:rPr>
          <w:rFonts w:ascii="GHEA Grapalat" w:eastAsia="GHEA Grapalat" w:hAnsi="GHEA Grapalat" w:cs="GHEA Grapalat"/>
          <w:color w:val="000000"/>
        </w:rPr>
      </w:pPr>
      <w:r w:rsidRPr="00136615">
        <w:rPr>
          <w:rFonts w:ascii="GHEA Grapalat" w:eastAsia="GHEA Grapalat" w:hAnsi="GHEA Grapalat" w:cs="GHEA Grapalat"/>
          <w:color w:val="000000"/>
        </w:rPr>
        <w:t xml:space="preserve"> Հիմք ընդունելով Տեղեկատվական համակարգերի կառավարման խորհրդի նիստերի ընթացքում հնչած      դիրքորոշումները՝ բջջային հեռախոսների շրջանառության հետագծելիության ապահովման նպատակով սույն կարգավորման շրջանակներում որպես հավելյալ վերահսկողության մեխանիզմ որոշվել է բջջային հեռախոսների ներմուծման և վաճառքի բիզնես գործունեութունը թույլատրել միայն լիազոր մարմնին ծանուցելու միջոցով, ինչը մինչ այժմ իրականացվում էր առանց որևէ կարգավորումների և սահմանափակումների։</w:t>
      </w:r>
    </w:p>
    <w:p w14:paraId="00000011" w14:textId="77777777" w:rsidR="00B407ED" w:rsidRDefault="0027783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GHEA Grapalat" w:hAnsi="GHEA Grapalat" w:cs="GHEA Grapalat"/>
          <w:u w:val="single"/>
        </w:rPr>
      </w:pPr>
      <w:r>
        <w:rPr>
          <w:rFonts w:ascii="GHEA Grapalat" w:eastAsia="GHEA Grapalat" w:hAnsi="GHEA Grapalat" w:cs="GHEA Grapalat"/>
          <w:u w:val="single"/>
        </w:rPr>
        <w:t>Ակնկալվող արդյունքը՝</w:t>
      </w:r>
    </w:p>
    <w:p w14:paraId="00000012" w14:textId="77777777" w:rsidR="00B407ED" w:rsidRDefault="002778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Նախագծի ընդունումը կնպաստի՝</w:t>
      </w:r>
    </w:p>
    <w:p w14:paraId="00000013" w14:textId="77777777" w:rsidR="00B407ED" w:rsidRDefault="0027783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bCs/>
          <w:color w:val="000000"/>
        </w:rPr>
        <w:t>ստվերային տնտեսության կրճատմանը</w:t>
      </w:r>
      <w:r>
        <w:rPr>
          <w:rFonts w:ascii="GHEA Grapalat" w:eastAsia="GHEA Grapalat" w:hAnsi="GHEA Grapalat" w:cs="GHEA Grapalat"/>
          <w:color w:val="000000"/>
        </w:rPr>
        <w:t>՝ հարկային վարչարարության լիազորությունների արդիականացմամբ,</w:t>
      </w:r>
    </w:p>
    <w:p w14:paraId="00000014" w14:textId="77777777" w:rsidR="00B407ED" w:rsidRDefault="0027783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bCs/>
          <w:color w:val="000000"/>
        </w:rPr>
        <w:t>բջջային սարքերի շուկայի կարգավորմանն ու սպառողների պաշտպանությանը</w:t>
      </w:r>
      <w:r>
        <w:rPr>
          <w:rFonts w:ascii="GHEA Grapalat" w:eastAsia="GHEA Grapalat" w:hAnsi="GHEA Grapalat" w:cs="GHEA Grapalat"/>
          <w:color w:val="000000"/>
        </w:rPr>
        <w:t>, մասնավորապես՝ հեռախոսների գողության և խարդախության հանցագործությունների կանխմանը,</w:t>
      </w:r>
    </w:p>
    <w:p w14:paraId="00000015" w14:textId="77777777" w:rsidR="00B407ED" w:rsidRDefault="0027783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bCs/>
          <w:color w:val="000000"/>
        </w:rPr>
        <w:t>հանրապետությունում անվտանգային ռիսկերի նվազեցմանը</w:t>
      </w:r>
      <w:r>
        <w:rPr>
          <w:rFonts w:ascii="GHEA Grapalat" w:eastAsia="GHEA Grapalat" w:hAnsi="GHEA Grapalat" w:cs="GHEA Grapalat"/>
          <w:color w:val="000000"/>
        </w:rPr>
        <w:t xml:space="preserve"> և կիբեռանվտանգության մակարդակի բարձրացմանը,</w:t>
      </w:r>
    </w:p>
    <w:p w14:paraId="00000016" w14:textId="77777777" w:rsidR="00B407ED" w:rsidRDefault="0027783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bCs/>
          <w:color w:val="000000"/>
        </w:rPr>
        <w:t>փոխգործելի տվյալների շտեմարանների ներդրմանը</w:t>
      </w:r>
      <w:r>
        <w:rPr>
          <w:rFonts w:ascii="GHEA Grapalat" w:eastAsia="GHEA Grapalat" w:hAnsi="GHEA Grapalat" w:cs="GHEA Grapalat"/>
          <w:color w:val="000000"/>
        </w:rPr>
        <w:t>, որն ապահովում է սարքերի ամբողջական հետագծելիություն և կանխարգելիչ վերահսկողություն։</w:t>
      </w:r>
    </w:p>
    <w:p w14:paraId="00000017" w14:textId="77777777" w:rsidR="00B407ED" w:rsidRDefault="0027783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bCs/>
          <w:color w:val="000000"/>
        </w:rPr>
        <w:t xml:space="preserve">Բջջային կապի օպերատորների անդամակցությանը միջազգային տվյալների շտեմարաններին, </w:t>
      </w:r>
      <w:r>
        <w:rPr>
          <w:rFonts w:ascii="GHEA Grapalat" w:eastAsia="GHEA Grapalat" w:hAnsi="GHEA Grapalat" w:cs="GHEA Grapalat"/>
          <w:color w:val="000000"/>
        </w:rPr>
        <w:t>որտեղ ֆիքսվում են միջազգային զեղծարարությունները։</w:t>
      </w:r>
    </w:p>
    <w:p w14:paraId="00000018" w14:textId="77777777" w:rsidR="00B407ED" w:rsidRDefault="0027783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GHEA Grapalat" w:hAnsi="GHEA Grapalat" w:cs="GHEA Grapalat"/>
          <w:u w:val="single"/>
        </w:rPr>
      </w:pPr>
      <w:r>
        <w:rPr>
          <w:rFonts w:ascii="GHEA Grapalat" w:eastAsia="GHEA Grapalat" w:hAnsi="GHEA Grapalat" w:cs="GHEA Grapalat"/>
          <w:u w:val="single"/>
        </w:rPr>
        <w:t>Նախագծի մշակման գործընթացում ներգրավված ինստիտուտները և անձինք</w:t>
      </w:r>
    </w:p>
    <w:p w14:paraId="00000019" w14:textId="77777777" w:rsidR="00B407ED" w:rsidRDefault="00B407ED">
      <w:pPr>
        <w:shd w:val="clear" w:color="auto" w:fill="FFFFFF"/>
        <w:spacing w:after="0" w:line="240" w:lineRule="auto"/>
        <w:ind w:left="720"/>
        <w:jc w:val="both"/>
        <w:rPr>
          <w:rFonts w:ascii="GHEA Grapalat" w:eastAsia="GHEA Grapalat" w:hAnsi="GHEA Grapalat" w:cs="GHEA Grapalat"/>
        </w:rPr>
      </w:pPr>
    </w:p>
    <w:p w14:paraId="0000001A" w14:textId="77777777" w:rsidR="00B407ED" w:rsidRDefault="00277833">
      <w:pPr>
        <w:shd w:val="clear" w:color="auto" w:fill="FFFFFF"/>
        <w:spacing w:after="0" w:line="240" w:lineRule="auto"/>
        <w:ind w:left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lastRenderedPageBreak/>
        <w:t xml:space="preserve">Նախագիծը մշակվել է ՀՀ </w:t>
      </w:r>
      <w:r>
        <w:rPr>
          <w:rFonts w:ascii="GHEA Grapalat" w:eastAsia="GHEA Grapalat" w:hAnsi="GHEA Grapalat" w:cs="GHEA Grapalat"/>
          <w:b/>
          <w:bCs/>
        </w:rPr>
        <w:t>Բարձր տեխնոլոգիական արդյունաբերության նախարարության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  <w:b/>
          <w:bCs/>
        </w:rPr>
        <w:t>ՀՀ Պետական եկամուտների կոմիտեի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  <w:b/>
          <w:bCs/>
        </w:rPr>
        <w:t>կապի ոլորտի կարգավորող մարմինների և բջջային օպերատորների</w:t>
      </w:r>
      <w:r>
        <w:rPr>
          <w:rFonts w:ascii="GHEA Grapalat" w:eastAsia="GHEA Grapalat" w:hAnsi="GHEA Grapalat" w:cs="GHEA Grapalat"/>
        </w:rPr>
        <w:t xml:space="preserve"> համագործակցությամբ՝ միջազգային փորձի և GSMA ուղեցույցների հիման վրա։</w:t>
      </w:r>
    </w:p>
    <w:p w14:paraId="0000001B" w14:textId="77777777" w:rsidR="00B407ED" w:rsidRDefault="00277833">
      <w:pPr>
        <w:shd w:val="clear" w:color="auto" w:fill="FFFFFF"/>
        <w:spacing w:after="0" w:line="240" w:lineRule="auto"/>
        <w:ind w:left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Նախագծի մշակման հիմք են հանդիսացել տարբեր գերատեսչությունների մասնակցությամբ Տեղեկատվական համակարգերի կառավարման խորհրդի մի քանի նիստերի ընթացքում տեղի ունեցած քննարկումները, մասնավորապես 2025</w:t>
      </w:r>
      <w:r>
        <w:rPr>
          <w:rFonts w:ascii="MS Mincho" w:eastAsia="MS Mincho" w:hAnsi="MS Mincho" w:cs="MS Mincho"/>
        </w:rPr>
        <w:t>․</w:t>
      </w:r>
      <w:r>
        <w:rPr>
          <w:rFonts w:ascii="GHEA Grapalat" w:eastAsia="GHEA Grapalat" w:hAnsi="GHEA Grapalat" w:cs="GHEA Grapalat"/>
        </w:rPr>
        <w:t xml:space="preserve"> սեպտեմբերի 12-ի ԽԱ/21-2025 և 2026թ</w:t>
      </w:r>
      <w:r>
        <w:rPr>
          <w:rFonts w:ascii="MS Mincho" w:eastAsia="MS Mincho" w:hAnsi="MS Mincho" w:cs="MS Mincho"/>
        </w:rPr>
        <w:t>․</w:t>
      </w:r>
      <w:r>
        <w:rPr>
          <w:rFonts w:ascii="GHEA Grapalat" w:eastAsia="GHEA Grapalat" w:hAnsi="GHEA Grapalat" w:cs="GHEA Grapalat"/>
        </w:rPr>
        <w:t xml:space="preserve"> Հունվարի 24-ի ԽԱ/02-2026 նիստերի ընթացքում։</w:t>
      </w:r>
    </w:p>
    <w:p w14:paraId="0000001C" w14:textId="77777777" w:rsidR="00B407ED" w:rsidRDefault="00B407ED">
      <w:pPr>
        <w:shd w:val="clear" w:color="auto" w:fill="FFFFFF"/>
        <w:spacing w:after="0" w:line="240" w:lineRule="auto"/>
        <w:ind w:left="360"/>
        <w:jc w:val="both"/>
        <w:rPr>
          <w:rFonts w:ascii="GHEA Grapalat" w:eastAsia="GHEA Grapalat" w:hAnsi="GHEA Grapalat" w:cs="GHEA Grapalat"/>
        </w:rPr>
      </w:pPr>
    </w:p>
    <w:p w14:paraId="0000001D" w14:textId="77777777" w:rsidR="00B407ED" w:rsidRDefault="0027783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GHEA Grapalat" w:hAnsi="GHEA Grapalat" w:cs="GHEA Grapalat"/>
          <w:u w:val="single"/>
        </w:rPr>
      </w:pPr>
      <w:r>
        <w:rPr>
          <w:rFonts w:ascii="GHEA Grapalat" w:eastAsia="GHEA Grapalat" w:hAnsi="GHEA Grapalat" w:cs="GHEA Grapalat"/>
          <w:u w:val="single"/>
        </w:rPr>
        <w:t>Պետական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կամ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տեղական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ինքնակառավարման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մարմնի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բյուջեում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եկամուտների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և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ծախսերի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էական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ավելացման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կամ</w:t>
      </w:r>
      <w:r>
        <w:rPr>
          <w:rFonts w:ascii="Calibri" w:eastAsia="Calibri" w:hAnsi="Calibri" w:cs="Calibri"/>
          <w:u w:val="single"/>
        </w:rPr>
        <w:t> </w:t>
      </w:r>
      <w:r>
        <w:rPr>
          <w:rFonts w:ascii="GHEA Grapalat" w:eastAsia="GHEA Grapalat" w:hAnsi="GHEA Grapalat" w:cs="GHEA Grapalat"/>
          <w:u w:val="single"/>
        </w:rPr>
        <w:t>նվազեցման վերաբերյալ</w:t>
      </w:r>
    </w:p>
    <w:p w14:paraId="0000001E" w14:textId="77777777" w:rsidR="00B407ED" w:rsidRDefault="00B407ED">
      <w:pPr>
        <w:shd w:val="clear" w:color="auto" w:fill="FFFFFF"/>
        <w:spacing w:after="0" w:line="240" w:lineRule="auto"/>
        <w:ind w:left="720"/>
        <w:jc w:val="both"/>
        <w:rPr>
          <w:rFonts w:ascii="GHEA Grapalat" w:eastAsia="GHEA Grapalat" w:hAnsi="GHEA Grapalat" w:cs="GHEA Grapalat"/>
        </w:rPr>
      </w:pPr>
    </w:p>
    <w:p w14:paraId="0000001F" w14:textId="762D2D16" w:rsidR="00B407ED" w:rsidRDefault="00277833">
      <w:pP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IMEI միասնական համակարգի ներդրման արդյունքում համակարգված հարկային ներգրավվածության շնորհիվ կբարձրանան պետական եկամուտները և կտրուկ կնվազի ստվերային ներմուծումը։ Համակարգի ներդրման և ոլորտի կարգավորման համար արվող սահմանափակ ներդրումային ծախսերը համեմատելի չեն ստվերի նվազեցումից և անվտանգային ազդեցությունից տրամադրվող առավելությունների հետ։ Համակարգի ներդրման համար սահմանվող պետական տուրքի չափերի սահմանման նպատակով Տեղեկատվական համակարգերի կառավարման խորհրդի նիստերի ընթացքում</w:t>
      </w:r>
      <w:r w:rsidRPr="00277833">
        <w:rPr>
          <w:rFonts w:ascii="GHEA Grapalat" w:eastAsia="GHEA Grapalat" w:hAnsi="GHEA Grapalat" w:cs="GHEA Grapalat"/>
          <w:lang w:val="hy-AM"/>
        </w:rPr>
        <w:t xml:space="preserve"> խորհրդի անդամների և հրավիրյալ </w:t>
      </w:r>
      <w:r w:rsidRPr="00277833">
        <w:rPr>
          <w:rFonts w:ascii="GHEA Grapalat" w:eastAsia="GHEA Grapalat" w:hAnsi="GHEA Grapalat" w:cs="GHEA Grapalat"/>
        </w:rPr>
        <w:t>անձանց մասնակցությամբ տեղի են ունեցել քննարկումներ</w:t>
      </w:r>
      <w:r>
        <w:rPr>
          <w:rFonts w:ascii="GHEA Grapalat" w:eastAsia="GHEA Grapalat" w:hAnsi="GHEA Grapalat" w:cs="GHEA Grapalat"/>
        </w:rPr>
        <w:t>, որոնց արդյունքում պետական տուրքերի սահմանման համար հիմք են ընդունվել տեխնիկական համակարգերի ստեղծման համար ֆինանսական ներդրումների ծավալը, բջջային կապի օպերատորների կողմից կոդերի գրանցման ինքնարժեքը, մինչ այժմ բջջային հեռախոսների ներմուծման վիճակագրային քանակը և մի շարք այլ հանգամանքներ։</w:t>
      </w:r>
    </w:p>
    <w:p w14:paraId="00000020" w14:textId="77777777" w:rsidR="00B407ED" w:rsidRDefault="00B407ED">
      <w:pPr>
        <w:shd w:val="clear" w:color="auto" w:fill="FFFFFF"/>
        <w:spacing w:after="0" w:line="240" w:lineRule="auto"/>
        <w:ind w:left="360"/>
        <w:jc w:val="both"/>
        <w:rPr>
          <w:rFonts w:ascii="GHEA Grapalat" w:eastAsia="GHEA Grapalat" w:hAnsi="GHEA Grapalat" w:cs="GHEA Grapalat"/>
          <w:u w:val="single"/>
        </w:rPr>
      </w:pPr>
    </w:p>
    <w:p w14:paraId="00000021" w14:textId="77777777" w:rsidR="00B407ED" w:rsidRDefault="0027783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GHEA Grapalat" w:eastAsia="GHEA Grapalat" w:hAnsi="GHEA Grapalat" w:cs="GHEA Grapalat"/>
          <w:u w:val="single"/>
        </w:rPr>
      </w:pPr>
      <w:r>
        <w:rPr>
          <w:rFonts w:ascii="GHEA Grapalat" w:eastAsia="GHEA Grapalat" w:hAnsi="GHEA Grapalat" w:cs="GHEA Grapalat"/>
          <w:u w:val="single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>
        <w:rPr>
          <w:rFonts w:ascii="Microsoft JhengHei" w:eastAsia="Microsoft JhengHei" w:hAnsi="Microsoft JhengHei" w:cs="Microsoft JhengHei"/>
          <w:u w:val="single"/>
        </w:rPr>
        <w:t>․</w:t>
      </w:r>
    </w:p>
    <w:p w14:paraId="00000022" w14:textId="3376C6FE" w:rsidR="00B407ED" w:rsidRDefault="00277833">
      <w:pPr>
        <w:shd w:val="clear" w:color="auto" w:fill="FFFFFF"/>
        <w:spacing w:after="0" w:line="240" w:lineRule="auto"/>
        <w:ind w:left="360"/>
        <w:jc w:val="both"/>
        <w:rPr>
          <w:rFonts w:ascii="GHEA Grapalat" w:eastAsia="GHEA Grapalat" w:hAnsi="GHEA Grapalat" w:cs="GHEA Grapalat"/>
        </w:rPr>
      </w:pPr>
      <w:r w:rsidRPr="00277833">
        <w:rPr>
          <w:rFonts w:ascii="GHEA Grapalat" w:eastAsia="GHEA Grapalat" w:hAnsi="GHEA Grapalat" w:cs="GHEA Grapalat"/>
        </w:rPr>
        <w:t>Նախագծի մշակումը բխում է Կառավարության 2021-2026թթ. ծրագրի Հարկաբյուջետային քաղաքականության, Հեռահաղորդակցության և Թվայնացման բաժինների առաջնայնություններից՝ նպատակ ունենալով IMEI միասնական համակարգի ներդրմամբ նպաստել թվային կառավարման, կիբեռանվտանգության և ստվերային տնտեսության կրճատման ուղղությամբ ազգային ռազմավարական նպատակների իրականացմանը՝ համապատասխանեցնելով նաև այդ ոլորտում կիրառվող միջազգային փորձին:</w:t>
      </w:r>
    </w:p>
    <w:p w14:paraId="6EBCC5AD" w14:textId="77777777" w:rsidR="00277833" w:rsidRDefault="00277833">
      <w:pPr>
        <w:shd w:val="clear" w:color="auto" w:fill="FFFFFF"/>
        <w:spacing w:after="0" w:line="240" w:lineRule="auto"/>
        <w:ind w:left="360"/>
        <w:jc w:val="both"/>
        <w:rPr>
          <w:rFonts w:ascii="GHEA Grapalat" w:eastAsia="GHEA Grapalat" w:hAnsi="GHEA Grapalat" w:cs="GHEA Grapalat"/>
        </w:rPr>
      </w:pPr>
    </w:p>
    <w:sectPr w:rsidR="00277833">
      <w:pgSz w:w="12240" w:h="15840"/>
      <w:pgMar w:top="72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  <w:embedRegular r:id="rId1" w:fontKey="{BBE52046-E6B8-4367-9D10-11E74F76606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Times New Roman"/>
    <w:charset w:val="00"/>
    <w:family w:val="auto"/>
    <w:pitch w:val="default"/>
    <w:embedRegular r:id="rId2" w:fontKey="{9A0E51A1-0DBB-4FCD-9973-A43B4F6956DF}"/>
    <w:embedItalic r:id="rId3" w:fontKey="{7435D8B7-FE7F-4D53-911D-6325E43FCDF8}"/>
  </w:font>
  <w:font w:name="Play">
    <w:charset w:val="00"/>
    <w:family w:val="auto"/>
    <w:pitch w:val="default"/>
    <w:embedRegular r:id="rId4" w:fontKey="{52C2283F-E96F-47BA-B94D-BA163882061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  <w:embedRegular r:id="rId5" w:fontKey="{1F8DF95C-49A7-4F4C-B195-492253D84729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6" w:fontKey="{70BA7CD6-0C84-4C21-9C2F-A78878F3A7AF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7" w:subsetted="1" w:fontKey="{33905B63-92F4-42B7-8DAB-F642D5235B27}"/>
  </w:font>
  <w:font w:name="MS Mincho">
    <w:altName w:val="ＭＳ 明朝"/>
    <w:panose1 w:val="02020609040205080304"/>
    <w:charset w:val="00"/>
    <w:family w:val="auto"/>
    <w:pitch w:val="default"/>
    <w:embedRegular r:id="rId8" w:fontKey="{004BA062-3095-4C0A-A0C9-F8C3FB7D205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6D022301-D467-47AF-ACAF-088F72A1DF2E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7782B"/>
    <w:multiLevelType w:val="multilevel"/>
    <w:tmpl w:val="C3B459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36D83892"/>
    <w:multiLevelType w:val="multilevel"/>
    <w:tmpl w:val="6750E34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7D14481"/>
    <w:multiLevelType w:val="multilevel"/>
    <w:tmpl w:val="858A7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7D127C5D"/>
    <w:multiLevelType w:val="multilevel"/>
    <w:tmpl w:val="AF446A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7ED"/>
    <w:rsid w:val="00136615"/>
    <w:rsid w:val="00277833"/>
    <w:rsid w:val="00432A70"/>
    <w:rsid w:val="005C3AFD"/>
    <w:rsid w:val="00677492"/>
    <w:rsid w:val="00B407ED"/>
    <w:rsid w:val="00F3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CF8E5"/>
  <w15:docId w15:val="{ADF60DD6-ADF4-4A39-A3DF-9B402B55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4"/>
        <w:szCs w:val="24"/>
        <w:lang w:val="hy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5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5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5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1256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256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56B"/>
    <w:rPr>
      <w:rFonts w:eastAsiaTheme="majorEastAsia" w:cstheme="majorBidi"/>
      <w:color w:val="0F4761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56B"/>
    <w:rPr>
      <w:rFonts w:eastAsiaTheme="majorEastAsia" w:cstheme="majorBidi"/>
      <w:i/>
      <w:iCs/>
      <w:color w:val="0F4761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56B"/>
    <w:rPr>
      <w:rFonts w:eastAsiaTheme="majorEastAsia" w:cstheme="majorBidi"/>
      <w:color w:val="0F4761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56B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56B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56B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56B"/>
    <w:rPr>
      <w:rFonts w:eastAsiaTheme="majorEastAsia" w:cstheme="majorBidi"/>
      <w:color w:val="272727" w:themeColor="text1" w:themeTint="D8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A1256B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character" w:customStyle="1" w:styleId="SubtitleChar">
    <w:name w:val="Subtitle Char"/>
    <w:basedOn w:val="DefaultParagraphFont"/>
    <w:link w:val="Subtitle"/>
    <w:uiPriority w:val="11"/>
    <w:rsid w:val="00A1256B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A125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256B"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rsid w:val="00A125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25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5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56B"/>
    <w:rPr>
      <w:i/>
      <w:iCs/>
      <w:color w:val="0F4761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A1256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D3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5D3198"/>
    <w:rPr>
      <w:b/>
      <w:bCs/>
    </w:rPr>
  </w:style>
  <w:style w:type="paragraph" w:styleId="Revision">
    <w:name w:val="Revision"/>
    <w:hidden/>
    <w:uiPriority w:val="99"/>
    <w:semiHidden/>
    <w:rsid w:val="00E73908"/>
    <w:pPr>
      <w:spacing w:after="0" w:line="240" w:lineRule="auto"/>
    </w:pPr>
    <w:rPr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mechtexChar">
    <w:name w:val="mechtex Char"/>
    <w:link w:val="mechtex"/>
    <w:uiPriority w:val="99"/>
    <w:locked/>
    <w:rsid w:val="005C3AFD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C3AFD"/>
    <w:pPr>
      <w:spacing w:after="0" w:line="240" w:lineRule="auto"/>
      <w:jc w:val="center"/>
    </w:pPr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5VHGZRF2fZ9HBJ8EzMQJN/bHPg==">CgMxLjAaGgoBMBIVChMIBCoPCgtBQUFCMHM1S2RkNBABGi8KATESKgoTCAQqDwoLQUFBQjBzNUtkZDQQBAoTCAQqDwoLQUFBQjBzNUtkZDQQARoaCgEyEhUKEwgEKg8KC0FBQUIwczVLZGQ0EAIaGgoBMxIVChMIBCoPCgtBQUFCMHM1S2RkMBABGhoKATQSFQoTCAQqDwoLQUFBQjBzNUtkZDAQARoaCgE1EhUKEwgEKg8KC0FBQUIwczVLZGQwEAEaLwoBNhIqChMIBCoPCgtBQUFCMHM1S2RkMBAEChMIBCoPCgtBQUFCMHM1S2RkMBABGhoKATcSFQoTCAQqDwoLQUFBQjBzNUtkZDAQAhoaCgE4EhUKEwgEKg8KC0FBQUIwczVLZGQwEAEaLwoBORIqChMIBCoPCgtBQUFCMHM1S2RkMBAEChMIBCoPCgtBQUFCMHM1S2RkMBABGhsKAjEwEhUKEwgEKg8KC0FBQUIxcDBTcy0wEAEaMAoCMTESKgoTCAQqDwoLQUFBQjFwMFNzLTAQBAoTCAQqDwoLQUFBQjFwMFNzLTAQARobCgIxMhIVChMIBCoPCgtBQUFCMXAwU3MtMBACGhsKAjEzEhUKEwgEKg8KC0FBQUIxcDBTcy04EAEaGwoCMTQSFQoTCAQqDwoLQUFBQjBzNUtkaEUQARooCgIxNRIiCiAIBCocCgtBQUFCMHM1S2RoRRAIGgtBQUFCMHM1S2RoURobCgIxNhIVChMIBCoPCgtBQUFCMHM1S2RoRRABGhsKAjE3EhUKEwgEKg8KC0FBQUIwczVLZGhFEAEaKAoCMTgSIgogCAQqHAoLQUFBQjBzNUtkaEUQCBoLQUFBQjBzNUtkaFEaGwoCMTkSFQoTCAQqDwoLQUFBQjBzNUtkaEUQBBobCgIyMBIVChMIBCoPCgtBQUFCMHM1S2RoMBABGjAKAjIxEioKEwgEKg8KC0FBQUIwczVLZGhFEAQKEwgEKg8KC0FBQUIwczVLZGgwEAEaGwoCMjISFQoTCAQqDwoLQUFBQjBzNUtkaEUQARobCgIyMxIVChMIBCoPCgtBQUFCMHM1S2RoMBACGkUKAjI0Ej8KEwgEKg8KC0FBQUIwczVLZGhFEAQKEwgEKg8KC0FBQUIwczVLZGhFEAEKEwgEKg8KC0FBQUIwczVLZGgwEAIaGwoCMjUSFQoTCAQqDwoLQUFBQjBzNUtkaEUQBBobCgIyNhIVChMIBCoPCgtBQUFCMHM1S2RoRRAEGhsKAjI3EhUKEwgEKg8KC0FBQUIwczVLZGhFEAQaGwoCMjgSFQoTCAQqDwoLQUFBQjBzNUtkaEUQBBobCgIyORIVChMIBCoPCgtBQUFCMHM1S2RoRRAEGhsKAjMwEhUKEwgHQg8KBUFyaWFsEgZUYWhvbWEi5AMKC0FBQUIwczVLZGQ0Eq4DCgtBQUFCMHM1S2RkNBILQUFBQjBzNUtkZDQaDQoJdGV4dC9odG1sEgAiDgoKdGV4dC9wbGFpbhIAKhsiFTEwNDU0MDE2MTU1NDkyMDMyOTY5MigAOAAwzKvF9ckzONy0zfXJM0qKAgokYXBwbGljYXRpb24vdm5kLmdvb2dsZS1hcHBzLmRvY3MubWRzGuEBwtfa5AHaARIKCgYKABAUGAAQARrLAQrGAQq/AdWG1aXWgNWv1aHVtdW41oLVtNW9INWi1bvVu9Wh1bXVq9W2INWw1aXVvNWh1a3VuNW91bbVpdaA1asg1aPWgNWh1bbWgdW41oLVtNW21aXWgNWrINaHINW31oDVu9Wh1bbVodW81bjWgtWp1bXVodW2INW+1aXWgNWh1aLVpdaA1bXVodWsINWr1oDVodW+1aHVr9Wh1bYg1a/VodaA1aPVodW+1bjWgNW41oLVtNW21aXWgNWoINWi1aHWgdWhEAEYARABWgxxbm5wZ211b2FvZm1yAiAAeACCARRzdWdnZXN0LnZyM2U2Y3h1eTdqM5oBBggAEAAYALABALgBAMgBABjMq8X1yTMg3LTN9ckzMABCFHN1Z2dlc3QudnIzZTZjeHV5N2ozIrACCgtBQUFCMXAwU3MtMBL8AQoLQUFBQjFwMFNzLTASC0FBQUIxcDBTcy0wGg0KCXRleHQvaHRtbBIAIg4KCnRleHQvcGxhaW4SACobIhUxMDQ1NDAxNjE1NTQ5MjAzMjk2OTIoADgAMIypnonOMzjR5J6JzjNKYgokYXBwbGljYXRpb24vdm5kLmdvb2dsZS1hcHBzLmRvY3MubWRzGjrC19rkATQKMgoUCg7VodW61oXWgNWr1bbVqxABGAASGAoS1b3Vv9W+1aXWgNWh1bXVq9W2EAEYABgBWgwxMWk5YzVzM25mbG9yAiAAeACCARRzdWdnZXN0LjZjeDlvbnIxZTFmapoBBggAEAAYABiMqZ6JzjMg0eSeic4zQhRzdWdnZXN0LjZjeDlvbnIxZTFmaiKeAwoLQUFBQjBzNUtkaDAS6AIKC0FBQUIwczVLZGgwEgtBQUFCMHM1S2RoMBoNCgl0ZXh0L2h0bWwSACIOCgp0ZXh0L3BsYWluEgAqGyIVMTAzMDg0OTk0NzA5ODMyOTY2ODAxKAA4ADDBgpP5yTM4ypST+ckzSsQBCiRhcHBsaWNhdGlvbi92bmQuZ29vZ2xlLWFwcHMuZG9jcy5tZHMamwHC19rkAZQBCpEBChAKCtWw1bbVudWh1a4QARgAEnsKddaD1bjVrdW+1aHWgNW51aHVutWl1b8g1YTigKTUs9aA1avVo9W41oDVtdWh1bbVqywg1brVodW/1aPVodW01aHVvtW41oAg1LLigKTUudW41oLVttW11aHVttWrINaHINWh1bXVrCDVr9W41bLVtNWl1oDVqxABGAAYAVoMMnJxZ2RvbWNvbnlocgIgAHgAggEUc3VnZ2VzdC4xMm40MGdndTVmOTKaAQYIABAAGACwAQC4AQDIAQAYwYKT+ckzIMqUk/nJMzAAQhRzdWdnZXN0LjEybjQwZ2d1NWY5MiKgAgoLQUFBQjFwMFNzLTgS7AEKC0FBQUIxcDBTcy04EgtBQUFCMXAwU3MtOBoNCgl0ZXh0L2h0bWwSACIOCgp0ZXh0L3BsYWluEgAqGyIVMTA0NTQwMTYxNTU0OTIwMzI5NjkyKAA4ADD8hqOJzjM4n6Cjic4zSlIKJGFwcGxpY2F0aW9uL3ZuZC5nb29nbGUtYXBwcy5kb2NzLm1kcxoqwtfa5AEkGiIKHgoYLCDVttWh1a3VodWv1aHVttWt1bTVodW2EAEYABABWgx3Y3ozeDJuZWYxbDNyAiAAeACCARRzdWdnZXN0LnpibmNoOGVkdWllZ5oBBggAEAAYABj8hqOJzjMgn6Cjic4zQhRzdWdnZXN0LnpibmNoOGVkdWllZyKzBgoLQUFBQjBzNUtkaEUS/QUKC0FBQUIwczVLZGhFEgtBQUFCMHM1S2RoRRoNCgl0ZXh0L2h0bWwSACIOCgp0ZXh0L3BsYWluEgAqGyIVMTA0NTQwMTYxNTU0OTIwMzI5NjkyKAA4ADDqtsX2yTM4k4/99skzQtgCCgtBQUFCMHM1S2RoURILQUFBQjBzNUtkaEUaUAoJdGV4dC9odG1sEkPUsdW+1aXVrNWh1oHVvtWl1awg1acg1LHWgNWk1bbVodWt1asg1aHVvNWh1bvVodaA1a/VuNaC1anVtdWh1bTVotaJIlEKCnRleHQvcGxhaW4SQ9Sx1b7VpdWs1aHWgdW+1aXVrCDVpyDUsdaA1aTVttWh1a3VqyDVodW81aHVu9Wh1oDVr9W41oLVqdW11aHVtNWi1okqGyIVMTA0NTQwMTYxNTU0OTIwMzI5NjkyKAA4ADCTj/32yTM4k4/99skzWgw2cXJ6Nm5tNmxwcTdyAiAAeACaAQYIABAAGACqAUUSQ9Sx1b7VpdWs1aHWgdW+1aXVrCDVpyDUsdaA1aTVttWh1a3VqyDVodW81aHVu9Wh1oDVr9W41oLVqdW11aHVtNWi1omwAQC4AQDIAQBK/wEKJGFwcGxpY2F0aW9uL3ZuZC5nb29nbGUtYXBwcy5kb2NzLm1kcxrWAcLX2uQBzwEazAEKxwEKwAHVgNWr1bTWhCDVqNW21aTVuNaC1bbVpdWs1bjVviDVj9Wl1bLVpdWv1aHVv9W+1aHVr9Wh1bYg1bDVodW01aHVr9Wh1oDVo9Wl1oDVqyDVr9Wh1bzVodW+1aHWgNW01aHVtiDVrdW41oDVsNaA1aTVqyDVttWr1b3Vv9Wl1oDVqyDVqNW21anVodaB1oTVuNaC1bQg1oPVuNWt1b7VodaA1bnVodW61aXVvyDVhOKApNSz1oDVq9Wj1bjWgNW11aEQARgBEAFaC3NpeXhtbHkzaHp6cgIgAHgAggEUc3VnZ2VzdC53eWhobW96MGV6YnmaAQYIABAAGACwAQC4AQDIAQAY6rbF9skzIJOP/fbJMzAAQhRzdWdnZXN0Lnd5aGhtb3owZXpieSLvAwoLQUFBQjBzNUtkZDASuQMKC0FBQUIwczVLZGQwEgtBQUFCMHM1S2RkMBoNCgl0ZXh0L2h0bWwSACIOCgp0ZXh0L3BsYWluEgAqGyIVMTA0NTQwMTYxNTU0OTIwMzI5NjkyKAA4ADD8/cT1yTM40PO+9skzSpUCCiRhcHBsaWNhdGlvbi92bmQuZ29vZ2xlLWFwcHMuZG9jcy5tZHMa7AHC19rkAeUBCtQBCsUBCr4B1YDVq9W01oQg1ajVttWk1bjWgtW21aXVrNW41b4g1bTVq9W71aHVptWj1aHVtdWr1bYg1oPVuNaA1bHVqCwg1bTVodW91bbVodW+1bjWgNWh1brVpdW9INS11LHVj9WEINWh1bbVpNWh1bQg1brVpdW/1bjWgtWp1bXVuNaC1bbVttWl1oDVuNaC1bQg1a/VodaA1aPVodW+1bjWgNW01aHVtiDVotW41b7VodW21aTVodWv1bjWgtWp1bXVuBABGAESCAoC1LEQARgAGAEaDAoICgLVoRABGAAQAVoMZXA3aHFycDUyaHdxcgIgAHgAggEUc3VnZ2VzdC44NHo5bmhsbHRndnqaAQYIABAAGACwAQC4AQDIAQAY/P3E9ckzINDzvvbJMzAAQhRzdWdnZXN0Ljg0ejluaGxsdGd2ejgAaigKFHN1Z2dlc3QudnIzZTZjeHV5N2ozEhBBc2hvdCBUYW50dXNoeWFuaigKFHN1Z2dlc3QuNmN4OW9ucjFlMWZqEhBBc2hvdCBUYW50dXNoeWFuaiYKFHN1Z2dlc3QuMTJuNDBnZ3U1ZjkyEg5BcnR1ciBTYXJnc3lhbmooChRzdWdnZXN0LnpibmNoOGVkdWllZxIQQXNob3QgVGFudHVzaHlhbmooChRzdWdnZXN0Lnd5aGhtb3owZXpieRIQQXNob3QgVGFudHVzaHlhbmooChRzdWdnZXN0Ljg0ejluaGxsdGd2ehIQQXNob3QgVGFudHVzaHlhbnIhMU9nVnlCQUZDREVUSV83WlAxNzVQV3F6WmtLdTlFRHV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857</Words>
  <Characters>4887</Characters>
  <Application>Microsoft Office Word</Application>
  <DocSecurity>0</DocSecurity>
  <Lines>40</Lines>
  <Paragraphs>11</Paragraphs>
  <ScaleCrop>false</ScaleCrop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Tantushyan</dc:creator>
  <cp:lastModifiedBy>Merri Saribekyan</cp:lastModifiedBy>
  <cp:revision>6</cp:revision>
  <dcterms:created xsi:type="dcterms:W3CDTF">2025-12-19T11:35:00Z</dcterms:created>
  <dcterms:modified xsi:type="dcterms:W3CDTF">2026-04-16T07:52:00Z</dcterms:modified>
</cp:coreProperties>
</file>