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D96B8" w14:textId="49206326" w:rsidR="004572DB" w:rsidRPr="00785D51" w:rsidRDefault="004572DB" w:rsidP="004572DB">
      <w:pPr>
        <w:spacing w:line="360" w:lineRule="auto"/>
        <w:ind w:firstLine="720"/>
        <w:jc w:val="center"/>
        <w:rPr>
          <w:rFonts w:ascii="GHEA Grapalat" w:hAnsi="GHEA Grapalat"/>
          <w:b/>
          <w:bCs/>
          <w:sz w:val="24"/>
          <w:szCs w:val="24"/>
          <w:lang w:val="hy-AM" w:eastAsia="en-US"/>
        </w:rPr>
      </w:pPr>
      <w:r w:rsidRPr="00785D51">
        <w:rPr>
          <w:rFonts w:ascii="GHEA Grapalat" w:hAnsi="GHEA Grapalat"/>
          <w:b/>
          <w:bCs/>
          <w:sz w:val="24"/>
          <w:szCs w:val="24"/>
          <w:lang w:val="hy-AM" w:eastAsia="en-US"/>
        </w:rPr>
        <w:t>Հ Ի Մ Ն Ա Վ Ո Ր Ո Ւ Մ</w:t>
      </w:r>
    </w:p>
    <w:p w14:paraId="5FFBD39A" w14:textId="77777777" w:rsidR="004572DB" w:rsidRPr="00785D51" w:rsidRDefault="004572DB" w:rsidP="004572DB">
      <w:pPr>
        <w:spacing w:line="360" w:lineRule="auto"/>
        <w:ind w:firstLine="720"/>
        <w:jc w:val="center"/>
        <w:rPr>
          <w:rFonts w:ascii="GHEA Grapalat" w:hAnsi="GHEA Grapalat"/>
          <w:b/>
          <w:bCs/>
          <w:sz w:val="24"/>
          <w:szCs w:val="24"/>
          <w:lang w:val="hy-AM" w:eastAsia="en-US"/>
        </w:rPr>
      </w:pPr>
    </w:p>
    <w:p w14:paraId="5AF1B514" w14:textId="72C966EA" w:rsidR="004572DB" w:rsidRPr="00785D51" w:rsidRDefault="004572DB" w:rsidP="00CF6DEC">
      <w:pPr>
        <w:spacing w:line="360" w:lineRule="auto"/>
        <w:ind w:left="630"/>
        <w:contextualSpacing/>
        <w:jc w:val="center"/>
        <w:rPr>
          <w:rFonts w:ascii="GHEA Grapalat" w:hAnsi="GHEA Grapalat"/>
          <w:b/>
          <w:bCs/>
          <w:sz w:val="24"/>
          <w:szCs w:val="24"/>
          <w:lang w:val="hy-AM" w:eastAsia="en-US"/>
        </w:rPr>
      </w:pPr>
      <w:r w:rsidRPr="00785D51">
        <w:rPr>
          <w:rFonts w:ascii="GHEA Grapalat" w:hAnsi="GHEA Grapalat"/>
          <w:b/>
          <w:bCs/>
          <w:sz w:val="24"/>
          <w:szCs w:val="24"/>
          <w:lang w:val="hy-AM" w:eastAsia="en-US"/>
        </w:rPr>
        <w:t>«</w:t>
      </w:r>
      <w:r w:rsidR="00CF6DEC" w:rsidRPr="00CF6DEC">
        <w:rPr>
          <w:rFonts w:ascii="GHEA Grapalat" w:hAnsi="GHEA Grapalat"/>
          <w:b/>
          <w:bCs/>
          <w:sz w:val="24"/>
          <w:szCs w:val="24"/>
          <w:lang w:val="hy-AM" w:eastAsia="en-US"/>
        </w:rPr>
        <w:t>ՀԱՅԱՍՏԱՆԻ ՀԱՆՐԱՊԵՏՈՒԹՅԱՆ 2026 ԹՎԱԿԱՆԻ ՊԵՏԱԿԱՆ ԲՅՈՒՋԵԻ ՄԱՍԻՆ» ՕՐԵՆՔՈՒՄ ՎԵՐԱԲԱՇԽՈՒՄ ԵՎ ՀԱՅԱՍՏԱՆԻ ՀԱՆՐԱՊԵՏՈՒԹՅԱՆ ԿԱՌԱՎԱՐՈՒԹՅԱՆ 202</w:t>
      </w:r>
      <w:r w:rsidR="00CF6DEC" w:rsidRPr="00CF6DEC">
        <w:rPr>
          <w:rFonts w:ascii="GHEA Grapalat" w:hAnsi="GHEA Grapalat"/>
          <w:b/>
          <w:bCs/>
          <w:sz w:val="24"/>
          <w:szCs w:val="24"/>
          <w:lang w:val="af-ZA" w:eastAsia="en-US"/>
        </w:rPr>
        <w:t>5</w:t>
      </w:r>
      <w:r w:rsidR="00CF6DEC" w:rsidRPr="00CF6DEC">
        <w:rPr>
          <w:rFonts w:ascii="GHEA Grapalat" w:hAnsi="GHEA Grapalat"/>
          <w:b/>
          <w:bCs/>
          <w:sz w:val="24"/>
          <w:szCs w:val="24"/>
          <w:lang w:val="hy-AM" w:eastAsia="en-US"/>
        </w:rPr>
        <w:t xml:space="preserve"> ԹՎԱԿԱՆԻ ԴԵԿՏԵՄԲԵՐԻ 25-Ի N 1910-Ն ՈՐՈՇՄԱՆ ՄԵՋ ՓՈՓՈԽՈՒԹՅՈՒՆՆԵՐ </w:t>
      </w:r>
      <w:r w:rsidR="007778E1">
        <w:rPr>
          <w:rFonts w:ascii="GHEA Grapalat" w:hAnsi="GHEA Grapalat"/>
          <w:b/>
          <w:bCs/>
          <w:sz w:val="24"/>
          <w:szCs w:val="24"/>
          <w:lang w:val="hy-AM" w:eastAsia="en-US"/>
        </w:rPr>
        <w:t xml:space="preserve">ԵՎ ԼՐԱՑՈՒՄՆԵՐ </w:t>
      </w:r>
      <w:r w:rsidR="00CF6DEC" w:rsidRPr="00CF6DEC">
        <w:rPr>
          <w:rFonts w:ascii="GHEA Grapalat" w:hAnsi="GHEA Grapalat"/>
          <w:b/>
          <w:bCs/>
          <w:sz w:val="24"/>
          <w:szCs w:val="24"/>
          <w:lang w:val="hy-AM" w:eastAsia="en-US"/>
        </w:rPr>
        <w:t>ԿԱՏԱՐԵԼՈՒ ՄԱՍԻՆ</w:t>
      </w:r>
      <w:r w:rsidRPr="00785D51">
        <w:rPr>
          <w:rFonts w:ascii="GHEA Grapalat" w:hAnsi="GHEA Grapalat"/>
          <w:b/>
          <w:bCs/>
          <w:sz w:val="24"/>
          <w:szCs w:val="24"/>
          <w:lang w:val="hy-AM" w:eastAsia="en-US"/>
        </w:rPr>
        <w:t>»</w:t>
      </w:r>
      <w:r w:rsidR="000076C8" w:rsidRPr="00785D51">
        <w:rPr>
          <w:rFonts w:ascii="GHEA Grapalat" w:hAnsi="GHEA Grapalat"/>
          <w:b/>
          <w:bCs/>
          <w:sz w:val="24"/>
          <w:szCs w:val="24"/>
          <w:lang w:val="hy-AM" w:eastAsia="en-US"/>
        </w:rPr>
        <w:t xml:space="preserve"> </w:t>
      </w:r>
      <w:r w:rsidRPr="00785D51">
        <w:rPr>
          <w:rFonts w:ascii="GHEA Grapalat" w:hAnsi="GHEA Grapalat"/>
          <w:b/>
          <w:bCs/>
          <w:sz w:val="24"/>
          <w:szCs w:val="24"/>
          <w:lang w:val="hy-AM" w:eastAsia="en-US"/>
        </w:rPr>
        <w:t>ՀՀ ԿԱՌԱՎԱՐՈՒԹՅԱՆ ՈՐՈՇՄԱՆ ՆԱԽԱԳԾԻ</w:t>
      </w:r>
    </w:p>
    <w:p w14:paraId="05BC9CF5" w14:textId="77777777" w:rsidR="004572DB" w:rsidRPr="004572DB" w:rsidRDefault="004572DB" w:rsidP="004572DB">
      <w:pPr>
        <w:spacing w:line="360" w:lineRule="auto"/>
        <w:jc w:val="center"/>
        <w:rPr>
          <w:rFonts w:ascii="GHEA Grapalat" w:hAnsi="GHEA Grapalat" w:cs="Sylfaen"/>
          <w:b/>
          <w:color w:val="FF0000"/>
          <w:sz w:val="24"/>
          <w:szCs w:val="24"/>
          <w:lang w:val="hy-AM"/>
        </w:rPr>
      </w:pPr>
    </w:p>
    <w:p w14:paraId="2FDE0A91" w14:textId="6D036EDA" w:rsidR="004572DB" w:rsidRPr="004572DB" w:rsidRDefault="00785D51" w:rsidP="004572DB">
      <w:pPr>
        <w:spacing w:line="360" w:lineRule="auto"/>
        <w:ind w:firstLine="500"/>
        <w:jc w:val="both"/>
        <w:rPr>
          <w:rFonts w:ascii="GHEA Grapalat" w:hAnsi="GHEA Grapalat"/>
          <w:b/>
          <w:sz w:val="24"/>
          <w:szCs w:val="24"/>
          <w:lang w:val="fr-FR"/>
        </w:rPr>
      </w:pPr>
      <w:r w:rsidRPr="00785D51">
        <w:rPr>
          <w:rFonts w:ascii="GHEA Grapalat" w:hAnsi="GHEA Grapalat" w:cs="Sylfaen"/>
          <w:b/>
          <w:sz w:val="24"/>
          <w:szCs w:val="24"/>
          <w:lang w:val="hy-AM"/>
        </w:rPr>
        <w:t xml:space="preserve">  </w:t>
      </w:r>
      <w:r w:rsidR="004572DB" w:rsidRPr="004572DB">
        <w:rPr>
          <w:rFonts w:ascii="GHEA Grapalat" w:hAnsi="GHEA Grapalat" w:cs="Sylfaen"/>
          <w:b/>
          <w:sz w:val="24"/>
          <w:szCs w:val="24"/>
          <w:lang w:val="hy-AM"/>
        </w:rPr>
        <w:t>Իրավական</w:t>
      </w:r>
      <w:r w:rsidR="004572DB" w:rsidRPr="004572DB">
        <w:rPr>
          <w:rFonts w:ascii="GHEA Grapalat" w:hAnsi="GHEA Grapalat" w:cs="Times Armenian"/>
          <w:b/>
          <w:sz w:val="24"/>
          <w:szCs w:val="24"/>
          <w:lang w:val="fr-FR"/>
        </w:rPr>
        <w:t xml:space="preserve"> </w:t>
      </w:r>
      <w:r w:rsidR="004572DB" w:rsidRPr="004572DB">
        <w:rPr>
          <w:rFonts w:ascii="GHEA Grapalat" w:hAnsi="GHEA Grapalat" w:cs="Sylfaen"/>
          <w:b/>
          <w:sz w:val="24"/>
          <w:szCs w:val="24"/>
          <w:lang w:val="hy-AM"/>
        </w:rPr>
        <w:t>ակտի</w:t>
      </w:r>
      <w:r w:rsidR="004572DB" w:rsidRPr="004572DB">
        <w:rPr>
          <w:rFonts w:ascii="GHEA Grapalat" w:hAnsi="GHEA Grapalat" w:cs="Times Armenian"/>
          <w:b/>
          <w:sz w:val="24"/>
          <w:szCs w:val="24"/>
          <w:lang w:val="fr-FR"/>
        </w:rPr>
        <w:t xml:space="preserve"> </w:t>
      </w:r>
      <w:r w:rsidR="004572DB" w:rsidRPr="004572DB">
        <w:rPr>
          <w:rFonts w:ascii="GHEA Grapalat" w:hAnsi="GHEA Grapalat" w:cs="Sylfaen"/>
          <w:b/>
          <w:sz w:val="24"/>
          <w:szCs w:val="24"/>
          <w:lang w:val="hy-AM"/>
        </w:rPr>
        <w:t>անհրաժեշտությունը</w:t>
      </w:r>
      <w:r w:rsidR="004572DB" w:rsidRPr="004572DB">
        <w:rPr>
          <w:rFonts w:ascii="GHEA Grapalat" w:hAnsi="GHEA Grapalat" w:cs="Times Armenian"/>
          <w:b/>
          <w:sz w:val="24"/>
          <w:szCs w:val="24"/>
          <w:lang w:val="fr-FR"/>
        </w:rPr>
        <w:t xml:space="preserve"> (</w:t>
      </w:r>
      <w:r w:rsidR="004572DB" w:rsidRPr="004572DB">
        <w:rPr>
          <w:rFonts w:ascii="GHEA Grapalat" w:hAnsi="GHEA Grapalat" w:cs="Sylfaen"/>
          <w:b/>
          <w:sz w:val="24"/>
          <w:szCs w:val="24"/>
          <w:lang w:val="hy-AM"/>
        </w:rPr>
        <w:t>նպատակը</w:t>
      </w:r>
      <w:r w:rsidR="004572DB" w:rsidRPr="004572DB">
        <w:rPr>
          <w:rFonts w:ascii="GHEA Grapalat" w:hAnsi="GHEA Grapalat"/>
          <w:b/>
          <w:sz w:val="24"/>
          <w:szCs w:val="24"/>
          <w:lang w:val="fr-FR"/>
        </w:rPr>
        <w:t>).</w:t>
      </w:r>
    </w:p>
    <w:p w14:paraId="744832EA" w14:textId="37C08E5E" w:rsidR="004572DB" w:rsidRDefault="00785D51" w:rsidP="004572DB">
      <w:pPr>
        <w:shd w:val="clear" w:color="auto" w:fill="FFFFFF"/>
        <w:tabs>
          <w:tab w:val="left" w:pos="900"/>
        </w:tabs>
        <w:spacing w:line="360" w:lineRule="auto"/>
        <w:ind w:firstLine="540"/>
        <w:jc w:val="both"/>
        <w:rPr>
          <w:rFonts w:ascii="GHEA Grapalat" w:hAnsi="GHEA Grapalat"/>
          <w:sz w:val="24"/>
          <w:szCs w:val="24"/>
          <w:lang w:val="hy-AM" w:eastAsia="en-US"/>
        </w:rPr>
      </w:pPr>
      <w:r w:rsidRPr="00785D51">
        <w:rPr>
          <w:rFonts w:ascii="GHEA Grapalat" w:hAnsi="GHEA Grapalat"/>
          <w:sz w:val="24"/>
          <w:szCs w:val="24"/>
          <w:lang w:val="hy-AM" w:eastAsia="en-US"/>
        </w:rPr>
        <w:t xml:space="preserve"> </w:t>
      </w:r>
      <w:r w:rsidR="004572DB" w:rsidRPr="000076C8">
        <w:rPr>
          <w:rFonts w:ascii="GHEA Grapalat" w:hAnsi="GHEA Grapalat"/>
          <w:sz w:val="24"/>
          <w:szCs w:val="24"/>
          <w:lang w:val="hy-AM" w:eastAsia="en-US"/>
        </w:rPr>
        <w:t>ՀՀ կառավարության 2021 թվականի փետրվարի 29-ի N 306</w:t>
      </w:r>
      <w:r w:rsidR="004572DB" w:rsidRPr="003F7558">
        <w:rPr>
          <w:rFonts w:ascii="GHEA Grapalat" w:hAnsi="GHEA Grapalat"/>
          <w:sz w:val="24"/>
          <w:szCs w:val="24"/>
          <w:lang w:val="hy-AM" w:eastAsia="en-US"/>
        </w:rPr>
        <w:t>-Ա որոշմա</w:t>
      </w:r>
      <w:r w:rsidR="004572DB">
        <w:rPr>
          <w:rFonts w:ascii="GHEA Grapalat" w:hAnsi="GHEA Grapalat"/>
          <w:sz w:val="24"/>
          <w:szCs w:val="24"/>
          <w:lang w:val="hy-AM" w:eastAsia="en-US"/>
        </w:rPr>
        <w:t xml:space="preserve">մբ հաստատված </w:t>
      </w:r>
      <w:r w:rsidR="004572DB" w:rsidRPr="003F7558">
        <w:rPr>
          <w:rFonts w:ascii="GHEA Grapalat" w:hAnsi="GHEA Grapalat"/>
          <w:sz w:val="24"/>
          <w:szCs w:val="24"/>
          <w:lang w:val="hy-AM" w:eastAsia="en-US"/>
        </w:rPr>
        <w:t>«Մշակույթի զարգացման» հիմնադրամի</w:t>
      </w:r>
      <w:r w:rsidR="004572DB">
        <w:rPr>
          <w:rFonts w:ascii="GHEA Grapalat" w:hAnsi="GHEA Grapalat"/>
          <w:sz w:val="24"/>
          <w:szCs w:val="24"/>
          <w:lang w:val="hy-AM" w:eastAsia="en-US"/>
        </w:rPr>
        <w:t xml:space="preserve"> </w:t>
      </w:r>
      <w:r w:rsidR="004572DB" w:rsidRPr="00C126A1">
        <w:rPr>
          <w:rFonts w:ascii="GHEA Grapalat" w:hAnsi="GHEA Grapalat"/>
          <w:sz w:val="24"/>
          <w:szCs w:val="24"/>
          <w:lang w:val="hy-AM" w:eastAsia="en-US"/>
        </w:rPr>
        <w:t>(</w:t>
      </w:r>
      <w:r w:rsidR="004572DB">
        <w:rPr>
          <w:rFonts w:ascii="GHEA Grapalat" w:hAnsi="GHEA Grapalat"/>
          <w:sz w:val="24"/>
          <w:szCs w:val="24"/>
          <w:lang w:val="hy-AM" w:eastAsia="en-US"/>
        </w:rPr>
        <w:t>Հիմնադրամ</w:t>
      </w:r>
      <w:r w:rsidR="004572DB" w:rsidRPr="00C126A1">
        <w:rPr>
          <w:rFonts w:ascii="GHEA Grapalat" w:hAnsi="GHEA Grapalat"/>
          <w:sz w:val="24"/>
          <w:szCs w:val="24"/>
          <w:lang w:val="hy-AM" w:eastAsia="en-US"/>
        </w:rPr>
        <w:t>)</w:t>
      </w:r>
      <w:r w:rsidR="004572DB">
        <w:rPr>
          <w:rFonts w:ascii="GHEA Grapalat" w:hAnsi="GHEA Grapalat"/>
          <w:sz w:val="24"/>
          <w:szCs w:val="24"/>
          <w:lang w:val="hy-AM" w:eastAsia="en-US"/>
        </w:rPr>
        <w:t xml:space="preserve"> կանոնադրության </w:t>
      </w:r>
      <w:r w:rsidR="004572DB" w:rsidRPr="003F7558">
        <w:rPr>
          <w:rFonts w:ascii="GHEA Grapalat" w:hAnsi="GHEA Grapalat"/>
          <w:sz w:val="24"/>
          <w:szCs w:val="24"/>
          <w:lang w:val="hy-AM" w:eastAsia="en-US"/>
        </w:rPr>
        <w:t>համաձայն</w:t>
      </w:r>
      <w:r w:rsidR="004572DB">
        <w:rPr>
          <w:rFonts w:ascii="GHEA Grapalat" w:hAnsi="GHEA Grapalat"/>
          <w:sz w:val="24"/>
          <w:szCs w:val="24"/>
          <w:lang w:val="hy-AM" w:eastAsia="en-US"/>
        </w:rPr>
        <w:t>՝</w:t>
      </w:r>
      <w:r w:rsidR="004572DB" w:rsidRPr="003F7558">
        <w:rPr>
          <w:rFonts w:ascii="GHEA Grapalat" w:hAnsi="GHEA Grapalat"/>
          <w:sz w:val="24"/>
          <w:szCs w:val="24"/>
          <w:lang w:val="hy-AM" w:eastAsia="en-US"/>
        </w:rPr>
        <w:t xml:space="preserve"> «Մշակույթի զարգացման» հիմնադրամի գործունեության առարկան և նպատակներից է պետական մշակութային կազմակերպությունների, մասնավորապես թանգարանների ֆինանսական ինքնավարության խթանմանը, ենթակառուցվածքների զարգացմանն ու արդիականացմանն օժանդակելը</w:t>
      </w:r>
      <w:r w:rsidR="004572DB" w:rsidRPr="00C126A1">
        <w:rPr>
          <w:rFonts w:ascii="GHEA Grapalat" w:hAnsi="GHEA Grapalat"/>
          <w:sz w:val="24"/>
          <w:szCs w:val="24"/>
          <w:lang w:val="hy-AM" w:eastAsia="en-US"/>
        </w:rPr>
        <w:t xml:space="preserve"> </w:t>
      </w:r>
      <w:r w:rsidR="004572DB">
        <w:rPr>
          <w:rFonts w:ascii="GHEA Grapalat" w:hAnsi="GHEA Grapalat"/>
          <w:sz w:val="24"/>
          <w:szCs w:val="24"/>
          <w:lang w:val="hy-AM" w:eastAsia="en-US"/>
        </w:rPr>
        <w:t xml:space="preserve">և </w:t>
      </w:r>
      <w:r w:rsidR="004572DB" w:rsidRPr="003F7558">
        <w:rPr>
          <w:rFonts w:ascii="GHEA Grapalat" w:hAnsi="GHEA Grapalat"/>
          <w:sz w:val="24"/>
          <w:szCs w:val="24"/>
          <w:lang w:val="hy-AM" w:eastAsia="en-US"/>
        </w:rPr>
        <w:t>թանգարանների հուշանվերային տնտեսության կազմակերպումը</w:t>
      </w:r>
      <w:r w:rsidR="004572DB">
        <w:rPr>
          <w:rFonts w:ascii="GHEA Grapalat" w:hAnsi="GHEA Grapalat"/>
          <w:sz w:val="24"/>
          <w:szCs w:val="24"/>
          <w:lang w:val="hy-AM" w:eastAsia="en-US"/>
        </w:rPr>
        <w:t>: Միաժամանակ,</w:t>
      </w:r>
      <w:r w:rsidR="004572DB" w:rsidRPr="003F7558">
        <w:rPr>
          <w:rFonts w:ascii="GHEA Grapalat" w:hAnsi="GHEA Grapalat"/>
          <w:sz w:val="24"/>
          <w:szCs w:val="24"/>
          <w:lang w:val="hy-AM" w:eastAsia="en-US"/>
        </w:rPr>
        <w:t xml:space="preserve"> </w:t>
      </w:r>
      <w:r w:rsidR="004572DB">
        <w:rPr>
          <w:rFonts w:ascii="GHEA Grapalat" w:hAnsi="GHEA Grapalat"/>
          <w:sz w:val="24"/>
          <w:szCs w:val="24"/>
          <w:lang w:val="hy-AM" w:eastAsia="en-US"/>
        </w:rPr>
        <w:t>Հիմնադրամի</w:t>
      </w:r>
      <w:r w:rsidR="004572DB" w:rsidRPr="003F7558">
        <w:rPr>
          <w:rFonts w:ascii="GHEA Grapalat" w:hAnsi="GHEA Grapalat"/>
          <w:sz w:val="24"/>
          <w:szCs w:val="24"/>
          <w:lang w:val="hy-AM" w:eastAsia="en-US"/>
        </w:rPr>
        <w:t xml:space="preserve"> կանոնադր</w:t>
      </w:r>
      <w:r w:rsidR="004572DB">
        <w:rPr>
          <w:rFonts w:ascii="GHEA Grapalat" w:hAnsi="GHEA Grapalat"/>
          <w:sz w:val="24"/>
          <w:szCs w:val="24"/>
          <w:lang w:val="hy-AM" w:eastAsia="en-US"/>
        </w:rPr>
        <w:t>ությամբ սահմանված ձեռնարկատիրական գործունեության տեսակներից է հանդիսանում նաև</w:t>
      </w:r>
      <w:r w:rsidR="004572DB" w:rsidRPr="003F7558">
        <w:rPr>
          <w:rFonts w:ascii="GHEA Grapalat" w:hAnsi="GHEA Grapalat"/>
          <w:sz w:val="24"/>
          <w:szCs w:val="24"/>
          <w:lang w:val="hy-AM" w:eastAsia="en-US"/>
        </w:rPr>
        <w:t xml:space="preserve"> </w:t>
      </w:r>
      <w:r w:rsidR="004572DB">
        <w:rPr>
          <w:rFonts w:ascii="GHEA Grapalat" w:hAnsi="GHEA Grapalat"/>
          <w:sz w:val="24"/>
          <w:szCs w:val="24"/>
          <w:lang w:val="hy-AM" w:eastAsia="en-US"/>
        </w:rPr>
        <w:t>հուշանվերային արտադրանքի ստեղծումը և իրացումը, այդ թվում՝ միջնորդավորված ձևով:</w:t>
      </w:r>
    </w:p>
    <w:p w14:paraId="250FF732" w14:textId="77777777" w:rsidR="002267A0" w:rsidRPr="004572DB" w:rsidRDefault="002267A0" w:rsidP="002267A0">
      <w:pPr>
        <w:autoSpaceDE w:val="0"/>
        <w:autoSpaceDN w:val="0"/>
        <w:adjustRightInd w:val="0"/>
        <w:spacing w:line="360" w:lineRule="auto"/>
        <w:ind w:firstLine="500"/>
        <w:jc w:val="both"/>
        <w:rPr>
          <w:rFonts w:ascii="GHEA Grapalat" w:hAnsi="GHEA Grapalat" w:cs="Times Armenian"/>
          <w:noProof/>
          <w:color w:val="FF0000"/>
          <w:sz w:val="24"/>
          <w:szCs w:val="24"/>
          <w:lang w:val="hy-AM"/>
        </w:rPr>
      </w:pPr>
      <w:r>
        <w:rPr>
          <w:rFonts w:ascii="GHEA Grapalat" w:hAnsi="GHEA Grapalat"/>
          <w:sz w:val="24"/>
          <w:szCs w:val="24"/>
          <w:lang w:val="hy-AM" w:eastAsia="en-US"/>
        </w:rPr>
        <w:t xml:space="preserve">Ներկայացվող նախագծով հուշանվերային արտադրանքի ստեղծման և իրացման գործընթացները հիմնելու, զարգացնելու և դրա արդյունքում գործունեության համար անհրաժեշտություն է առաջացել կատարել վերաբաշխում </w:t>
      </w:r>
      <w:r>
        <w:rPr>
          <w:rFonts w:ascii="GHEA Grapalat" w:hAnsi="GHEA Grapalat"/>
          <w:sz w:val="24"/>
          <w:szCs w:val="24"/>
          <w:lang w:val="hy-AM"/>
        </w:rPr>
        <w:t>ՀՀ 20</w:t>
      </w:r>
      <w:r w:rsidRPr="00035F3C">
        <w:rPr>
          <w:rFonts w:ascii="GHEA Grapalat" w:hAnsi="GHEA Grapalat"/>
          <w:sz w:val="24"/>
          <w:szCs w:val="24"/>
          <w:lang w:val="hy-AM"/>
        </w:rPr>
        <w:t>2</w:t>
      </w:r>
      <w:r>
        <w:rPr>
          <w:rFonts w:ascii="GHEA Grapalat" w:hAnsi="GHEA Grapalat"/>
          <w:sz w:val="24"/>
          <w:szCs w:val="24"/>
          <w:lang w:val="hy-AM"/>
        </w:rPr>
        <w:t xml:space="preserve">6 թվականի պետական բյուջեի մասին օրենքում, ինչպես նաև Հայաստանի Հանրապետության  կառավարության </w:t>
      </w:r>
      <w:r>
        <w:rPr>
          <w:rFonts w:ascii="GHEA Grapalat" w:hAnsi="GHEA Grapalat" w:cs="GHEA Grapalat"/>
          <w:sz w:val="24"/>
          <w:szCs w:val="24"/>
          <w:lang w:val="hy-AM"/>
        </w:rPr>
        <w:t>2025</w:t>
      </w:r>
      <w:r w:rsidRPr="000C247E">
        <w:rPr>
          <w:rFonts w:ascii="GHEA Grapalat" w:hAnsi="GHEA Grapalat" w:cs="GHEA Grapalat"/>
          <w:sz w:val="24"/>
          <w:szCs w:val="24"/>
          <w:lang w:val="hy-AM"/>
        </w:rPr>
        <w:t xml:space="preserve"> թվականի դեկտեմբերի</w:t>
      </w:r>
      <w:r>
        <w:rPr>
          <w:rFonts w:ascii="GHEA Grapalat" w:hAnsi="GHEA Grapalat" w:cs="GHEA Grapalat"/>
          <w:sz w:val="24"/>
          <w:szCs w:val="24"/>
          <w:lang w:val="hy-AM"/>
        </w:rPr>
        <w:t xml:space="preserve"> 25</w:t>
      </w:r>
      <w:r w:rsidRPr="000C247E">
        <w:rPr>
          <w:rFonts w:ascii="GHEA Grapalat" w:hAnsi="GHEA Grapalat" w:cs="GHEA Grapalat"/>
          <w:sz w:val="24"/>
          <w:szCs w:val="24"/>
          <w:lang w:val="hy-AM"/>
        </w:rPr>
        <w:t>-ի «Հայաստանի Հանրապետության</w:t>
      </w:r>
      <w:r>
        <w:rPr>
          <w:rFonts w:ascii="GHEA Grapalat" w:hAnsi="GHEA Grapalat" w:cs="GHEA Grapalat"/>
          <w:sz w:val="24"/>
          <w:szCs w:val="24"/>
          <w:lang w:val="hy-AM"/>
        </w:rPr>
        <w:t xml:space="preserve"> 2026</w:t>
      </w:r>
      <w:r w:rsidRPr="000C247E">
        <w:rPr>
          <w:rFonts w:ascii="GHEA Grapalat" w:hAnsi="GHEA Grapalat" w:cs="GHEA Grapalat"/>
          <w:sz w:val="24"/>
          <w:szCs w:val="24"/>
          <w:lang w:val="hy-AM"/>
        </w:rPr>
        <w:t xml:space="preserve"> թվականի պետական բյուջեի կատարումն </w:t>
      </w:r>
      <w:r>
        <w:rPr>
          <w:rFonts w:ascii="GHEA Grapalat" w:hAnsi="GHEA Grapalat" w:cs="GHEA Grapalat"/>
          <w:sz w:val="24"/>
          <w:szCs w:val="24"/>
          <w:lang w:val="hy-AM"/>
        </w:rPr>
        <w:t>ապահովող միջոցառումների մասին» N 1910</w:t>
      </w:r>
      <w:r w:rsidRPr="000C247E">
        <w:rPr>
          <w:rFonts w:ascii="GHEA Grapalat" w:hAnsi="GHEA Grapalat" w:cs="GHEA Grapalat"/>
          <w:sz w:val="24"/>
          <w:szCs w:val="24"/>
          <w:lang w:val="hy-AM"/>
        </w:rPr>
        <w:t xml:space="preserve">-Ն </w:t>
      </w:r>
      <w:r>
        <w:rPr>
          <w:rFonts w:ascii="GHEA Grapalat" w:hAnsi="GHEA Grapalat" w:cs="Times Armenian"/>
          <w:sz w:val="24"/>
          <w:szCs w:val="24"/>
          <w:lang w:val="hy-AM"/>
        </w:rPr>
        <w:t>որոշման մեջ կատարել փոփոխություններ և լրացումներ:</w:t>
      </w:r>
      <w:r>
        <w:rPr>
          <w:rFonts w:ascii="GHEA Grapalat" w:hAnsi="GHEA Grapalat"/>
          <w:sz w:val="24"/>
          <w:szCs w:val="24"/>
          <w:lang w:val="hy-AM" w:eastAsia="en-US"/>
        </w:rPr>
        <w:t xml:space="preserve"> </w:t>
      </w:r>
    </w:p>
    <w:p w14:paraId="060EF3EB" w14:textId="6AB6799A" w:rsidR="004572DB" w:rsidRPr="00F52D26" w:rsidRDefault="004572DB" w:rsidP="004572DB">
      <w:pPr>
        <w:autoSpaceDE w:val="0"/>
        <w:autoSpaceDN w:val="0"/>
        <w:adjustRightInd w:val="0"/>
        <w:spacing w:line="360" w:lineRule="auto"/>
        <w:ind w:firstLine="500"/>
        <w:jc w:val="both"/>
        <w:rPr>
          <w:rFonts w:ascii="GHEA Grapalat" w:hAnsi="GHEA Grapalat"/>
          <w:b/>
          <w:bCs/>
          <w:sz w:val="24"/>
          <w:szCs w:val="24"/>
          <w:lang w:val="hy-AM" w:eastAsia="en-US"/>
        </w:rPr>
      </w:pPr>
      <w:r w:rsidRPr="00F52D26">
        <w:rPr>
          <w:rFonts w:ascii="GHEA Grapalat" w:hAnsi="GHEA Grapalat"/>
          <w:b/>
          <w:bCs/>
          <w:sz w:val="24"/>
          <w:szCs w:val="24"/>
          <w:lang w:val="hy-AM" w:eastAsia="en-US"/>
        </w:rPr>
        <w:t>Ընթացիկ իրավիճակը և խնդիրները.</w:t>
      </w:r>
    </w:p>
    <w:p w14:paraId="4C6AF5FB" w14:textId="5AF104A0" w:rsidR="00053D1B" w:rsidRPr="00053D1B" w:rsidRDefault="00053D1B" w:rsidP="00076A0F">
      <w:pPr>
        <w:autoSpaceDE w:val="0"/>
        <w:autoSpaceDN w:val="0"/>
        <w:adjustRightInd w:val="0"/>
        <w:spacing w:line="360" w:lineRule="auto"/>
        <w:ind w:firstLine="500"/>
        <w:jc w:val="both"/>
        <w:rPr>
          <w:rFonts w:ascii="GHEA Grapalat" w:hAnsi="GHEA Grapalat"/>
          <w:sz w:val="24"/>
          <w:szCs w:val="24"/>
          <w:lang w:val="hy-AM" w:eastAsia="en-US"/>
        </w:rPr>
      </w:pPr>
      <w:r w:rsidRPr="00053D1B">
        <w:rPr>
          <w:rFonts w:ascii="GHEA Grapalat" w:hAnsi="GHEA Grapalat"/>
          <w:sz w:val="24"/>
          <w:szCs w:val="24"/>
          <w:lang w:val="hy-AM" w:eastAsia="en-US"/>
        </w:rPr>
        <w:t xml:space="preserve">Հայաստանի Հանրապետության կրթության, գիտության, մշակույթի և սպորտի նախարարության ենթակայությամբ գործող «Հայաստանի ազգային պատկերասրահ», «Հայաստանի պատմության թանգարան», «Ե. Չարենցի անվան գրականության և արվեստի </w:t>
      </w:r>
      <w:r w:rsidRPr="00053D1B">
        <w:rPr>
          <w:rFonts w:ascii="GHEA Grapalat" w:hAnsi="GHEA Grapalat"/>
          <w:sz w:val="24"/>
          <w:szCs w:val="24"/>
          <w:lang w:val="hy-AM" w:eastAsia="en-US"/>
        </w:rPr>
        <w:lastRenderedPageBreak/>
        <w:t>թանգարան», «Հովհ. Շարամբեյանի անվան ժողովրդական արվեստների թանգարան», «Ս. Փարաջանովի թանգարան», «Մ. Սարյանի տուն-թանգարան» պետական ոչ առևտրային կազմակերպություններում (այսուհետև՝ Թանգարաններ) ներկայումս իրականացվում է հուշանվերների վաճառք, որը հանդիսանում է թանգարանային ծառայությունների կարևոր բաղադրիչ և ուղղված է մշակութային արժեքների հանրահռչակմանն, այցելուների սպասարկման բարելավմանն, ինչպես նաև սեփական եկամուտների ձևավորմանը։ Վերոնշյալ թանգարանների խանութներում վաճառքի առկա հուշանվերները սահմանափակ են և անհրաժեշտություն է առաջացել  ամբողջությամբ արտացոլել յուրաքանչյուր թանգարանի թեմատիկ ուղղվածությունը, հավաքածուների առանձնահատկությունները և բրենդային (ապրանքանիշի) ինքնությունը։ Թանգարաններում  բացակայում են ժամանակակից պահանջներին համապատասխան, գեղագիտական և կիրառական արժեք ունեցող հուշանվերներ, ինչի հետևանքով սահմանափակվում են այցելուների սպասարկման հնարավորությունները, թանգարանային փորձառության ամբողջականությունը և մշակութային արտադրանքի հանրահռչակումը։</w:t>
      </w:r>
    </w:p>
    <w:p w14:paraId="3E6B8C54" w14:textId="2144CC3B" w:rsidR="00053D1B" w:rsidRDefault="00C75F94" w:rsidP="00C75F94">
      <w:pPr>
        <w:autoSpaceDE w:val="0"/>
        <w:autoSpaceDN w:val="0"/>
        <w:adjustRightInd w:val="0"/>
        <w:spacing w:line="360" w:lineRule="auto"/>
        <w:jc w:val="both"/>
        <w:rPr>
          <w:rFonts w:ascii="GHEA Grapalat" w:hAnsi="GHEA Grapalat"/>
          <w:sz w:val="24"/>
          <w:szCs w:val="24"/>
          <w:lang w:val="hy-AM" w:eastAsia="en-US"/>
        </w:rPr>
      </w:pPr>
      <w:r w:rsidRPr="00C75F94">
        <w:rPr>
          <w:rFonts w:ascii="GHEA Grapalat" w:hAnsi="GHEA Grapalat"/>
          <w:sz w:val="24"/>
          <w:szCs w:val="24"/>
          <w:lang w:val="hy-AM" w:eastAsia="en-US"/>
        </w:rPr>
        <w:t xml:space="preserve">      </w:t>
      </w:r>
      <w:r w:rsidR="00053D1B" w:rsidRPr="00EC2510">
        <w:rPr>
          <w:rFonts w:ascii="GHEA Grapalat" w:hAnsi="GHEA Grapalat"/>
          <w:sz w:val="24"/>
          <w:szCs w:val="24"/>
          <w:lang w:val="hy-AM" w:eastAsia="en-US"/>
        </w:rPr>
        <w:t xml:space="preserve"> </w:t>
      </w:r>
      <w:r w:rsidR="00053D1B" w:rsidRPr="00B0736D">
        <w:rPr>
          <w:rFonts w:ascii="GHEA Grapalat" w:hAnsi="GHEA Grapalat"/>
          <w:sz w:val="24"/>
          <w:szCs w:val="24"/>
          <w:lang w:val="hy-AM" w:eastAsia="en-US"/>
        </w:rPr>
        <w:t xml:space="preserve">Հաշվի առնելով մշակութային հաստատություններում հուշանվերային արտադրանքի նկատմամբ աճող պահանջարկը՝ անհրաժեշտություն է առաջացել համալրելու թանգարանների հուշանվերների տեսականին՝ յուրաքանչյուր թանգարանի </w:t>
      </w:r>
      <w:r w:rsidR="00053D1B" w:rsidRPr="00EC2510">
        <w:rPr>
          <w:rFonts w:ascii="GHEA Grapalat" w:hAnsi="GHEA Grapalat"/>
          <w:sz w:val="24"/>
          <w:szCs w:val="24"/>
          <w:lang w:val="hy-AM" w:eastAsia="en-US"/>
        </w:rPr>
        <w:t>ուղղվածությանը</w:t>
      </w:r>
      <w:r w:rsidR="00053D1B" w:rsidRPr="00B0736D">
        <w:rPr>
          <w:rFonts w:ascii="GHEA Grapalat" w:hAnsi="GHEA Grapalat"/>
          <w:sz w:val="24"/>
          <w:szCs w:val="24"/>
          <w:lang w:val="hy-AM" w:eastAsia="en-US"/>
        </w:rPr>
        <w:t xml:space="preserve">, </w:t>
      </w:r>
      <w:r w:rsidR="00053D1B" w:rsidRPr="00EC2510">
        <w:rPr>
          <w:rFonts w:ascii="GHEA Grapalat" w:hAnsi="GHEA Grapalat"/>
          <w:sz w:val="24"/>
          <w:szCs w:val="24"/>
          <w:lang w:val="hy-AM" w:eastAsia="en-US"/>
        </w:rPr>
        <w:t>հիմնական</w:t>
      </w:r>
      <w:r w:rsidR="00053D1B" w:rsidRPr="00B0736D">
        <w:rPr>
          <w:rFonts w:ascii="GHEA Grapalat" w:hAnsi="GHEA Grapalat"/>
          <w:sz w:val="24"/>
          <w:szCs w:val="24"/>
          <w:lang w:val="hy-AM" w:eastAsia="en-US"/>
        </w:rPr>
        <w:t xml:space="preserve"> և ժամանակավոր ցուցադրություններին, ինչպես նաև հավաքածուների առանձնահատկություններին համապատասխանող նոր արտադրատեսակներով։</w:t>
      </w:r>
    </w:p>
    <w:p w14:paraId="368A562E" w14:textId="7D4D76C1" w:rsidR="00053D1B" w:rsidRPr="00B0736D" w:rsidRDefault="00053D1B" w:rsidP="00F52D26">
      <w:pPr>
        <w:autoSpaceDE w:val="0"/>
        <w:autoSpaceDN w:val="0"/>
        <w:adjustRightInd w:val="0"/>
        <w:spacing w:line="360" w:lineRule="auto"/>
        <w:ind w:firstLine="500"/>
        <w:jc w:val="both"/>
        <w:rPr>
          <w:rFonts w:ascii="GHEA Grapalat" w:hAnsi="GHEA Grapalat"/>
          <w:sz w:val="24"/>
          <w:szCs w:val="24"/>
          <w:lang w:val="hy-AM" w:eastAsia="en-US"/>
        </w:rPr>
      </w:pPr>
      <w:r>
        <w:rPr>
          <w:rFonts w:ascii="GHEA Grapalat" w:hAnsi="GHEA Grapalat"/>
          <w:sz w:val="24"/>
          <w:szCs w:val="24"/>
          <w:lang w:val="hy-AM" w:eastAsia="en-US"/>
        </w:rPr>
        <w:t xml:space="preserve"> </w:t>
      </w:r>
      <w:r w:rsidRPr="00EC2510">
        <w:rPr>
          <w:rFonts w:ascii="GHEA Grapalat" w:hAnsi="GHEA Grapalat"/>
          <w:sz w:val="24"/>
          <w:szCs w:val="24"/>
          <w:lang w:val="hy-AM" w:eastAsia="en-US"/>
        </w:rPr>
        <w:t xml:space="preserve">Հուշանվերների փաթեթում նախատեսված է 10 անուն </w:t>
      </w:r>
      <w:r w:rsidRPr="00C2274B">
        <w:rPr>
          <w:rFonts w:ascii="GHEA Grapalat" w:hAnsi="GHEA Grapalat"/>
          <w:sz w:val="24"/>
          <w:szCs w:val="24"/>
          <w:lang w:val="hy-AM" w:eastAsia="en-US"/>
        </w:rPr>
        <w:t>հուշանվերների (</w:t>
      </w:r>
      <w:r>
        <w:rPr>
          <w:rFonts w:ascii="GHEA Grapalat" w:hAnsi="GHEA Grapalat"/>
          <w:sz w:val="24"/>
          <w:szCs w:val="24"/>
          <w:lang w:val="hy-AM" w:eastAsia="en-US"/>
        </w:rPr>
        <w:t>ապրանքատեսակի</w:t>
      </w:r>
      <w:r w:rsidRPr="00C2274B">
        <w:rPr>
          <w:rFonts w:ascii="GHEA Grapalat" w:hAnsi="GHEA Grapalat"/>
          <w:sz w:val="24"/>
          <w:szCs w:val="24"/>
          <w:lang w:val="hy-AM" w:eastAsia="en-US"/>
        </w:rPr>
        <w:t>)</w:t>
      </w:r>
      <w:r>
        <w:rPr>
          <w:rFonts w:ascii="GHEA Grapalat" w:hAnsi="GHEA Grapalat"/>
          <w:sz w:val="24"/>
          <w:szCs w:val="24"/>
          <w:lang w:val="hy-AM" w:eastAsia="en-US"/>
        </w:rPr>
        <w:t xml:space="preserve"> ձեռքբերում՝</w:t>
      </w:r>
      <w:r w:rsidR="00F52D26" w:rsidRPr="00F52D26">
        <w:rPr>
          <w:rFonts w:ascii="GHEA Grapalat" w:hAnsi="GHEA Grapalat"/>
          <w:sz w:val="24"/>
          <w:szCs w:val="24"/>
          <w:lang w:val="hy-AM" w:eastAsia="en-US"/>
        </w:rPr>
        <w:t xml:space="preserve"> </w:t>
      </w:r>
      <w:r w:rsidRPr="00B0736D">
        <w:rPr>
          <w:rFonts w:ascii="GHEA Grapalat" w:hAnsi="GHEA Grapalat"/>
          <w:sz w:val="24"/>
          <w:szCs w:val="24"/>
          <w:lang w:val="hy-AM" w:eastAsia="en-US"/>
        </w:rPr>
        <w:t>բաժակ, մագնիս, գրիչ, կախազարդ, պայուսակ, էջանշան,</w:t>
      </w:r>
      <w:r w:rsidR="00F52D26" w:rsidRPr="00F52D26">
        <w:rPr>
          <w:rFonts w:ascii="GHEA Grapalat" w:hAnsi="GHEA Grapalat"/>
          <w:sz w:val="24"/>
          <w:szCs w:val="24"/>
          <w:lang w:val="hy-AM" w:eastAsia="en-US"/>
        </w:rPr>
        <w:t xml:space="preserve"> </w:t>
      </w:r>
      <w:r w:rsidRPr="00B0736D">
        <w:rPr>
          <w:rFonts w:ascii="GHEA Grapalat" w:hAnsi="GHEA Grapalat"/>
          <w:sz w:val="24"/>
          <w:szCs w:val="24"/>
          <w:lang w:val="hy-AM" w:eastAsia="en-US"/>
        </w:rPr>
        <w:t xml:space="preserve">նոթատետր, մատիտ, բաժակի տակդիր, մոմակալ։ </w:t>
      </w:r>
    </w:p>
    <w:p w14:paraId="7418F56E" w14:textId="2E055ACD" w:rsidR="00053D1B" w:rsidRPr="00CD5C6A" w:rsidRDefault="00053D1B" w:rsidP="00076A0F">
      <w:pPr>
        <w:autoSpaceDE w:val="0"/>
        <w:autoSpaceDN w:val="0"/>
        <w:adjustRightInd w:val="0"/>
        <w:spacing w:line="360" w:lineRule="auto"/>
        <w:ind w:firstLine="500"/>
        <w:jc w:val="both"/>
        <w:rPr>
          <w:rFonts w:ascii="GHEA Grapalat" w:hAnsi="GHEA Grapalat"/>
          <w:sz w:val="24"/>
          <w:szCs w:val="24"/>
          <w:lang w:val="hy-AM" w:eastAsia="en-US"/>
        </w:rPr>
      </w:pPr>
      <w:r w:rsidRPr="00B0736D">
        <w:rPr>
          <w:rFonts w:ascii="GHEA Grapalat" w:hAnsi="GHEA Grapalat"/>
          <w:sz w:val="24"/>
          <w:szCs w:val="24"/>
          <w:lang w:val="hy-AM" w:eastAsia="en-US"/>
        </w:rPr>
        <w:t xml:space="preserve">Նշված </w:t>
      </w:r>
      <w:r>
        <w:rPr>
          <w:rFonts w:ascii="GHEA Grapalat" w:hAnsi="GHEA Grapalat"/>
          <w:sz w:val="24"/>
          <w:szCs w:val="24"/>
          <w:lang w:val="hy-AM" w:eastAsia="en-US"/>
        </w:rPr>
        <w:t>հուշանվերների</w:t>
      </w:r>
      <w:r w:rsidRPr="00B0736D">
        <w:rPr>
          <w:rFonts w:ascii="GHEA Grapalat" w:hAnsi="GHEA Grapalat"/>
          <w:sz w:val="24"/>
          <w:szCs w:val="24"/>
          <w:lang w:val="hy-AM" w:eastAsia="en-US"/>
        </w:rPr>
        <w:t xml:space="preserve"> ընտրությունը պայմանավորված է </w:t>
      </w:r>
      <w:r>
        <w:rPr>
          <w:rFonts w:ascii="GHEA Grapalat" w:hAnsi="GHEA Grapalat"/>
          <w:sz w:val="24"/>
          <w:szCs w:val="24"/>
          <w:lang w:val="hy-AM" w:eastAsia="en-US"/>
        </w:rPr>
        <w:t xml:space="preserve">տեղացի և օտարերկրյա </w:t>
      </w:r>
      <w:r w:rsidRPr="00B0736D">
        <w:rPr>
          <w:rFonts w:ascii="GHEA Grapalat" w:hAnsi="GHEA Grapalat"/>
          <w:sz w:val="24"/>
          <w:szCs w:val="24"/>
          <w:lang w:val="hy-AM" w:eastAsia="en-US"/>
        </w:rPr>
        <w:t>այցելուների շրջանում պահանջվածությամբ, ինչպես նաև թանգարանային բովանդակության և մշակութային խորհրդանիշների ներկայացման արդյունավետ հնարավորությամբ։</w:t>
      </w:r>
    </w:p>
    <w:p w14:paraId="2E1C5E89" w14:textId="5BF9F485" w:rsidR="004572DB" w:rsidRPr="00076A0F" w:rsidRDefault="00053D1B" w:rsidP="00F52D26">
      <w:pPr>
        <w:autoSpaceDE w:val="0"/>
        <w:autoSpaceDN w:val="0"/>
        <w:adjustRightInd w:val="0"/>
        <w:spacing w:line="360" w:lineRule="auto"/>
        <w:ind w:firstLine="500"/>
        <w:jc w:val="both"/>
        <w:rPr>
          <w:rFonts w:ascii="GHEA Grapalat" w:hAnsi="GHEA Grapalat"/>
          <w:sz w:val="24"/>
          <w:szCs w:val="24"/>
          <w:lang w:val="hy-AM" w:eastAsia="en-US"/>
        </w:rPr>
      </w:pPr>
      <w:r w:rsidRPr="00CD5C6A">
        <w:rPr>
          <w:rFonts w:ascii="GHEA Grapalat" w:hAnsi="GHEA Grapalat"/>
          <w:sz w:val="24"/>
          <w:szCs w:val="24"/>
          <w:lang w:val="hy-AM" w:eastAsia="en-US"/>
        </w:rPr>
        <w:t xml:space="preserve">Նախագծի իրականացումը </w:t>
      </w:r>
      <w:r>
        <w:rPr>
          <w:rFonts w:ascii="GHEA Grapalat" w:hAnsi="GHEA Grapalat"/>
          <w:sz w:val="24"/>
          <w:szCs w:val="24"/>
          <w:lang w:val="hy-AM" w:eastAsia="en-US"/>
        </w:rPr>
        <w:t>հնարավորություն կտա</w:t>
      </w:r>
      <w:r w:rsidRPr="00CD5C6A">
        <w:rPr>
          <w:rFonts w:ascii="GHEA Grapalat" w:hAnsi="GHEA Grapalat"/>
          <w:sz w:val="24"/>
          <w:szCs w:val="24"/>
          <w:lang w:val="hy-AM" w:eastAsia="en-US"/>
        </w:rPr>
        <w:t xml:space="preserve"> </w:t>
      </w:r>
      <w:r>
        <w:rPr>
          <w:rFonts w:ascii="GHEA Grapalat" w:hAnsi="GHEA Grapalat"/>
          <w:sz w:val="24"/>
          <w:szCs w:val="24"/>
          <w:lang w:val="hy-AM" w:eastAsia="en-US"/>
        </w:rPr>
        <w:t xml:space="preserve">յուրաքանչյուր թանգարանին բարձրացնել </w:t>
      </w:r>
      <w:r w:rsidRPr="00CD5C6A">
        <w:rPr>
          <w:rFonts w:ascii="GHEA Grapalat" w:hAnsi="GHEA Grapalat"/>
          <w:sz w:val="24"/>
          <w:szCs w:val="24"/>
          <w:lang w:val="hy-AM" w:eastAsia="en-US"/>
        </w:rPr>
        <w:t xml:space="preserve"> </w:t>
      </w:r>
      <w:r>
        <w:rPr>
          <w:rFonts w:ascii="GHEA Grapalat" w:hAnsi="GHEA Grapalat"/>
          <w:sz w:val="24"/>
          <w:szCs w:val="24"/>
          <w:lang w:val="hy-AM" w:eastAsia="en-US"/>
        </w:rPr>
        <w:t>մրցունակությունը՝ համադրել</w:t>
      </w:r>
      <w:r w:rsidRPr="00CD5C6A">
        <w:rPr>
          <w:rFonts w:ascii="GHEA Grapalat" w:hAnsi="GHEA Grapalat"/>
          <w:sz w:val="24"/>
          <w:szCs w:val="24"/>
          <w:lang w:val="hy-AM" w:eastAsia="en-US"/>
        </w:rPr>
        <w:t xml:space="preserve">ով միջազգային լավագույն փորձի հետ, </w:t>
      </w:r>
      <w:r>
        <w:rPr>
          <w:rFonts w:ascii="GHEA Grapalat" w:hAnsi="GHEA Grapalat"/>
          <w:sz w:val="24"/>
          <w:szCs w:val="24"/>
          <w:lang w:val="hy-AM" w:eastAsia="en-US"/>
        </w:rPr>
        <w:t>ինչպես նաև</w:t>
      </w:r>
      <w:r w:rsidRPr="00CD5C6A">
        <w:rPr>
          <w:rFonts w:ascii="GHEA Grapalat" w:hAnsi="GHEA Grapalat"/>
          <w:sz w:val="24"/>
          <w:szCs w:val="24"/>
          <w:lang w:val="hy-AM" w:eastAsia="en-US"/>
        </w:rPr>
        <w:t xml:space="preserve"> կխթանի մշակութային տուրիզմի և հանրային հետաքրքրության աճը։ </w:t>
      </w:r>
      <w:r w:rsidRPr="00AB4DA4">
        <w:rPr>
          <w:rFonts w:ascii="GHEA Grapalat" w:hAnsi="GHEA Grapalat"/>
          <w:sz w:val="24"/>
          <w:szCs w:val="24"/>
          <w:lang w:val="hy-AM" w:eastAsia="en-US"/>
        </w:rPr>
        <w:t xml:space="preserve"> </w:t>
      </w:r>
    </w:p>
    <w:p w14:paraId="1163721B" w14:textId="77777777" w:rsidR="004572DB" w:rsidRPr="004572DB" w:rsidRDefault="004572DB" w:rsidP="004572DB">
      <w:pPr>
        <w:spacing w:line="360" w:lineRule="auto"/>
        <w:ind w:firstLine="567"/>
        <w:jc w:val="both"/>
        <w:rPr>
          <w:rFonts w:ascii="GHEA Grapalat" w:eastAsia="Calibri" w:hAnsi="GHEA Grapalat" w:cs="Sylfaen"/>
          <w:b/>
          <w:sz w:val="24"/>
          <w:szCs w:val="24"/>
          <w:lang w:val="fr-FR"/>
        </w:rPr>
      </w:pPr>
      <w:r w:rsidRPr="004572DB">
        <w:rPr>
          <w:rFonts w:ascii="GHEA Grapalat" w:eastAsia="Calibri" w:hAnsi="GHEA Grapalat" w:cs="Sylfaen"/>
          <w:b/>
          <w:sz w:val="24"/>
          <w:szCs w:val="24"/>
          <w:lang w:val="hy-AM"/>
        </w:rPr>
        <w:t>Կարգավորման</w:t>
      </w:r>
      <w:r w:rsidRPr="004572DB">
        <w:rPr>
          <w:rFonts w:ascii="GHEA Grapalat" w:eastAsia="Calibri" w:hAnsi="GHEA Grapalat" w:cs="Sylfaen"/>
          <w:b/>
          <w:sz w:val="24"/>
          <w:szCs w:val="24"/>
          <w:lang w:val="fr-FR"/>
        </w:rPr>
        <w:t xml:space="preserve"> </w:t>
      </w:r>
      <w:r w:rsidRPr="004572DB">
        <w:rPr>
          <w:rFonts w:ascii="GHEA Grapalat" w:eastAsia="Calibri" w:hAnsi="GHEA Grapalat" w:cs="Sylfaen"/>
          <w:b/>
          <w:sz w:val="24"/>
          <w:szCs w:val="24"/>
          <w:lang w:val="hy-AM"/>
        </w:rPr>
        <w:t>նպատակը</w:t>
      </w:r>
      <w:r w:rsidRPr="004572DB">
        <w:rPr>
          <w:rFonts w:ascii="GHEA Grapalat" w:eastAsia="Calibri" w:hAnsi="GHEA Grapalat" w:cs="Sylfaen"/>
          <w:b/>
          <w:sz w:val="24"/>
          <w:szCs w:val="24"/>
          <w:lang w:val="fr-FR"/>
        </w:rPr>
        <w:t xml:space="preserve"> </w:t>
      </w:r>
      <w:r w:rsidRPr="004572DB">
        <w:rPr>
          <w:rFonts w:ascii="GHEA Grapalat" w:eastAsia="Calibri" w:hAnsi="GHEA Grapalat" w:cs="Sylfaen"/>
          <w:b/>
          <w:sz w:val="24"/>
          <w:szCs w:val="24"/>
          <w:lang w:val="hy-AM"/>
        </w:rPr>
        <w:t>և</w:t>
      </w:r>
      <w:r w:rsidRPr="004572DB">
        <w:rPr>
          <w:rFonts w:ascii="GHEA Grapalat" w:eastAsia="Calibri" w:hAnsi="GHEA Grapalat" w:cs="Sylfaen"/>
          <w:b/>
          <w:sz w:val="24"/>
          <w:szCs w:val="24"/>
          <w:lang w:val="fr-FR"/>
        </w:rPr>
        <w:t xml:space="preserve"> </w:t>
      </w:r>
      <w:r w:rsidRPr="004572DB">
        <w:rPr>
          <w:rFonts w:ascii="GHEA Grapalat" w:eastAsia="Calibri" w:hAnsi="GHEA Grapalat" w:cs="Sylfaen"/>
          <w:b/>
          <w:sz w:val="24"/>
          <w:szCs w:val="24"/>
          <w:lang w:val="hy-AM"/>
        </w:rPr>
        <w:t>բնույթը</w:t>
      </w:r>
      <w:r w:rsidRPr="004572DB">
        <w:rPr>
          <w:rFonts w:ascii="GHEA Grapalat" w:eastAsia="Calibri" w:hAnsi="GHEA Grapalat" w:cs="Sylfaen"/>
          <w:b/>
          <w:sz w:val="24"/>
          <w:szCs w:val="24"/>
          <w:lang w:val="fr-FR"/>
        </w:rPr>
        <w:t>.</w:t>
      </w:r>
    </w:p>
    <w:p w14:paraId="2F1D4276" w14:textId="76FDBDBC" w:rsidR="004572DB" w:rsidRDefault="004572DB" w:rsidP="004572DB">
      <w:pPr>
        <w:shd w:val="clear" w:color="auto" w:fill="FFFFFF"/>
        <w:tabs>
          <w:tab w:val="left" w:pos="900"/>
        </w:tabs>
        <w:spacing w:line="360" w:lineRule="auto"/>
        <w:ind w:firstLine="540"/>
        <w:jc w:val="both"/>
        <w:rPr>
          <w:rFonts w:ascii="GHEA Grapalat" w:hAnsi="GHEA Grapalat"/>
          <w:sz w:val="24"/>
          <w:szCs w:val="24"/>
          <w:lang w:val="hy-AM" w:eastAsia="en-US"/>
        </w:rPr>
      </w:pPr>
      <w:r>
        <w:rPr>
          <w:rFonts w:ascii="GHEA Grapalat" w:hAnsi="GHEA Grapalat"/>
          <w:sz w:val="24"/>
          <w:szCs w:val="24"/>
          <w:lang w:val="hy-AM" w:eastAsia="en-US"/>
        </w:rPr>
        <w:lastRenderedPageBreak/>
        <w:t xml:space="preserve">Հուշանվերային արտադրանքի իրացման գործընթացն արդյունավետ կազմակերպելու ներկայացվող նախագծով նախատեսվում է նախարարությանը հատկացված միջոցներից իրականացնել վերաբաշխում՝ 22680 հազ. դրամ հատկացնելով Հիմնադրամին </w:t>
      </w:r>
      <w:r w:rsidRPr="004572DB">
        <w:rPr>
          <w:rFonts w:ascii="GHEA Grapalat" w:hAnsi="GHEA Grapalat"/>
          <w:sz w:val="24"/>
          <w:szCs w:val="24"/>
          <w:lang w:val="fr-FR" w:eastAsia="en-US"/>
        </w:rPr>
        <w:t>(</w:t>
      </w:r>
      <w:r>
        <w:rPr>
          <w:rFonts w:ascii="GHEA Grapalat" w:hAnsi="GHEA Grapalat"/>
          <w:sz w:val="24"/>
          <w:szCs w:val="24"/>
          <w:lang w:val="hy-AM" w:eastAsia="en-US"/>
        </w:rPr>
        <w:t>որից՝ 18900 հազ. դրամը՝ հուշանվերների ձեռքբերման համար, 3780 հազ. դրամը՝ ԱԱՀ</w:t>
      </w:r>
      <w:r w:rsidRPr="004572DB">
        <w:rPr>
          <w:rFonts w:ascii="GHEA Grapalat" w:hAnsi="GHEA Grapalat"/>
          <w:sz w:val="24"/>
          <w:szCs w:val="24"/>
          <w:lang w:val="fr-FR" w:eastAsia="en-US"/>
        </w:rPr>
        <w:t>)</w:t>
      </w:r>
      <w:r>
        <w:rPr>
          <w:rFonts w:ascii="GHEA Grapalat" w:hAnsi="GHEA Grapalat"/>
          <w:sz w:val="24"/>
          <w:szCs w:val="24"/>
          <w:lang w:val="hy-AM" w:eastAsia="en-US"/>
        </w:rPr>
        <w:t xml:space="preserve">: Ներկայում 10 անվանում հուշանվերային արտադրանքի գնման գործընթացն իրականացել է և Հիմնադրամն արդեն իսկ ունի «Գնումների մասին» օրենքի 15-րդ հոդվածի 6-րդ մասի համաձայն կնքված պայմանագիր, որ գումարը կազմում է 18900 հազ. դրամ: </w:t>
      </w:r>
    </w:p>
    <w:p w14:paraId="3D1C5DD4" w14:textId="5C612564" w:rsidR="00CE6DAA" w:rsidRDefault="004572DB" w:rsidP="00CE6DAA">
      <w:pPr>
        <w:shd w:val="clear" w:color="auto" w:fill="FFFFFF"/>
        <w:tabs>
          <w:tab w:val="left" w:pos="900"/>
        </w:tabs>
        <w:spacing w:line="360" w:lineRule="auto"/>
        <w:ind w:firstLine="540"/>
        <w:jc w:val="both"/>
        <w:rPr>
          <w:rFonts w:ascii="GHEA Grapalat" w:hAnsi="GHEA Grapalat"/>
          <w:sz w:val="24"/>
          <w:szCs w:val="24"/>
          <w:lang w:val="hy-AM" w:eastAsia="en-US"/>
        </w:rPr>
      </w:pPr>
      <w:r>
        <w:rPr>
          <w:rFonts w:ascii="GHEA Grapalat" w:hAnsi="GHEA Grapalat"/>
          <w:sz w:val="24"/>
          <w:szCs w:val="24"/>
          <w:lang w:val="hy-AM" w:eastAsia="en-US"/>
        </w:rPr>
        <w:t xml:space="preserve">Նշված գործընթացի շարունակականություն ապահովելու նպատակով նախատեսվում է </w:t>
      </w:r>
      <w:r w:rsidR="000740F0">
        <w:rPr>
          <w:rFonts w:ascii="GHEA Grapalat" w:hAnsi="GHEA Grapalat"/>
          <w:sz w:val="24"/>
          <w:szCs w:val="24"/>
          <w:lang w:val="hy-AM" w:eastAsia="en-US"/>
        </w:rPr>
        <w:t xml:space="preserve">Հիմնադրամի հոգեբարձուների խորհրդի </w:t>
      </w:r>
      <w:r w:rsidR="00E610FE">
        <w:rPr>
          <w:rFonts w:ascii="GHEA Grapalat" w:hAnsi="GHEA Grapalat"/>
          <w:sz w:val="24"/>
          <w:szCs w:val="24"/>
          <w:lang w:val="hy-AM" w:eastAsia="en-US"/>
        </w:rPr>
        <w:t xml:space="preserve">առաջիկա նիստում նախաձեռնել </w:t>
      </w:r>
      <w:r w:rsidR="000740F0">
        <w:rPr>
          <w:rFonts w:ascii="GHEA Grapalat" w:hAnsi="GHEA Grapalat"/>
          <w:sz w:val="24"/>
          <w:szCs w:val="24"/>
          <w:lang w:val="hy-AM" w:eastAsia="en-US"/>
        </w:rPr>
        <w:t>հատուկ ֆոնդ</w:t>
      </w:r>
      <w:r w:rsidR="000B5FA6">
        <w:rPr>
          <w:rFonts w:ascii="GHEA Grapalat" w:hAnsi="GHEA Grapalat"/>
          <w:sz w:val="24"/>
          <w:szCs w:val="24"/>
          <w:lang w:val="hy-AM" w:eastAsia="en-US"/>
        </w:rPr>
        <w:t xml:space="preserve"> </w:t>
      </w:r>
      <w:r w:rsidR="000B5FA6" w:rsidRPr="000B5FA6">
        <w:rPr>
          <w:rFonts w:ascii="GHEA Grapalat" w:hAnsi="GHEA Grapalat"/>
          <w:sz w:val="24"/>
          <w:szCs w:val="24"/>
          <w:lang w:val="hy-AM" w:eastAsia="en-US"/>
        </w:rPr>
        <w:t>(</w:t>
      </w:r>
      <w:r w:rsidR="000B5FA6">
        <w:rPr>
          <w:rFonts w:ascii="GHEA Grapalat" w:hAnsi="GHEA Grapalat"/>
          <w:sz w:val="24"/>
          <w:szCs w:val="24"/>
          <w:lang w:val="hy-AM" w:eastAsia="en-US"/>
        </w:rPr>
        <w:t>շրջանառու ֆոնդ</w:t>
      </w:r>
      <w:r w:rsidR="000B5FA6" w:rsidRPr="000B5FA6">
        <w:rPr>
          <w:rFonts w:ascii="GHEA Grapalat" w:hAnsi="GHEA Grapalat"/>
          <w:sz w:val="24"/>
          <w:szCs w:val="24"/>
          <w:lang w:val="hy-AM" w:eastAsia="en-US"/>
        </w:rPr>
        <w:t>)</w:t>
      </w:r>
      <w:r w:rsidR="00E610FE">
        <w:rPr>
          <w:rFonts w:ascii="GHEA Grapalat" w:hAnsi="GHEA Grapalat"/>
          <w:sz w:val="24"/>
          <w:szCs w:val="24"/>
          <w:lang w:val="hy-AM" w:eastAsia="en-US"/>
        </w:rPr>
        <w:t xml:space="preserve"> ստեղծելու</w:t>
      </w:r>
      <w:r w:rsidR="000740F0">
        <w:rPr>
          <w:rFonts w:ascii="GHEA Grapalat" w:hAnsi="GHEA Grapalat"/>
          <w:sz w:val="24"/>
          <w:szCs w:val="24"/>
          <w:lang w:val="hy-AM" w:eastAsia="en-US"/>
        </w:rPr>
        <w:t xml:space="preserve"> </w:t>
      </w:r>
      <w:r w:rsidR="00E610FE">
        <w:rPr>
          <w:rFonts w:ascii="GHEA Grapalat" w:hAnsi="GHEA Grapalat"/>
          <w:sz w:val="24"/>
          <w:szCs w:val="24"/>
          <w:lang w:val="hy-AM" w:eastAsia="en-US"/>
        </w:rPr>
        <w:t xml:space="preserve">մասին քննարկումներ, </w:t>
      </w:r>
      <w:r w:rsidR="000740F0">
        <w:rPr>
          <w:rFonts w:ascii="GHEA Grapalat" w:hAnsi="GHEA Grapalat"/>
          <w:sz w:val="24"/>
          <w:szCs w:val="24"/>
          <w:lang w:val="hy-AM" w:eastAsia="en-US"/>
        </w:rPr>
        <w:t>որի ձևավորման աղբյուրը կհանդիսանա ինչպես տրամադրվող գումարը, այնպես էլ հուշանվերների իրացումից ստացված զուտ շահույթը: Նշված ֆոնդի գումարներով պարբերաբար կթարմացվի նաև իրացվելիք հուշանվերների կազմը:</w:t>
      </w:r>
    </w:p>
    <w:p w14:paraId="1E43DF4E" w14:textId="2B7624C6" w:rsidR="00CE6DAA" w:rsidRPr="00E610FE" w:rsidRDefault="00CE6DAA" w:rsidP="00CE6DAA">
      <w:pPr>
        <w:shd w:val="clear" w:color="auto" w:fill="FFFFFF"/>
        <w:tabs>
          <w:tab w:val="left" w:pos="900"/>
        </w:tabs>
        <w:spacing w:line="360" w:lineRule="auto"/>
        <w:ind w:firstLine="540"/>
        <w:jc w:val="both"/>
        <w:rPr>
          <w:rFonts w:ascii="GHEA Grapalat" w:hAnsi="GHEA Grapalat"/>
          <w:sz w:val="24"/>
          <w:szCs w:val="24"/>
          <w:lang w:val="hy-AM" w:eastAsia="en-US"/>
        </w:rPr>
      </w:pPr>
      <w:r w:rsidRPr="00CE6DAA">
        <w:rPr>
          <w:rFonts w:ascii="GHEA Grapalat" w:hAnsi="GHEA Grapalat"/>
          <w:sz w:val="24"/>
          <w:szCs w:val="24"/>
          <w:lang w:val="hy-AM" w:eastAsia="en-US"/>
        </w:rPr>
        <w:t>Շրջանառու ֆոնդի ստեղծումը պայմանավորված է հուշանվերային արտադրանքի իրացման գործընթացի ինքնաբավ և շարունակական համակարգ ձևավորելու անհրաժեշտությամբ։ Ֆոնդի առկայությունը հնարավորություն կտա ապահովել պահանջարկ ունեցող հու</w:t>
      </w:r>
      <w:r w:rsidR="00E610FE" w:rsidRPr="00E610FE">
        <w:rPr>
          <w:rFonts w:ascii="GHEA Grapalat" w:hAnsi="GHEA Grapalat"/>
          <w:sz w:val="24"/>
          <w:szCs w:val="24"/>
          <w:lang w:val="hy-AM" w:eastAsia="en-US"/>
        </w:rPr>
        <w:t>շանվերների անընդհատ համալրումը</w:t>
      </w:r>
      <w:r w:rsidRPr="00CE6DAA">
        <w:rPr>
          <w:rFonts w:ascii="GHEA Grapalat" w:hAnsi="GHEA Grapalat"/>
          <w:sz w:val="24"/>
          <w:szCs w:val="24"/>
          <w:lang w:val="hy-AM" w:eastAsia="en-US"/>
        </w:rPr>
        <w:t>, ինչպես նաև ընդլայնել առաջարկվող արտադրատեսակների տեսականին՝ առանց պետական բյուջեից լրացուցիչ ֆինանսական միջոցների ներգրավման անհրաժեշտության։ Միաժամանակ, շրջանառու ֆոնդը կնպաստի պետական աջակցությամբ ձևավորված սկզբնական ներդրման բազմակի օգտագործմանը, քանի որ հուշանվերների իրացումից ստացված հասույթը կվերաուղղվի նոր արտադրանքի ստեղծման և ձեռքբերման նպատակներին։</w:t>
      </w:r>
    </w:p>
    <w:p w14:paraId="5E68B7A9" w14:textId="7F141F5D" w:rsidR="00CE6DAA" w:rsidRPr="00E610FE" w:rsidRDefault="00CE6DAA" w:rsidP="00CE6DAA">
      <w:pPr>
        <w:shd w:val="clear" w:color="auto" w:fill="FFFFFF"/>
        <w:tabs>
          <w:tab w:val="left" w:pos="900"/>
        </w:tabs>
        <w:spacing w:line="360" w:lineRule="auto"/>
        <w:ind w:firstLine="540"/>
        <w:jc w:val="both"/>
        <w:rPr>
          <w:rFonts w:ascii="GHEA Grapalat" w:hAnsi="GHEA Grapalat"/>
          <w:sz w:val="24"/>
          <w:szCs w:val="24"/>
          <w:lang w:val="hy-AM" w:eastAsia="en-US"/>
        </w:rPr>
      </w:pPr>
      <w:r w:rsidRPr="00CE6DAA">
        <w:rPr>
          <w:rFonts w:ascii="GHEA Grapalat" w:hAnsi="GHEA Grapalat"/>
          <w:sz w:val="24"/>
          <w:szCs w:val="24"/>
          <w:lang w:val="hy-AM" w:eastAsia="en-US"/>
        </w:rPr>
        <w:t>Բացի այդ, շրջանառու ֆոնդի կիրառումը կնպաստի ֆինանսական ռիսկերի նվազեցմանը, քանի որ իրացումից ստացված միջոցների վերաներդրման միջոցով հնարավոր կլինի պահպանել անհրաժեշտ ապրանքային պաշարները, ապահովել սեզոնային և թեմատիկ պահանջարկի բավարարումը, ինչպես նաև խթանել մշակութային արտադրանքի շուկայի զարգացումը և Հիմնադրամի գործունեության ֆինանսական կայունությունը։</w:t>
      </w:r>
    </w:p>
    <w:p w14:paraId="4286F19F" w14:textId="5413493E" w:rsidR="00525947" w:rsidRPr="00B96775" w:rsidRDefault="00F04433" w:rsidP="00291945">
      <w:pPr>
        <w:shd w:val="clear" w:color="auto" w:fill="FFFFFF"/>
        <w:tabs>
          <w:tab w:val="left" w:pos="900"/>
        </w:tabs>
        <w:spacing w:line="360" w:lineRule="auto"/>
        <w:ind w:firstLine="540"/>
        <w:jc w:val="both"/>
        <w:rPr>
          <w:rFonts w:ascii="GHEA Grapalat" w:hAnsi="GHEA Grapalat"/>
          <w:sz w:val="24"/>
          <w:szCs w:val="24"/>
          <w:lang w:val="hy-AM" w:eastAsia="en-US"/>
        </w:rPr>
      </w:pPr>
      <w:r>
        <w:rPr>
          <w:rFonts w:ascii="GHEA Grapalat" w:hAnsi="GHEA Grapalat"/>
          <w:sz w:val="24"/>
          <w:szCs w:val="24"/>
          <w:lang w:val="hy-AM" w:eastAsia="en-US"/>
        </w:rPr>
        <w:t xml:space="preserve">Հատկացված միջոցները </w:t>
      </w:r>
      <w:r w:rsidR="004572DB">
        <w:rPr>
          <w:rFonts w:ascii="GHEA Grapalat" w:hAnsi="GHEA Grapalat"/>
          <w:sz w:val="24"/>
          <w:szCs w:val="24"/>
          <w:lang w:val="hy-AM" w:eastAsia="en-US"/>
        </w:rPr>
        <w:t xml:space="preserve">Հիմնադրամի կողմից բացառապես ուղղվելու են գնման ընթացակարգերով հուշանվերային արտադրանքի, թանգարանային հավաքածուների առանձին նմուշների կրկնօրինակների և բարձր պահանջարկ ունեցող այլ համանման </w:t>
      </w:r>
      <w:r w:rsidR="004572DB">
        <w:rPr>
          <w:rFonts w:ascii="GHEA Grapalat" w:hAnsi="GHEA Grapalat"/>
          <w:sz w:val="24"/>
          <w:szCs w:val="24"/>
          <w:lang w:val="hy-AM" w:eastAsia="en-US"/>
        </w:rPr>
        <w:lastRenderedPageBreak/>
        <w:t>արտադրատեսակներ</w:t>
      </w:r>
      <w:r>
        <w:rPr>
          <w:rFonts w:ascii="GHEA Grapalat" w:hAnsi="GHEA Grapalat"/>
          <w:sz w:val="24"/>
          <w:szCs w:val="24"/>
          <w:lang w:val="hy-AM" w:eastAsia="en-US"/>
        </w:rPr>
        <w:t>ի</w:t>
      </w:r>
      <w:r w:rsidR="004572DB">
        <w:rPr>
          <w:rFonts w:ascii="GHEA Grapalat" w:hAnsi="GHEA Grapalat"/>
          <w:sz w:val="24"/>
          <w:szCs w:val="24"/>
          <w:lang w:val="hy-AM" w:eastAsia="en-US"/>
        </w:rPr>
        <w:t xml:space="preserve"> </w:t>
      </w:r>
      <w:r w:rsidR="004572DB" w:rsidRPr="00094B53">
        <w:rPr>
          <w:rFonts w:ascii="GHEA Grapalat" w:hAnsi="GHEA Grapalat"/>
          <w:sz w:val="24"/>
          <w:szCs w:val="24"/>
          <w:lang w:val="hy-AM" w:eastAsia="en-US"/>
        </w:rPr>
        <w:t>(</w:t>
      </w:r>
      <w:r w:rsidR="004572DB">
        <w:rPr>
          <w:rFonts w:ascii="GHEA Grapalat" w:hAnsi="GHEA Grapalat"/>
          <w:sz w:val="24"/>
          <w:szCs w:val="24"/>
          <w:lang w:val="hy-AM" w:eastAsia="en-US"/>
        </w:rPr>
        <w:t>տարբեր նյութերից պատրաստված</w:t>
      </w:r>
      <w:r w:rsidR="004572DB" w:rsidRPr="00094B53">
        <w:rPr>
          <w:rFonts w:ascii="GHEA Grapalat" w:hAnsi="GHEA Grapalat"/>
          <w:sz w:val="24"/>
          <w:szCs w:val="24"/>
          <w:lang w:val="hy-AM" w:eastAsia="en-US"/>
        </w:rPr>
        <w:t>)</w:t>
      </w:r>
      <w:r w:rsidR="004572DB">
        <w:rPr>
          <w:rFonts w:ascii="GHEA Grapalat" w:hAnsi="GHEA Grapalat"/>
          <w:sz w:val="24"/>
          <w:szCs w:val="24"/>
          <w:lang w:val="hy-AM" w:eastAsia="en-US"/>
        </w:rPr>
        <w:t xml:space="preserve"> ստեղծման, ինչպես նաև այլ արտադրողների </w:t>
      </w:r>
      <w:r w:rsidR="004572DB" w:rsidRPr="00F0631A">
        <w:rPr>
          <w:rFonts w:ascii="GHEA Grapalat" w:hAnsi="GHEA Grapalat"/>
          <w:sz w:val="24"/>
          <w:szCs w:val="24"/>
          <w:lang w:val="hy-AM" w:eastAsia="en-US"/>
        </w:rPr>
        <w:t>(</w:t>
      </w:r>
      <w:r w:rsidR="004572DB">
        <w:rPr>
          <w:rFonts w:ascii="GHEA Grapalat" w:hAnsi="GHEA Grapalat"/>
          <w:sz w:val="24"/>
          <w:szCs w:val="24"/>
          <w:lang w:val="hy-AM" w:eastAsia="en-US"/>
        </w:rPr>
        <w:t>կազմակերպություններ, ֆիզիկական անձինք</w:t>
      </w:r>
      <w:r w:rsidR="004572DB" w:rsidRPr="00F0631A">
        <w:rPr>
          <w:rFonts w:ascii="GHEA Grapalat" w:hAnsi="GHEA Grapalat"/>
          <w:sz w:val="24"/>
          <w:szCs w:val="24"/>
          <w:lang w:val="hy-AM" w:eastAsia="en-US"/>
        </w:rPr>
        <w:t>)</w:t>
      </w:r>
      <w:r w:rsidR="004572DB">
        <w:rPr>
          <w:rFonts w:ascii="GHEA Grapalat" w:hAnsi="GHEA Grapalat"/>
          <w:sz w:val="24"/>
          <w:szCs w:val="24"/>
          <w:lang w:val="hy-AM" w:eastAsia="en-US"/>
        </w:rPr>
        <w:t xml:space="preserve"> կողմից առավել բարձր պահանջարկ ունեցող՝ պատրաստի հուշանվերների, ալբոմների, բուկլետների </w:t>
      </w:r>
      <w:r w:rsidR="004572DB" w:rsidRPr="00702571">
        <w:rPr>
          <w:rFonts w:ascii="GHEA Grapalat" w:hAnsi="GHEA Grapalat"/>
          <w:sz w:val="24"/>
          <w:szCs w:val="24"/>
          <w:lang w:val="hy-AM" w:eastAsia="en-US"/>
        </w:rPr>
        <w:t>(</w:t>
      </w:r>
      <w:r w:rsidR="004572DB">
        <w:rPr>
          <w:rFonts w:ascii="GHEA Grapalat" w:hAnsi="GHEA Grapalat"/>
          <w:sz w:val="24"/>
          <w:szCs w:val="24"/>
          <w:lang w:val="hy-AM" w:eastAsia="en-US"/>
        </w:rPr>
        <w:t>բոլորը՝ հուշանվերային արտադրանք</w:t>
      </w:r>
      <w:r w:rsidR="004572DB" w:rsidRPr="00702571">
        <w:rPr>
          <w:rFonts w:ascii="GHEA Grapalat" w:hAnsi="GHEA Grapalat"/>
          <w:sz w:val="24"/>
          <w:szCs w:val="24"/>
          <w:lang w:val="hy-AM" w:eastAsia="en-US"/>
        </w:rPr>
        <w:t>)</w:t>
      </w:r>
      <w:r w:rsidR="004572DB">
        <w:rPr>
          <w:rFonts w:ascii="GHEA Grapalat" w:hAnsi="GHEA Grapalat"/>
          <w:sz w:val="24"/>
          <w:szCs w:val="24"/>
          <w:lang w:val="hy-AM" w:eastAsia="en-US"/>
        </w:rPr>
        <w:t xml:space="preserve">, ձեռք բերման, ինչպես նաև դրանց վաճառքի կազմակերպման համար: </w:t>
      </w:r>
      <w:r w:rsidR="00E30D7C" w:rsidRPr="00B96775">
        <w:rPr>
          <w:rFonts w:ascii="GHEA Grapalat" w:hAnsi="GHEA Grapalat"/>
          <w:sz w:val="24"/>
          <w:szCs w:val="24"/>
          <w:lang w:val="hy-AM" w:eastAsia="en-US"/>
        </w:rPr>
        <w:t>Հուշանվերային արտադրանքի իրացումը</w:t>
      </w:r>
      <w:r w:rsidR="004572DB" w:rsidRPr="00B96775">
        <w:rPr>
          <w:rFonts w:ascii="GHEA Grapalat" w:hAnsi="GHEA Grapalat"/>
          <w:sz w:val="24"/>
          <w:szCs w:val="24"/>
          <w:lang w:val="hy-AM" w:eastAsia="en-US"/>
        </w:rPr>
        <w:t xml:space="preserve"> </w:t>
      </w:r>
      <w:r w:rsidR="00E30D7C" w:rsidRPr="00B96775">
        <w:rPr>
          <w:rFonts w:ascii="GHEA Grapalat" w:hAnsi="GHEA Grapalat"/>
          <w:sz w:val="24"/>
          <w:szCs w:val="24"/>
          <w:lang w:val="hy-AM" w:eastAsia="en-US"/>
        </w:rPr>
        <w:t>նախատեսվում է իրականացնել</w:t>
      </w:r>
      <w:r w:rsidR="004572DB" w:rsidRPr="00B96775">
        <w:rPr>
          <w:rFonts w:ascii="GHEA Grapalat" w:hAnsi="GHEA Grapalat"/>
          <w:sz w:val="24"/>
          <w:szCs w:val="24"/>
          <w:lang w:val="hy-AM" w:eastAsia="en-US"/>
        </w:rPr>
        <w:t xml:space="preserve"> թանգարանների միջոցով (դիտարկվում է կոմիսոն վաճառքի ձևաչափը), ինչպես նաև Հիմնադրամի կողմից՝ առցանց: </w:t>
      </w:r>
      <w:r w:rsidR="00E30D7C" w:rsidRPr="00B96775">
        <w:rPr>
          <w:rFonts w:ascii="GHEA Grapalat" w:hAnsi="GHEA Grapalat"/>
          <w:sz w:val="24"/>
          <w:szCs w:val="24"/>
          <w:lang w:val="hy-AM" w:eastAsia="en-US"/>
        </w:rPr>
        <w:t>Համաձայն կոմիսիոն վաճառքի սկզբունքի՝ Հիմնադրամը թանգարաններին կտրամադրի հուշանվերային արտադրանք՝ վաճառքի նպատակով՝ պահպանելով արտադրանքի նկատմամբ սեփականության իրավունքը մինչև դրա վերջնական իրացումը: Թանգարանները, հանդես գալով որպես վաճառքի կազմակերպիչներ, իրենց տարածքներում կապահով</w:t>
      </w:r>
      <w:bookmarkStart w:id="0" w:name="_GoBack"/>
      <w:bookmarkEnd w:id="0"/>
      <w:r w:rsidR="00E30D7C" w:rsidRPr="00B96775">
        <w:rPr>
          <w:rFonts w:ascii="GHEA Grapalat" w:hAnsi="GHEA Grapalat"/>
          <w:sz w:val="24"/>
          <w:szCs w:val="24"/>
          <w:lang w:val="hy-AM" w:eastAsia="en-US"/>
        </w:rPr>
        <w:t>են արտադրանքի ցուցադրությունը, պահպանումը, վաճառքը և վաճառքների վերաբերյալ հաշվետվություն կներկայաց</w:t>
      </w:r>
      <w:r w:rsidR="00525947" w:rsidRPr="00B96775">
        <w:rPr>
          <w:rFonts w:ascii="GHEA Grapalat" w:hAnsi="GHEA Grapalat"/>
          <w:sz w:val="24"/>
          <w:szCs w:val="24"/>
          <w:lang w:val="hy-AM" w:eastAsia="en-US"/>
        </w:rPr>
        <w:t>նեն</w:t>
      </w:r>
      <w:r w:rsidR="00E30D7C" w:rsidRPr="00B96775">
        <w:rPr>
          <w:rFonts w:ascii="GHEA Grapalat" w:hAnsi="GHEA Grapalat"/>
          <w:sz w:val="24"/>
          <w:szCs w:val="24"/>
          <w:lang w:val="hy-AM" w:eastAsia="en-US"/>
        </w:rPr>
        <w:t xml:space="preserve"> Հիմնադրամին: Իրացված արտադրանքի դիմաց ստացված հասույթը</w:t>
      </w:r>
      <w:r w:rsidR="005B3982" w:rsidRPr="00B96775">
        <w:rPr>
          <w:rFonts w:ascii="GHEA Grapalat" w:hAnsi="GHEA Grapalat"/>
          <w:sz w:val="24"/>
          <w:szCs w:val="24"/>
          <w:lang w:val="hy-AM" w:eastAsia="en-US"/>
        </w:rPr>
        <w:t>՝ նվազեցնելով կոմիսիայի ծառայության արժեքով</w:t>
      </w:r>
      <w:r w:rsidR="00E30D7C" w:rsidRPr="00B96775">
        <w:rPr>
          <w:rFonts w:ascii="GHEA Grapalat" w:hAnsi="GHEA Grapalat"/>
          <w:sz w:val="24"/>
          <w:szCs w:val="24"/>
          <w:lang w:val="hy-AM" w:eastAsia="en-US"/>
        </w:rPr>
        <w:t>, պայմանագրով սահմանված ժամկետներում կփոխանցվի Հիմնադրամին</w:t>
      </w:r>
      <w:r w:rsidR="00525947" w:rsidRPr="00B96775">
        <w:rPr>
          <w:rFonts w:ascii="GHEA Grapalat" w:hAnsi="GHEA Grapalat"/>
          <w:sz w:val="24"/>
          <w:szCs w:val="24"/>
          <w:lang w:val="hy-AM" w:eastAsia="en-US"/>
        </w:rPr>
        <w:t xml:space="preserve">: </w:t>
      </w:r>
    </w:p>
    <w:p w14:paraId="51545628" w14:textId="18E92040" w:rsidR="004572DB" w:rsidRDefault="000740F0" w:rsidP="00291945">
      <w:pPr>
        <w:shd w:val="clear" w:color="auto" w:fill="FFFFFF"/>
        <w:tabs>
          <w:tab w:val="left" w:pos="900"/>
        </w:tabs>
        <w:spacing w:line="360" w:lineRule="auto"/>
        <w:ind w:firstLine="540"/>
        <w:jc w:val="both"/>
        <w:rPr>
          <w:rFonts w:ascii="GHEA Grapalat" w:hAnsi="GHEA Grapalat"/>
          <w:sz w:val="24"/>
          <w:szCs w:val="24"/>
          <w:lang w:val="hy-AM" w:eastAsia="en-US"/>
        </w:rPr>
      </w:pPr>
      <w:r>
        <w:rPr>
          <w:rFonts w:ascii="GHEA Grapalat" w:hAnsi="GHEA Grapalat"/>
          <w:sz w:val="24"/>
          <w:szCs w:val="24"/>
          <w:lang w:val="hy-AM" w:eastAsia="en-US"/>
        </w:rPr>
        <w:t>Առաջին փուլում հուշանվերային արտադրանքի իրացումը Հիմնադրամի կողմից կազմակերպվելու է ՀՀ ԿԳՄՍՆ ենթակայության թանգարանային գործունեություն իրականացնող թվով 6 ՊՈԱԿ-ների</w:t>
      </w:r>
      <w:r w:rsidR="00F04433">
        <w:rPr>
          <w:rFonts w:ascii="GHEA Grapalat" w:hAnsi="GHEA Grapalat"/>
          <w:sz w:val="24"/>
          <w:szCs w:val="24"/>
          <w:lang w:val="hy-AM" w:eastAsia="en-US"/>
        </w:rPr>
        <w:t xml:space="preserve"> միջոցով</w:t>
      </w:r>
      <w:r w:rsidR="00F52D26" w:rsidRPr="00F52D26">
        <w:rPr>
          <w:rFonts w:ascii="GHEA Grapalat" w:hAnsi="GHEA Grapalat"/>
          <w:sz w:val="24"/>
          <w:szCs w:val="24"/>
          <w:lang w:val="hy-AM" w:eastAsia="en-US"/>
        </w:rPr>
        <w:t>:</w:t>
      </w:r>
      <w:r>
        <w:rPr>
          <w:rFonts w:ascii="GHEA Grapalat" w:hAnsi="GHEA Grapalat"/>
          <w:sz w:val="24"/>
          <w:szCs w:val="24"/>
          <w:lang w:val="hy-AM" w:eastAsia="en-US"/>
        </w:rPr>
        <w:t xml:space="preserve"> </w:t>
      </w:r>
    </w:p>
    <w:p w14:paraId="2B7A0E48" w14:textId="07A04FBD" w:rsidR="004572DB" w:rsidRPr="004572DB" w:rsidRDefault="00402F7C" w:rsidP="00402F7C">
      <w:pPr>
        <w:spacing w:line="360" w:lineRule="auto"/>
        <w:jc w:val="both"/>
        <w:rPr>
          <w:rFonts w:ascii="GHEA Grapalat" w:hAnsi="GHEA Grapalat" w:cs="Sylfaen"/>
          <w:b/>
          <w:sz w:val="24"/>
          <w:szCs w:val="24"/>
          <w:lang w:val="hy-AM" w:eastAsia="en-US"/>
        </w:rPr>
      </w:pPr>
      <w:r w:rsidRPr="00402F7C">
        <w:rPr>
          <w:rFonts w:ascii="GHEA Grapalat" w:hAnsi="GHEA Grapalat" w:cs="Sylfaen"/>
          <w:b/>
          <w:sz w:val="24"/>
          <w:szCs w:val="24"/>
          <w:lang w:val="hy-AM" w:eastAsia="en-US"/>
        </w:rPr>
        <w:t xml:space="preserve">      </w:t>
      </w:r>
      <w:r w:rsidR="004572DB" w:rsidRPr="004572DB">
        <w:rPr>
          <w:rFonts w:ascii="GHEA Grapalat" w:hAnsi="GHEA Grapalat" w:cs="Sylfaen"/>
          <w:b/>
          <w:sz w:val="24"/>
          <w:szCs w:val="24"/>
          <w:lang w:val="hy-AM" w:eastAsia="en-US"/>
        </w:rPr>
        <w:t>Նախագծի մշակման գործընթացում ներգրավված ինստիտուտները և անձինք.</w:t>
      </w:r>
    </w:p>
    <w:p w14:paraId="21609446" w14:textId="1BE797F6" w:rsidR="004572DB" w:rsidRPr="00291945" w:rsidRDefault="00402F7C" w:rsidP="00402F7C">
      <w:pPr>
        <w:spacing w:line="360" w:lineRule="auto"/>
        <w:jc w:val="both"/>
        <w:rPr>
          <w:rFonts w:ascii="GHEA Grapalat" w:hAnsi="GHEA Grapalat" w:cs="Sylfaen"/>
          <w:b/>
          <w:sz w:val="24"/>
          <w:szCs w:val="24"/>
          <w:lang w:val="hy-AM" w:eastAsia="en-US"/>
        </w:rPr>
      </w:pPr>
      <w:r w:rsidRPr="00402F7C">
        <w:rPr>
          <w:rFonts w:ascii="GHEA Grapalat" w:hAnsi="GHEA Grapalat"/>
          <w:sz w:val="24"/>
          <w:szCs w:val="24"/>
          <w:lang w:val="hy-AM"/>
        </w:rPr>
        <w:t xml:space="preserve">       </w:t>
      </w:r>
      <w:r w:rsidR="004572DB" w:rsidRPr="004572DB">
        <w:rPr>
          <w:rFonts w:ascii="GHEA Grapalat" w:hAnsi="GHEA Grapalat"/>
          <w:sz w:val="24"/>
          <w:szCs w:val="24"/>
          <w:lang w:val="hy-AM"/>
        </w:rPr>
        <w:t xml:space="preserve">ՀՀ կրթության, գիտության, մշակույթի և սպորտի նախարարության մասնագետները: </w:t>
      </w:r>
    </w:p>
    <w:p w14:paraId="11250D8F" w14:textId="6FEF554A" w:rsidR="004572DB" w:rsidRPr="00F52D26" w:rsidRDefault="00402F7C" w:rsidP="00402F7C">
      <w:pPr>
        <w:spacing w:line="360" w:lineRule="auto"/>
        <w:jc w:val="both"/>
        <w:rPr>
          <w:rFonts w:ascii="GHEA Grapalat" w:hAnsi="GHEA Grapalat"/>
          <w:b/>
          <w:bCs/>
          <w:sz w:val="24"/>
          <w:szCs w:val="24"/>
          <w:lang w:val="hy-AM"/>
        </w:rPr>
      </w:pPr>
      <w:r w:rsidRPr="00402F7C">
        <w:rPr>
          <w:rFonts w:ascii="GHEA Grapalat" w:hAnsi="GHEA Grapalat"/>
          <w:b/>
          <w:bCs/>
          <w:sz w:val="24"/>
          <w:szCs w:val="24"/>
          <w:lang w:val="hy-AM"/>
        </w:rPr>
        <w:t xml:space="preserve">       </w:t>
      </w:r>
      <w:r w:rsidR="004572DB" w:rsidRPr="00F52D26">
        <w:rPr>
          <w:rFonts w:ascii="GHEA Grapalat" w:hAnsi="GHEA Grapalat"/>
          <w:b/>
          <w:bCs/>
          <w:sz w:val="24"/>
          <w:szCs w:val="24"/>
          <w:lang w:val="hy-AM"/>
        </w:rPr>
        <w:t xml:space="preserve">Իրավական ակտի կիրարկման դեպքում ակնկալվող արդյունքը. </w:t>
      </w:r>
    </w:p>
    <w:p w14:paraId="2B7122C9" w14:textId="40DCE17D" w:rsidR="0096076E" w:rsidRPr="00053D1B" w:rsidRDefault="00E546AF" w:rsidP="00076A0F">
      <w:pPr>
        <w:spacing w:line="360" w:lineRule="auto"/>
        <w:jc w:val="both"/>
        <w:rPr>
          <w:rFonts w:ascii="GHEA Grapalat" w:hAnsi="GHEA Grapalat"/>
          <w:sz w:val="24"/>
          <w:szCs w:val="24"/>
          <w:lang w:val="hy-AM" w:eastAsia="en-US"/>
        </w:rPr>
      </w:pPr>
      <w:r w:rsidRPr="00F36529">
        <w:rPr>
          <w:rFonts w:ascii="GHEA Grapalat" w:hAnsi="GHEA Grapalat"/>
          <w:sz w:val="24"/>
          <w:szCs w:val="24"/>
          <w:lang w:val="hy-AM" w:eastAsia="en-US"/>
        </w:rPr>
        <w:t xml:space="preserve">     </w:t>
      </w:r>
      <w:r w:rsidR="00DF1752">
        <w:rPr>
          <w:rFonts w:ascii="GHEA Grapalat" w:hAnsi="GHEA Grapalat"/>
          <w:sz w:val="24"/>
          <w:szCs w:val="24"/>
          <w:lang w:val="hy-AM" w:eastAsia="en-US"/>
        </w:rPr>
        <w:t xml:space="preserve">  </w:t>
      </w:r>
      <w:r w:rsidR="0096076E">
        <w:rPr>
          <w:rFonts w:ascii="GHEA Grapalat" w:hAnsi="GHEA Grapalat"/>
          <w:sz w:val="24"/>
          <w:szCs w:val="24"/>
          <w:lang w:val="hy-AM" w:eastAsia="en-US"/>
        </w:rPr>
        <w:t xml:space="preserve">  </w:t>
      </w:r>
      <w:r w:rsidR="0096076E" w:rsidRPr="00CD5C6A">
        <w:rPr>
          <w:rFonts w:ascii="GHEA Grapalat" w:hAnsi="GHEA Grapalat"/>
          <w:sz w:val="24"/>
          <w:szCs w:val="24"/>
          <w:lang w:val="hy-AM" w:eastAsia="en-US"/>
        </w:rPr>
        <w:t xml:space="preserve">Նախագծի իրականացումը </w:t>
      </w:r>
      <w:r w:rsidR="0096076E">
        <w:rPr>
          <w:rFonts w:ascii="GHEA Grapalat" w:hAnsi="GHEA Grapalat"/>
          <w:sz w:val="24"/>
          <w:szCs w:val="24"/>
          <w:lang w:val="hy-AM" w:eastAsia="en-US"/>
        </w:rPr>
        <w:t>հնարավորություն կտա</w:t>
      </w:r>
      <w:r w:rsidR="0096076E" w:rsidRPr="00CD5C6A">
        <w:rPr>
          <w:rFonts w:ascii="GHEA Grapalat" w:hAnsi="GHEA Grapalat"/>
          <w:sz w:val="24"/>
          <w:szCs w:val="24"/>
          <w:lang w:val="hy-AM" w:eastAsia="en-US"/>
        </w:rPr>
        <w:t xml:space="preserve"> </w:t>
      </w:r>
      <w:r w:rsidR="0096076E">
        <w:rPr>
          <w:rFonts w:ascii="GHEA Grapalat" w:hAnsi="GHEA Grapalat"/>
          <w:sz w:val="24"/>
          <w:szCs w:val="24"/>
          <w:lang w:val="hy-AM" w:eastAsia="en-US"/>
        </w:rPr>
        <w:t xml:space="preserve">յուրաքանչյուր թանգարանի բարձրացնել </w:t>
      </w:r>
      <w:r w:rsidR="0096076E" w:rsidRPr="00CD5C6A">
        <w:rPr>
          <w:rFonts w:ascii="GHEA Grapalat" w:hAnsi="GHEA Grapalat"/>
          <w:sz w:val="24"/>
          <w:szCs w:val="24"/>
          <w:lang w:val="hy-AM" w:eastAsia="en-US"/>
        </w:rPr>
        <w:t xml:space="preserve"> </w:t>
      </w:r>
      <w:r w:rsidR="0096076E">
        <w:rPr>
          <w:rFonts w:ascii="GHEA Grapalat" w:hAnsi="GHEA Grapalat"/>
          <w:sz w:val="24"/>
          <w:szCs w:val="24"/>
          <w:lang w:val="hy-AM" w:eastAsia="en-US"/>
        </w:rPr>
        <w:t>մրցունակությունը՝ համադրել</w:t>
      </w:r>
      <w:r w:rsidR="0096076E" w:rsidRPr="00CD5C6A">
        <w:rPr>
          <w:rFonts w:ascii="GHEA Grapalat" w:hAnsi="GHEA Grapalat"/>
          <w:sz w:val="24"/>
          <w:szCs w:val="24"/>
          <w:lang w:val="hy-AM" w:eastAsia="en-US"/>
        </w:rPr>
        <w:t xml:space="preserve">ով միջազգային լավագույն փորձի հետ, </w:t>
      </w:r>
      <w:r w:rsidR="0096076E">
        <w:rPr>
          <w:rFonts w:ascii="GHEA Grapalat" w:hAnsi="GHEA Grapalat"/>
          <w:sz w:val="24"/>
          <w:szCs w:val="24"/>
          <w:lang w:val="hy-AM" w:eastAsia="en-US"/>
        </w:rPr>
        <w:t>ինչպես նաև</w:t>
      </w:r>
      <w:r w:rsidR="0096076E" w:rsidRPr="00CD5C6A">
        <w:rPr>
          <w:rFonts w:ascii="GHEA Grapalat" w:hAnsi="GHEA Grapalat"/>
          <w:sz w:val="24"/>
          <w:szCs w:val="24"/>
          <w:lang w:val="hy-AM" w:eastAsia="en-US"/>
        </w:rPr>
        <w:t xml:space="preserve"> կխթանի մշակութային տուրիզմի և հանրային հետաքրքրության աճը։ </w:t>
      </w:r>
      <w:r w:rsidR="0096076E" w:rsidRPr="00AB4DA4">
        <w:rPr>
          <w:rFonts w:ascii="GHEA Grapalat" w:hAnsi="GHEA Grapalat"/>
          <w:sz w:val="24"/>
          <w:szCs w:val="24"/>
          <w:lang w:val="hy-AM" w:eastAsia="en-US"/>
        </w:rPr>
        <w:t xml:space="preserve"> </w:t>
      </w:r>
    </w:p>
    <w:p w14:paraId="0E3E3510" w14:textId="76D2BF23" w:rsidR="004572DB" w:rsidRPr="001C00B6" w:rsidRDefault="00076A0F" w:rsidP="001C00B6">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E546AF" w:rsidRPr="00C2274B">
        <w:rPr>
          <w:rFonts w:ascii="GHEA Grapalat" w:hAnsi="GHEA Grapalat"/>
          <w:sz w:val="24"/>
          <w:szCs w:val="24"/>
          <w:lang w:val="hy-AM"/>
        </w:rPr>
        <w:t xml:space="preserve">Հուշանվերների </w:t>
      </w:r>
      <w:r>
        <w:rPr>
          <w:rFonts w:ascii="GHEA Grapalat" w:hAnsi="GHEA Grapalat"/>
          <w:sz w:val="24"/>
          <w:szCs w:val="24"/>
          <w:lang w:val="hy-AM"/>
        </w:rPr>
        <w:t xml:space="preserve">ձեռքբերումը </w:t>
      </w:r>
      <w:r w:rsidR="00E546AF" w:rsidRPr="00C2274B">
        <w:rPr>
          <w:rFonts w:ascii="GHEA Grapalat" w:hAnsi="GHEA Grapalat"/>
          <w:sz w:val="24"/>
          <w:szCs w:val="24"/>
          <w:lang w:val="hy-AM"/>
        </w:rPr>
        <w:t xml:space="preserve"> կապահովի </w:t>
      </w:r>
      <w:r w:rsidR="00E546AF">
        <w:rPr>
          <w:rFonts w:ascii="GHEA Grapalat" w:hAnsi="GHEA Grapalat"/>
          <w:sz w:val="24"/>
          <w:szCs w:val="24"/>
          <w:lang w:val="hy-AM"/>
        </w:rPr>
        <w:t>Թ</w:t>
      </w:r>
      <w:r w:rsidR="00E546AF" w:rsidRPr="00C2274B">
        <w:rPr>
          <w:rFonts w:ascii="GHEA Grapalat" w:hAnsi="GHEA Grapalat"/>
          <w:sz w:val="24"/>
          <w:szCs w:val="24"/>
          <w:lang w:val="hy-AM"/>
        </w:rPr>
        <w:t>անգարանների պատշաճ ներկայացումն ու արդյունավետ իրացումը, ինչպես նաև հուշանվերների ամբողջական և միասնական շարքի ձևավորումը</w:t>
      </w:r>
      <w:r w:rsidR="00E546AF">
        <w:rPr>
          <w:rFonts w:ascii="GHEA Grapalat" w:hAnsi="GHEA Grapalat"/>
          <w:sz w:val="24"/>
          <w:szCs w:val="24"/>
          <w:lang w:val="hy-AM"/>
        </w:rPr>
        <w:t xml:space="preserve"> </w:t>
      </w:r>
      <w:r w:rsidR="00E546AF" w:rsidRPr="00C2274B">
        <w:rPr>
          <w:rFonts w:ascii="GHEA Grapalat" w:hAnsi="GHEA Grapalat"/>
          <w:sz w:val="24"/>
          <w:szCs w:val="24"/>
          <w:lang w:val="hy-AM"/>
        </w:rPr>
        <w:t>կդառնա լրացուցիչ և կայուն եկամտի աղբյուր՝ նպաստելով դրանց ֆինանսական ինքնուրույնության բարձրացմանը</w:t>
      </w:r>
      <w:r w:rsidR="00E546AF">
        <w:rPr>
          <w:rFonts w:ascii="GHEA Grapalat" w:hAnsi="GHEA Grapalat"/>
          <w:sz w:val="24"/>
          <w:szCs w:val="24"/>
          <w:lang w:val="hy-AM"/>
        </w:rPr>
        <w:t>:</w:t>
      </w:r>
    </w:p>
    <w:p w14:paraId="038656D8" w14:textId="77777777" w:rsidR="004572DB" w:rsidRPr="004572DB" w:rsidRDefault="004572DB" w:rsidP="004572DB">
      <w:pPr>
        <w:spacing w:line="360" w:lineRule="auto"/>
        <w:ind w:firstLine="567"/>
        <w:jc w:val="both"/>
        <w:rPr>
          <w:rFonts w:ascii="GHEA Grapalat" w:hAnsi="GHEA Grapalat" w:cs="Sylfaen"/>
          <w:b/>
          <w:sz w:val="24"/>
          <w:szCs w:val="24"/>
          <w:lang w:val="hy-AM"/>
        </w:rPr>
      </w:pPr>
      <w:r w:rsidRPr="004572DB">
        <w:rPr>
          <w:rFonts w:ascii="GHEA Grapalat" w:hAnsi="GHEA Grapalat" w:cs="Sylfaen"/>
          <w:b/>
          <w:sz w:val="24"/>
          <w:szCs w:val="24"/>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49890C01" w14:textId="0DFBA1D9" w:rsidR="004572DB" w:rsidRPr="001C00B6" w:rsidRDefault="004572DB" w:rsidP="001C00B6">
      <w:pPr>
        <w:spacing w:line="360" w:lineRule="auto"/>
        <w:ind w:firstLine="720"/>
        <w:jc w:val="both"/>
        <w:rPr>
          <w:rFonts w:ascii="GHEA Grapalat" w:hAnsi="GHEA Grapalat" w:cs="Sylfaen"/>
          <w:bCs/>
          <w:sz w:val="24"/>
          <w:szCs w:val="24"/>
          <w:lang w:val="fr-FR" w:eastAsia="en-US"/>
        </w:rPr>
      </w:pPr>
      <w:r w:rsidRPr="004572DB">
        <w:rPr>
          <w:rFonts w:ascii="GHEA Grapalat" w:hAnsi="GHEA Grapalat"/>
          <w:sz w:val="24"/>
          <w:szCs w:val="24"/>
          <w:lang w:val="hy-AM" w:eastAsia="en-US"/>
        </w:rPr>
        <w:t>Հայաստանի Հանրապետության կառավարության որոշման ն</w:t>
      </w:r>
      <w:proofErr w:type="spellStart"/>
      <w:r w:rsidRPr="004572DB">
        <w:rPr>
          <w:rFonts w:ascii="GHEA Grapalat" w:hAnsi="GHEA Grapalat" w:cs="Sylfaen"/>
          <w:bCs/>
          <w:sz w:val="24"/>
          <w:szCs w:val="24"/>
          <w:lang w:val="fr-FR" w:eastAsia="en-US"/>
        </w:rPr>
        <w:t>ախագծի</w:t>
      </w:r>
      <w:proofErr w:type="spellEnd"/>
      <w:r w:rsidRPr="004572DB">
        <w:rPr>
          <w:rFonts w:ascii="GHEA Grapalat" w:hAnsi="GHEA Grapalat" w:cs="Sylfaen"/>
          <w:bCs/>
          <w:sz w:val="24"/>
          <w:szCs w:val="24"/>
          <w:lang w:val="fr-FR" w:eastAsia="en-US"/>
        </w:rPr>
        <w:t xml:space="preserve"> </w:t>
      </w:r>
      <w:proofErr w:type="spellStart"/>
      <w:r w:rsidRPr="004572DB">
        <w:rPr>
          <w:rFonts w:ascii="GHEA Grapalat" w:hAnsi="GHEA Grapalat" w:cs="Sylfaen"/>
          <w:bCs/>
          <w:sz w:val="24"/>
          <w:szCs w:val="24"/>
          <w:lang w:val="fr-FR" w:eastAsia="en-US"/>
        </w:rPr>
        <w:t>ընդունումը</w:t>
      </w:r>
      <w:proofErr w:type="spellEnd"/>
      <w:r w:rsidRPr="004572DB">
        <w:rPr>
          <w:rFonts w:ascii="GHEA Grapalat" w:hAnsi="GHEA Grapalat" w:cs="Sylfaen"/>
          <w:bCs/>
          <w:sz w:val="24"/>
          <w:szCs w:val="24"/>
          <w:lang w:val="fr-FR" w:eastAsia="en-US"/>
        </w:rPr>
        <w:t xml:space="preserve"> </w:t>
      </w:r>
      <w:r w:rsidRPr="004572DB">
        <w:rPr>
          <w:rFonts w:ascii="GHEA Grapalat" w:hAnsi="GHEA Grapalat" w:cs="Sylfaen"/>
          <w:sz w:val="24"/>
          <w:szCs w:val="24"/>
          <w:lang w:val="hy-AM" w:eastAsia="en-US"/>
        </w:rPr>
        <w:t>Հայաստանի Հանրապետության պետական բյուջեում եկամուտների ավելացում կամ նվազեցում չի առաջացնի</w:t>
      </w:r>
      <w:r w:rsidRPr="004572DB">
        <w:rPr>
          <w:rFonts w:ascii="GHEA Grapalat" w:hAnsi="GHEA Grapalat" w:cs="Sylfaen"/>
          <w:bCs/>
          <w:sz w:val="24"/>
          <w:szCs w:val="24"/>
          <w:lang w:val="fr-FR" w:eastAsia="en-US"/>
        </w:rPr>
        <w:t>:</w:t>
      </w:r>
    </w:p>
    <w:p w14:paraId="299E65B8" w14:textId="77777777" w:rsidR="004572DB" w:rsidRPr="00785D51" w:rsidRDefault="004572DB" w:rsidP="004572DB">
      <w:pPr>
        <w:spacing w:line="360" w:lineRule="auto"/>
        <w:ind w:firstLine="720"/>
        <w:jc w:val="both"/>
        <w:rPr>
          <w:rFonts w:ascii="GHEA Grapalat" w:hAnsi="GHEA Grapalat" w:cs="Sylfaen"/>
          <w:b/>
          <w:bCs/>
          <w:sz w:val="24"/>
          <w:szCs w:val="24"/>
          <w:lang w:val="hy-AM" w:eastAsia="en-US"/>
        </w:rPr>
      </w:pPr>
      <w:r w:rsidRPr="00785D51">
        <w:rPr>
          <w:rFonts w:ascii="GHEA Grapalat" w:hAnsi="GHEA Grapalat" w:cs="Sylfaen"/>
          <w:sz w:val="24"/>
          <w:szCs w:val="24"/>
          <w:lang w:val="hy-AM" w:eastAsia="en-US"/>
        </w:rPr>
        <w:t xml:space="preserve"> </w:t>
      </w:r>
      <w:r w:rsidRPr="00785D51">
        <w:rPr>
          <w:rFonts w:ascii="GHEA Grapalat" w:hAnsi="GHEA Grapalat" w:cs="Sylfaen"/>
          <w:b/>
          <w:bCs/>
          <w:sz w:val="24"/>
          <w:szCs w:val="24"/>
          <w:lang w:val="hy-AM" w:eastAsia="en-US"/>
        </w:rPr>
        <w:t>Կապը ռազմավարական փաստաթղթերի հետ.</w:t>
      </w:r>
    </w:p>
    <w:p w14:paraId="7005725D" w14:textId="4BA7E62E" w:rsidR="004572DB" w:rsidRPr="00076A0F" w:rsidRDefault="00076A0F" w:rsidP="001C00B6">
      <w:pPr>
        <w:spacing w:line="360" w:lineRule="auto"/>
        <w:ind w:firstLine="720"/>
        <w:jc w:val="both"/>
        <w:rPr>
          <w:rFonts w:ascii="GHEA Grapalat" w:hAnsi="GHEA Grapalat"/>
          <w:sz w:val="24"/>
          <w:szCs w:val="24"/>
          <w:lang w:val="hy-AM" w:eastAsia="en-US"/>
        </w:rPr>
      </w:pPr>
      <w:r w:rsidRPr="00076A0F">
        <w:rPr>
          <w:rFonts w:ascii="GHEA Grapalat" w:hAnsi="GHEA Grapalat"/>
          <w:sz w:val="24"/>
          <w:szCs w:val="24"/>
          <w:lang w:val="hy-AM" w:eastAsia="en-US"/>
        </w:rPr>
        <w:t xml:space="preserve">Որոշման նախագիծը բխում է ՀՀ կառավարության 2021թ. օգոստոսի 18-ի N 1363-Ա որոշմամբ հաստատված ՀՀ կառավարության 2021-2026 թվականների ծրագրի 4-րդ գլխի 4.9 բաժնում ամրագրված բարեփոխումների պահանջից. Կառավարության մշակութային քաղաքականությունը նպատակաուղղված է լինելու երկրի սոցիալ-տնտեսական զարգացման գործընթացներում մշակույթի դերի մեծացմանը, ընդլայնմանը, մշակութային կյանքին հասարակության մասնակցության և ակտիվ հաղորդակցության ապահովմանը, արվեստի տարածման և ժառանգության պահպանության գործում համայնքների ներգրավվմանը, քաղաքացիական պատասխանատվության բարձրացմանը, ժառանգության վերարժևորմանը: </w:t>
      </w:r>
    </w:p>
    <w:p w14:paraId="1C015917" w14:textId="77777777" w:rsidR="004572DB" w:rsidRPr="004572DB" w:rsidRDefault="004572DB" w:rsidP="004572DB">
      <w:pPr>
        <w:spacing w:line="360" w:lineRule="auto"/>
        <w:ind w:firstLine="720"/>
        <w:jc w:val="both"/>
        <w:rPr>
          <w:rFonts w:ascii="GHEA Grapalat" w:hAnsi="GHEA Grapalat" w:cs="Sylfaen"/>
          <w:b/>
          <w:sz w:val="24"/>
          <w:szCs w:val="24"/>
          <w:lang w:val="hy-AM" w:eastAsia="en-US"/>
        </w:rPr>
      </w:pPr>
      <w:r w:rsidRPr="004572DB">
        <w:rPr>
          <w:rFonts w:ascii="GHEA Grapalat" w:hAnsi="GHEA Grapalat" w:cs="Sylfaen"/>
          <w:b/>
          <w:sz w:val="24"/>
          <w:szCs w:val="24"/>
          <w:lang w:val="hy-AM" w:eastAsia="en-US"/>
        </w:rPr>
        <w:t>Իրավական ակտի ընդունման կապակցությամբ այլ նորմատիվ իրավական ակտերի ընդունման անհրաժեշտություն.</w:t>
      </w:r>
    </w:p>
    <w:p w14:paraId="7AC39235" w14:textId="77777777" w:rsidR="004572DB" w:rsidRPr="004572DB" w:rsidRDefault="004572DB" w:rsidP="004572DB">
      <w:pPr>
        <w:spacing w:line="360" w:lineRule="auto"/>
        <w:ind w:firstLine="720"/>
        <w:jc w:val="both"/>
        <w:rPr>
          <w:rFonts w:ascii="GHEA Grapalat" w:hAnsi="GHEA Grapalat" w:cs="Sylfaen"/>
          <w:sz w:val="24"/>
          <w:szCs w:val="24"/>
          <w:lang w:val="ro-RO"/>
        </w:rPr>
      </w:pPr>
      <w:r w:rsidRPr="004572DB">
        <w:rPr>
          <w:rFonts w:ascii="GHEA Grapalat" w:hAnsi="GHEA Grapalat" w:cs="Sylfaen"/>
          <w:sz w:val="24"/>
          <w:szCs w:val="24"/>
          <w:lang w:val="ro-RO"/>
        </w:rPr>
        <w:t>1. Այլ իրավական ակտերում փոփոխությունների և/կամ լրացումների անհրաժեշտությունը.</w:t>
      </w:r>
    </w:p>
    <w:p w14:paraId="3BCCE6B4" w14:textId="77777777" w:rsidR="004572DB" w:rsidRPr="004572DB" w:rsidRDefault="004572DB" w:rsidP="004572DB">
      <w:pPr>
        <w:spacing w:line="360" w:lineRule="auto"/>
        <w:ind w:firstLine="720"/>
        <w:jc w:val="both"/>
        <w:rPr>
          <w:rFonts w:ascii="GHEA Grapalat" w:hAnsi="GHEA Grapalat" w:cs="Sylfaen"/>
          <w:sz w:val="24"/>
          <w:szCs w:val="24"/>
          <w:u w:val="single"/>
          <w:lang w:val="ro-RO"/>
        </w:rPr>
      </w:pPr>
      <w:r w:rsidRPr="004572DB">
        <w:rPr>
          <w:rFonts w:ascii="GHEA Grapalat" w:hAnsi="GHEA Grapalat" w:cs="Sylfaen"/>
          <w:sz w:val="24"/>
          <w:szCs w:val="24"/>
          <w:u w:val="single"/>
          <w:lang w:val="ro-RO"/>
        </w:rPr>
        <w:t>Չի առաջացնում:</w:t>
      </w:r>
    </w:p>
    <w:p w14:paraId="3EBB4D26" w14:textId="77777777" w:rsidR="004572DB" w:rsidRPr="004572DB" w:rsidRDefault="004572DB" w:rsidP="004572DB">
      <w:pPr>
        <w:spacing w:line="360" w:lineRule="auto"/>
        <w:ind w:firstLine="708"/>
        <w:jc w:val="both"/>
        <w:rPr>
          <w:rFonts w:ascii="GHEA Grapalat" w:hAnsi="GHEA Grapalat"/>
          <w:sz w:val="24"/>
          <w:szCs w:val="24"/>
          <w:lang w:val="hy-AM"/>
        </w:rPr>
      </w:pPr>
      <w:r w:rsidRPr="004572DB">
        <w:rPr>
          <w:rFonts w:ascii="GHEA Grapalat" w:hAnsi="GHEA Grapalat"/>
          <w:sz w:val="24"/>
          <w:szCs w:val="24"/>
          <w:lang w:val="ro-RO"/>
        </w:rPr>
        <w:t>2</w:t>
      </w:r>
      <w:r w:rsidRPr="004572DB">
        <w:rPr>
          <w:rFonts w:ascii="GHEA Grapalat" w:hAnsi="GHEA Grapalat"/>
          <w:sz w:val="24"/>
          <w:szCs w:val="24"/>
          <w:lang w:val="hy-AM"/>
        </w:rPr>
        <w:t xml:space="preserve">. </w:t>
      </w:r>
      <w:r w:rsidRPr="004572DB">
        <w:rPr>
          <w:rFonts w:ascii="GHEA Grapalat" w:hAnsi="GHEA Grapalat"/>
          <w:sz w:val="24"/>
          <w:szCs w:val="24"/>
          <w:lang w:val="ro-RO"/>
        </w:rPr>
        <w:t>Միջազգային պայմանագրերով ստանձնած պարտավորությունների հետ համապատասխանությունը.</w:t>
      </w:r>
    </w:p>
    <w:p w14:paraId="328B88C4" w14:textId="77777777" w:rsidR="004572DB" w:rsidRPr="004572DB" w:rsidRDefault="004572DB" w:rsidP="004572DB">
      <w:pPr>
        <w:spacing w:line="360" w:lineRule="auto"/>
        <w:jc w:val="both"/>
        <w:rPr>
          <w:rFonts w:ascii="GHEA Grapalat" w:hAnsi="GHEA Grapalat"/>
          <w:sz w:val="24"/>
          <w:szCs w:val="24"/>
          <w:lang w:val="ro-RO"/>
        </w:rPr>
      </w:pPr>
      <w:r w:rsidRPr="004572DB">
        <w:rPr>
          <w:rFonts w:ascii="GHEA Grapalat" w:hAnsi="GHEA Grapalat"/>
          <w:sz w:val="24"/>
          <w:szCs w:val="24"/>
          <w:u w:val="single"/>
          <w:lang w:val="ro-RO"/>
        </w:rPr>
        <w:t>Համապատասխանում է</w:t>
      </w:r>
      <w:r w:rsidRPr="004572DB">
        <w:rPr>
          <w:rFonts w:ascii="GHEA Grapalat" w:hAnsi="GHEA Grapalat" w:cs="Times Armenian"/>
          <w:sz w:val="24"/>
          <w:szCs w:val="24"/>
          <w:u w:val="single"/>
          <w:lang w:val="ro-RO"/>
        </w:rPr>
        <w:t>:</w:t>
      </w:r>
    </w:p>
    <w:p w14:paraId="2E0A9880" w14:textId="77777777" w:rsidR="004572DB" w:rsidRPr="004572DB" w:rsidRDefault="004572DB" w:rsidP="004572DB">
      <w:pPr>
        <w:spacing w:line="360" w:lineRule="auto"/>
        <w:ind w:firstLine="720"/>
        <w:jc w:val="both"/>
        <w:rPr>
          <w:rFonts w:ascii="GHEA Grapalat" w:hAnsi="GHEA Grapalat" w:cs="Sylfaen"/>
          <w:b/>
          <w:sz w:val="24"/>
          <w:szCs w:val="24"/>
          <w:lang w:val="hy-AM" w:eastAsia="en-US"/>
        </w:rPr>
      </w:pPr>
      <w:r w:rsidRPr="004572DB">
        <w:rPr>
          <w:rFonts w:ascii="GHEA Grapalat" w:hAnsi="GHEA Grapalat" w:cs="Sylfaen"/>
          <w:b/>
          <w:sz w:val="24"/>
          <w:szCs w:val="24"/>
          <w:lang w:val="hy-AM" w:eastAsia="en-US"/>
        </w:rPr>
        <w:t>Այլ տեղեկություններ.</w:t>
      </w:r>
    </w:p>
    <w:p w14:paraId="67894369" w14:textId="77777777" w:rsidR="00F3726D" w:rsidRPr="000076C8" w:rsidRDefault="004572DB" w:rsidP="004572DB">
      <w:pPr>
        <w:spacing w:line="360" w:lineRule="auto"/>
        <w:ind w:firstLine="720"/>
        <w:jc w:val="both"/>
        <w:rPr>
          <w:rFonts w:ascii="GHEA Grapalat" w:hAnsi="GHEA Grapalat"/>
          <w:sz w:val="24"/>
          <w:szCs w:val="24"/>
          <w:lang w:val="hy-AM" w:eastAsia="en-US"/>
        </w:rPr>
      </w:pPr>
      <w:r w:rsidRPr="004572DB">
        <w:rPr>
          <w:rFonts w:ascii="GHEA Grapalat" w:hAnsi="GHEA Grapalat" w:cs="Sylfaen"/>
          <w:sz w:val="24"/>
          <w:szCs w:val="24"/>
          <w:lang w:val="hy-AM" w:eastAsia="en-US"/>
        </w:rPr>
        <w:t xml:space="preserve">       Չկան:</w:t>
      </w:r>
      <w:r w:rsidRPr="000076C8">
        <w:rPr>
          <w:rFonts w:ascii="GHEA Grapalat" w:hAnsi="GHEA Grapalat"/>
          <w:sz w:val="24"/>
          <w:szCs w:val="24"/>
          <w:lang w:val="hy-AM" w:eastAsia="en-US"/>
        </w:rPr>
        <w:t xml:space="preserve"> </w:t>
      </w:r>
    </w:p>
    <w:sectPr w:rsidR="00F3726D" w:rsidRPr="000076C8" w:rsidSect="00402F7C">
      <w:footerReference w:type="default" r:id="rId8"/>
      <w:pgSz w:w="12240" w:h="15840"/>
      <w:pgMar w:top="630" w:right="630" w:bottom="450" w:left="1080" w:header="720" w:footer="5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CE7D2" w14:textId="77777777" w:rsidR="00AF69B5" w:rsidRDefault="00AF69B5" w:rsidP="00BB530F">
      <w:r>
        <w:separator/>
      </w:r>
    </w:p>
  </w:endnote>
  <w:endnote w:type="continuationSeparator" w:id="0">
    <w:p w14:paraId="2594035E" w14:textId="77777777" w:rsidR="00AF69B5" w:rsidRDefault="00AF69B5" w:rsidP="00BB5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2394122"/>
      <w:docPartObj>
        <w:docPartGallery w:val="Page Numbers (Bottom of Page)"/>
        <w:docPartUnique/>
      </w:docPartObj>
    </w:sdtPr>
    <w:sdtEndPr>
      <w:rPr>
        <w:noProof/>
        <w:sz w:val="24"/>
        <w:szCs w:val="24"/>
      </w:rPr>
    </w:sdtEndPr>
    <w:sdtContent>
      <w:p w14:paraId="3913FA6E" w14:textId="77777777" w:rsidR="00BB530F" w:rsidRPr="00BB530F" w:rsidRDefault="00BB530F">
        <w:pPr>
          <w:pStyle w:val="ac"/>
          <w:jc w:val="right"/>
          <w:rPr>
            <w:sz w:val="24"/>
            <w:szCs w:val="24"/>
          </w:rPr>
        </w:pPr>
        <w:r w:rsidRPr="00BB530F">
          <w:rPr>
            <w:sz w:val="24"/>
            <w:szCs w:val="24"/>
          </w:rPr>
          <w:fldChar w:fldCharType="begin"/>
        </w:r>
        <w:r w:rsidRPr="00BB530F">
          <w:rPr>
            <w:sz w:val="24"/>
            <w:szCs w:val="24"/>
          </w:rPr>
          <w:instrText xml:space="preserve"> PAGE   \* MERGEFORMAT </w:instrText>
        </w:r>
        <w:r w:rsidRPr="00BB530F">
          <w:rPr>
            <w:sz w:val="24"/>
            <w:szCs w:val="24"/>
          </w:rPr>
          <w:fldChar w:fldCharType="separate"/>
        </w:r>
        <w:r w:rsidR="00E610FE">
          <w:rPr>
            <w:noProof/>
            <w:sz w:val="24"/>
            <w:szCs w:val="24"/>
          </w:rPr>
          <w:t>5</w:t>
        </w:r>
        <w:r w:rsidRPr="00BB530F">
          <w:rPr>
            <w:noProof/>
            <w:sz w:val="24"/>
            <w:szCs w:val="24"/>
          </w:rPr>
          <w:fldChar w:fldCharType="end"/>
        </w:r>
      </w:p>
    </w:sdtContent>
  </w:sdt>
  <w:p w14:paraId="4E7B252D" w14:textId="77777777" w:rsidR="00BB530F" w:rsidRDefault="00BB530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7C9332" w14:textId="77777777" w:rsidR="00AF69B5" w:rsidRDefault="00AF69B5" w:rsidP="00BB530F">
      <w:r>
        <w:separator/>
      </w:r>
    </w:p>
  </w:footnote>
  <w:footnote w:type="continuationSeparator" w:id="0">
    <w:p w14:paraId="2C25FC9B" w14:textId="77777777" w:rsidR="00AF69B5" w:rsidRDefault="00AF69B5" w:rsidP="00BB53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B6FA0"/>
    <w:multiLevelType w:val="hybridMultilevel"/>
    <w:tmpl w:val="2812AE90"/>
    <w:lvl w:ilvl="0" w:tplc="D470868C">
      <w:start w:val="2"/>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2B3C4A39"/>
    <w:multiLevelType w:val="multilevel"/>
    <w:tmpl w:val="F0244F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E5E4013"/>
    <w:multiLevelType w:val="hybridMultilevel"/>
    <w:tmpl w:val="D75C7DAE"/>
    <w:lvl w:ilvl="0" w:tplc="1592C6BC">
      <w:start w:val="1"/>
      <w:numFmt w:val="decimal"/>
      <w:lvlText w:val="%1."/>
      <w:lvlJc w:val="left"/>
      <w:pPr>
        <w:ind w:left="1259" w:hanging="360"/>
      </w:pPr>
      <w:rPr>
        <w:rFonts w:eastAsiaTheme="minorHAnsi" w:cstheme="minorBidi"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6C"/>
    <w:rsid w:val="000076C8"/>
    <w:rsid w:val="00053D1B"/>
    <w:rsid w:val="000737D3"/>
    <w:rsid w:val="000740F0"/>
    <w:rsid w:val="0007567C"/>
    <w:rsid w:val="00076A0F"/>
    <w:rsid w:val="00084B7F"/>
    <w:rsid w:val="00094B53"/>
    <w:rsid w:val="000A7806"/>
    <w:rsid w:val="000B5FA6"/>
    <w:rsid w:val="000C54DA"/>
    <w:rsid w:val="000D1890"/>
    <w:rsid w:val="000F10EE"/>
    <w:rsid w:val="00123096"/>
    <w:rsid w:val="00125014"/>
    <w:rsid w:val="00190E05"/>
    <w:rsid w:val="001C00B6"/>
    <w:rsid w:val="001C0ECD"/>
    <w:rsid w:val="001D2010"/>
    <w:rsid w:val="002267A0"/>
    <w:rsid w:val="00226993"/>
    <w:rsid w:val="00284DAE"/>
    <w:rsid w:val="00291945"/>
    <w:rsid w:val="00293DCE"/>
    <w:rsid w:val="002B59D2"/>
    <w:rsid w:val="002B6AD4"/>
    <w:rsid w:val="002C3A30"/>
    <w:rsid w:val="002D0883"/>
    <w:rsid w:val="002F424E"/>
    <w:rsid w:val="00334864"/>
    <w:rsid w:val="003521CF"/>
    <w:rsid w:val="003A64BA"/>
    <w:rsid w:val="003D215F"/>
    <w:rsid w:val="003E3B27"/>
    <w:rsid w:val="003F0A52"/>
    <w:rsid w:val="00402D3A"/>
    <w:rsid w:val="00402F7C"/>
    <w:rsid w:val="00422B23"/>
    <w:rsid w:val="004572DB"/>
    <w:rsid w:val="00496B29"/>
    <w:rsid w:val="004B4EFA"/>
    <w:rsid w:val="004E1B99"/>
    <w:rsid w:val="00510B77"/>
    <w:rsid w:val="00525947"/>
    <w:rsid w:val="00557A79"/>
    <w:rsid w:val="00567758"/>
    <w:rsid w:val="005B3982"/>
    <w:rsid w:val="00605C36"/>
    <w:rsid w:val="006E67CD"/>
    <w:rsid w:val="00702571"/>
    <w:rsid w:val="007048F6"/>
    <w:rsid w:val="00746F09"/>
    <w:rsid w:val="00772869"/>
    <w:rsid w:val="00776666"/>
    <w:rsid w:val="007778E1"/>
    <w:rsid w:val="00785D51"/>
    <w:rsid w:val="007B4E92"/>
    <w:rsid w:val="007B5982"/>
    <w:rsid w:val="007C67CE"/>
    <w:rsid w:val="007F5A80"/>
    <w:rsid w:val="00800FB0"/>
    <w:rsid w:val="00807354"/>
    <w:rsid w:val="00834FD5"/>
    <w:rsid w:val="008B25DE"/>
    <w:rsid w:val="008C5094"/>
    <w:rsid w:val="008E417E"/>
    <w:rsid w:val="008E57F1"/>
    <w:rsid w:val="0090570C"/>
    <w:rsid w:val="009408DD"/>
    <w:rsid w:val="0096076E"/>
    <w:rsid w:val="00994046"/>
    <w:rsid w:val="009C04A0"/>
    <w:rsid w:val="00A1322B"/>
    <w:rsid w:val="00A71AF1"/>
    <w:rsid w:val="00A80DD3"/>
    <w:rsid w:val="00AE7661"/>
    <w:rsid w:val="00AF69B5"/>
    <w:rsid w:val="00B263AD"/>
    <w:rsid w:val="00B66C92"/>
    <w:rsid w:val="00B8001C"/>
    <w:rsid w:val="00B850C4"/>
    <w:rsid w:val="00B96775"/>
    <w:rsid w:val="00BA2BF3"/>
    <w:rsid w:val="00BB530F"/>
    <w:rsid w:val="00BB7EFC"/>
    <w:rsid w:val="00C126A1"/>
    <w:rsid w:val="00C235AF"/>
    <w:rsid w:val="00C25FB4"/>
    <w:rsid w:val="00C46D24"/>
    <w:rsid w:val="00C471DA"/>
    <w:rsid w:val="00C472B2"/>
    <w:rsid w:val="00C75F94"/>
    <w:rsid w:val="00CB6106"/>
    <w:rsid w:val="00CB7DC2"/>
    <w:rsid w:val="00CE5674"/>
    <w:rsid w:val="00CE6DAA"/>
    <w:rsid w:val="00CF34BE"/>
    <w:rsid w:val="00CF6DEC"/>
    <w:rsid w:val="00D43043"/>
    <w:rsid w:val="00DF1752"/>
    <w:rsid w:val="00E30D7C"/>
    <w:rsid w:val="00E41721"/>
    <w:rsid w:val="00E506C2"/>
    <w:rsid w:val="00E546AF"/>
    <w:rsid w:val="00E610FE"/>
    <w:rsid w:val="00E640B0"/>
    <w:rsid w:val="00E81399"/>
    <w:rsid w:val="00EA24D6"/>
    <w:rsid w:val="00EA738F"/>
    <w:rsid w:val="00EC34E4"/>
    <w:rsid w:val="00EE30A2"/>
    <w:rsid w:val="00F03E0B"/>
    <w:rsid w:val="00F04433"/>
    <w:rsid w:val="00F0631A"/>
    <w:rsid w:val="00F35CCA"/>
    <w:rsid w:val="00F3726D"/>
    <w:rsid w:val="00F415D3"/>
    <w:rsid w:val="00F4226C"/>
    <w:rsid w:val="00F519AB"/>
    <w:rsid w:val="00F52D26"/>
    <w:rsid w:val="00F622D3"/>
    <w:rsid w:val="00FD08B3"/>
    <w:rsid w:val="00FD42A3"/>
    <w:rsid w:val="00FE7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5D625"/>
  <w15:chartTrackingRefBased/>
  <w15:docId w15:val="{5C37F2EC-1CA1-463E-BAA0-7F476B0B3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HEA Grapalat" w:eastAsiaTheme="minorHAnsi" w:hAnsi="GHEA Grapalat" w:cs="Sylfaen"/>
        <w:sz w:val="24"/>
        <w:szCs w:val="24"/>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496B29"/>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a"/>
    <w:link w:val="a4"/>
    <w:uiPriority w:val="99"/>
    <w:unhideWhenUsed/>
    <w:qFormat/>
    <w:rsid w:val="00F4226C"/>
    <w:pPr>
      <w:spacing w:before="100" w:beforeAutospacing="1" w:after="100" w:afterAutospacing="1"/>
    </w:pPr>
  </w:style>
  <w:style w:type="paragraph" w:styleId="a5">
    <w:name w:val="Balloon Text"/>
    <w:basedOn w:val="a"/>
    <w:link w:val="a6"/>
    <w:uiPriority w:val="99"/>
    <w:semiHidden/>
    <w:unhideWhenUsed/>
    <w:rsid w:val="00F4226C"/>
    <w:rPr>
      <w:rFonts w:ascii="Segoe UI" w:hAnsi="Segoe UI" w:cs="Segoe UI"/>
      <w:sz w:val="18"/>
      <w:szCs w:val="18"/>
    </w:rPr>
  </w:style>
  <w:style w:type="character" w:customStyle="1" w:styleId="a6">
    <w:name w:val="Текст выноски Знак"/>
    <w:basedOn w:val="a0"/>
    <w:link w:val="a5"/>
    <w:uiPriority w:val="99"/>
    <w:semiHidden/>
    <w:rsid w:val="00F4226C"/>
    <w:rPr>
      <w:rFonts w:ascii="Segoe UI" w:hAnsi="Segoe UI" w:cs="Segoe UI"/>
      <w:sz w:val="18"/>
      <w:szCs w:val="18"/>
    </w:rPr>
  </w:style>
  <w:style w:type="paragraph" w:styleId="a7">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a"/>
    <w:link w:val="a8"/>
    <w:uiPriority w:val="34"/>
    <w:qFormat/>
    <w:rsid w:val="00C471DA"/>
    <w:pPr>
      <w:ind w:left="720"/>
      <w:contextualSpacing/>
    </w:pPr>
  </w:style>
  <w:style w:type="character" w:styleId="a9">
    <w:name w:val="Hyperlink"/>
    <w:basedOn w:val="a0"/>
    <w:uiPriority w:val="99"/>
    <w:semiHidden/>
    <w:unhideWhenUsed/>
    <w:rsid w:val="000A7806"/>
    <w:rPr>
      <w:color w:val="0000FF"/>
      <w:u w:val="single"/>
    </w:rPr>
  </w:style>
  <w:style w:type="paragraph" w:styleId="aa">
    <w:name w:val="header"/>
    <w:basedOn w:val="a"/>
    <w:link w:val="ab"/>
    <w:uiPriority w:val="99"/>
    <w:unhideWhenUsed/>
    <w:rsid w:val="00BB530F"/>
    <w:pPr>
      <w:tabs>
        <w:tab w:val="center" w:pos="4680"/>
        <w:tab w:val="right" w:pos="9360"/>
      </w:tabs>
    </w:pPr>
  </w:style>
  <w:style w:type="character" w:customStyle="1" w:styleId="ab">
    <w:name w:val="Верхний колонтитул Знак"/>
    <w:basedOn w:val="a0"/>
    <w:link w:val="aa"/>
    <w:uiPriority w:val="99"/>
    <w:rsid w:val="00BB530F"/>
    <w:rPr>
      <w:rFonts w:ascii="Times New Roman" w:eastAsia="Times New Roman" w:hAnsi="Times New Roman" w:cs="Times New Roman"/>
      <w:sz w:val="20"/>
      <w:szCs w:val="20"/>
      <w:lang w:val="en-GB" w:eastAsia="ru-RU"/>
    </w:rPr>
  </w:style>
  <w:style w:type="paragraph" w:styleId="ac">
    <w:name w:val="footer"/>
    <w:basedOn w:val="a"/>
    <w:link w:val="ad"/>
    <w:uiPriority w:val="99"/>
    <w:unhideWhenUsed/>
    <w:rsid w:val="00BB530F"/>
    <w:pPr>
      <w:tabs>
        <w:tab w:val="center" w:pos="4680"/>
        <w:tab w:val="right" w:pos="9360"/>
      </w:tabs>
    </w:pPr>
  </w:style>
  <w:style w:type="character" w:customStyle="1" w:styleId="ad">
    <w:name w:val="Нижний колонтитул Знак"/>
    <w:basedOn w:val="a0"/>
    <w:link w:val="ac"/>
    <w:uiPriority w:val="99"/>
    <w:rsid w:val="00BB530F"/>
    <w:rPr>
      <w:rFonts w:ascii="Times New Roman" w:eastAsia="Times New Roman" w:hAnsi="Times New Roman" w:cs="Times New Roman"/>
      <w:sz w:val="20"/>
      <w:szCs w:val="20"/>
      <w:lang w:val="en-GB" w:eastAsia="ru-RU"/>
    </w:rPr>
  </w:style>
  <w:style w:type="character" w:customStyle="1" w:styleId="a8">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7"/>
    <w:uiPriority w:val="34"/>
    <w:locked/>
    <w:rsid w:val="00053D1B"/>
    <w:rPr>
      <w:rFonts w:ascii="Times New Roman" w:eastAsia="Times New Roman" w:hAnsi="Times New Roman" w:cs="Times New Roman"/>
      <w:sz w:val="20"/>
      <w:szCs w:val="20"/>
      <w:lang w:val="en-GB" w:eastAsia="ru-RU"/>
    </w:rPr>
  </w:style>
  <w:style w:type="character" w:customStyle="1" w:styleId="a4">
    <w:name w:val="Обычный (Интернет)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053D1B"/>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79466">
      <w:bodyDiv w:val="1"/>
      <w:marLeft w:val="0"/>
      <w:marRight w:val="0"/>
      <w:marTop w:val="0"/>
      <w:marBottom w:val="0"/>
      <w:divBdr>
        <w:top w:val="none" w:sz="0" w:space="0" w:color="auto"/>
        <w:left w:val="none" w:sz="0" w:space="0" w:color="auto"/>
        <w:bottom w:val="none" w:sz="0" w:space="0" w:color="auto"/>
        <w:right w:val="none" w:sz="0" w:space="0" w:color="auto"/>
      </w:divBdr>
    </w:div>
    <w:div w:id="1179471201">
      <w:bodyDiv w:val="1"/>
      <w:marLeft w:val="0"/>
      <w:marRight w:val="0"/>
      <w:marTop w:val="0"/>
      <w:marBottom w:val="0"/>
      <w:divBdr>
        <w:top w:val="none" w:sz="0" w:space="0" w:color="auto"/>
        <w:left w:val="none" w:sz="0" w:space="0" w:color="auto"/>
        <w:bottom w:val="none" w:sz="0" w:space="0" w:color="auto"/>
        <w:right w:val="none" w:sz="0" w:space="0" w:color="auto"/>
      </w:divBdr>
    </w:div>
    <w:div w:id="166508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01418-F21D-4E8B-9096-5B5DDEA1A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5</Pages>
  <Words>1317</Words>
  <Characters>7513</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44</cp:revision>
  <cp:lastPrinted>2026-06-23T12:12:00Z</cp:lastPrinted>
  <dcterms:created xsi:type="dcterms:W3CDTF">2026-05-14T11:23:00Z</dcterms:created>
  <dcterms:modified xsi:type="dcterms:W3CDTF">2026-06-24T13:11:00Z</dcterms:modified>
</cp:coreProperties>
</file>