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6C7F" w:rsidRPr="000D7843" w:rsidRDefault="000D7843" w:rsidP="000D7843">
      <w:pPr>
        <w:jc w:val="center"/>
        <w:rPr>
          <w:rFonts w:ascii="GHEA Grapalat" w:hAnsi="GHEA Grapalat"/>
          <w:b/>
          <w:sz w:val="24"/>
          <w:szCs w:val="24"/>
        </w:rPr>
      </w:pPr>
      <w:bookmarkStart w:id="0" w:name="_GoBack"/>
      <w:bookmarkEnd w:id="0"/>
      <w:r w:rsidRPr="000D7843">
        <w:rPr>
          <w:rFonts w:ascii="GHEA Grapalat" w:hAnsi="GHEA Grapalat" w:cs="Arial"/>
          <w:b/>
          <w:sz w:val="24"/>
          <w:szCs w:val="24"/>
        </w:rPr>
        <w:t>ԱՄՓՈՓԱԹԵՐԹ</w:t>
      </w:r>
    </w:p>
    <w:p w:rsidR="00574BEF" w:rsidRDefault="00D80A39" w:rsidP="00C46C3D">
      <w:pPr>
        <w:widowControl w:val="0"/>
        <w:pBdr>
          <w:top w:val="nil"/>
          <w:left w:val="nil"/>
          <w:bottom w:val="nil"/>
          <w:right w:val="nil"/>
          <w:between w:val="nil"/>
        </w:pBdr>
        <w:tabs>
          <w:tab w:val="left" w:pos="6946"/>
          <w:tab w:val="left" w:pos="7513"/>
        </w:tabs>
        <w:spacing w:after="0" w:line="360" w:lineRule="auto"/>
        <w:ind w:left="426" w:right="395"/>
        <w:jc w:val="center"/>
        <w:rPr>
          <w:rFonts w:ascii="GHEA Grapalat" w:hAnsi="GHEA Grapalat" w:cs="GHEA Grapalat"/>
          <w:b/>
          <w:noProof/>
          <w:spacing w:val="-6"/>
        </w:rPr>
      </w:pPr>
      <w:r w:rsidRPr="00D80A39">
        <w:rPr>
          <w:rFonts w:ascii="GHEA Grapalat" w:hAnsi="GHEA Grapalat" w:cs="GHEA Grapalat"/>
          <w:b/>
          <w:noProof/>
          <w:spacing w:val="-6"/>
          <w:sz w:val="24"/>
          <w:szCs w:val="24"/>
        </w:rPr>
        <w:t>« ՀՀ ԿԱՌԱՎԱՐՈՒԹՅԱՆ 2021 ԹՎԱԿԱՆԻ ՀՈՒԼԻՍԻ 15-Ի N 1169-Ն ՈՐՈՇՄԱՆ ՄԵՋ ԼՐԱՑՈՒՄՆԵՐ ԵՎ ՓՈՓՈԽՈՒԹՅՈՒՆ ԿԱՏԱՐԵԼՈՒ ՄԱՍԻՆ» ՀԱՅԱՍՏԱՆԻ ՀԱՆՐԱՊԵՏՈՒԹՅԱՆ ԿԱՌԱՎԱՐՈՒԹՅԱՆ ՈՐՈՇՄԱՆ</w:t>
      </w:r>
      <w:r>
        <w:rPr>
          <w:rFonts w:ascii="GHEA Grapalat" w:hAnsi="GHEA Grapalat" w:cs="GHEA Grapalat"/>
          <w:b/>
          <w:noProof/>
          <w:spacing w:val="-6"/>
        </w:rPr>
        <w:t xml:space="preserve"> </w:t>
      </w:r>
    </w:p>
    <w:p w:rsidR="00861305" w:rsidRPr="00B13D60" w:rsidRDefault="00861305" w:rsidP="00C46C3D">
      <w:pPr>
        <w:widowControl w:val="0"/>
        <w:pBdr>
          <w:top w:val="nil"/>
          <w:left w:val="nil"/>
          <w:bottom w:val="nil"/>
          <w:right w:val="nil"/>
          <w:between w:val="nil"/>
        </w:pBdr>
        <w:tabs>
          <w:tab w:val="left" w:pos="6946"/>
          <w:tab w:val="left" w:pos="7513"/>
        </w:tabs>
        <w:spacing w:after="0" w:line="360" w:lineRule="auto"/>
        <w:ind w:left="426" w:right="395"/>
        <w:jc w:val="center"/>
        <w:rPr>
          <w:rFonts w:ascii="GHEA Grapalat" w:eastAsia="GHEA Grapalat" w:hAnsi="GHEA Grapalat" w:cs="GHEA Grapalat"/>
          <w:b/>
          <w:sz w:val="24"/>
          <w:szCs w:val="24"/>
        </w:rPr>
      </w:pPr>
    </w:p>
    <w:tbl>
      <w:tblPr>
        <w:tblStyle w:val="a0"/>
        <w:tblpPr w:leftFromText="180" w:rightFromText="180" w:vertAnchor="text" w:tblpX="-340" w:tblpY="1"/>
        <w:tblOverlap w:val="never"/>
        <w:tblW w:w="15194"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8084"/>
        <w:gridCol w:w="7110"/>
      </w:tblGrid>
      <w:tr w:rsidR="00D80A39" w:rsidRPr="00C46C3D" w:rsidTr="006F67A8">
        <w:trPr>
          <w:trHeight w:val="773"/>
        </w:trPr>
        <w:tc>
          <w:tcPr>
            <w:tcW w:w="8084"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rsidR="00D80A39" w:rsidRPr="00693460" w:rsidRDefault="00D80A39" w:rsidP="00D80A39">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693460">
              <w:rPr>
                <w:rFonts w:ascii="GHEA Grapalat" w:eastAsia="GHEA Grapalat" w:hAnsi="GHEA Grapalat" w:cs="GHEA Grapalat"/>
                <w:b/>
                <w:sz w:val="24"/>
                <w:szCs w:val="24"/>
              </w:rPr>
              <w:t>Երևանի քաղաքապետարան</w:t>
            </w:r>
          </w:p>
        </w:tc>
        <w:tc>
          <w:tcPr>
            <w:tcW w:w="7110"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Pr>
          <w:p w:rsidR="0047421C" w:rsidRPr="0047421C" w:rsidRDefault="0047421C" w:rsidP="00D80A39">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47421C">
              <w:rPr>
                <w:rFonts w:ascii="GHEA Grapalat" w:eastAsia="GHEA Grapalat" w:hAnsi="GHEA Grapalat" w:cs="GHEA Grapalat"/>
                <w:b/>
                <w:sz w:val="24"/>
                <w:szCs w:val="24"/>
              </w:rPr>
              <w:t>01/42832-26</w:t>
            </w:r>
          </w:p>
          <w:p w:rsidR="00D80A39" w:rsidRPr="00693460" w:rsidRDefault="0047421C" w:rsidP="00D80A39">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08</w:t>
            </w:r>
            <w:r w:rsidR="00D80A39" w:rsidRPr="00693460">
              <w:rPr>
                <w:rFonts w:ascii="GHEA Grapalat" w:eastAsia="GHEA Grapalat" w:hAnsi="GHEA Grapalat" w:cs="GHEA Grapalat"/>
                <w:b/>
                <w:sz w:val="24"/>
                <w:szCs w:val="24"/>
              </w:rPr>
              <w:t>.</w:t>
            </w:r>
            <w:r w:rsidR="00D80A39">
              <w:rPr>
                <w:rFonts w:ascii="GHEA Grapalat" w:eastAsia="GHEA Grapalat" w:hAnsi="GHEA Grapalat" w:cs="GHEA Grapalat"/>
                <w:b/>
                <w:sz w:val="24"/>
                <w:szCs w:val="24"/>
              </w:rPr>
              <w:t>03</w:t>
            </w:r>
            <w:r>
              <w:rPr>
                <w:rFonts w:ascii="GHEA Grapalat" w:eastAsia="GHEA Grapalat" w:hAnsi="GHEA Grapalat" w:cs="GHEA Grapalat"/>
                <w:b/>
                <w:sz w:val="24"/>
                <w:szCs w:val="24"/>
              </w:rPr>
              <w:t>4.2026</w:t>
            </w:r>
          </w:p>
        </w:tc>
      </w:tr>
      <w:tr w:rsidR="00D80A39" w:rsidRPr="00C46C3D" w:rsidTr="006F67A8">
        <w:trPr>
          <w:trHeight w:val="438"/>
        </w:trPr>
        <w:tc>
          <w:tcPr>
            <w:tcW w:w="8084" w:type="dxa"/>
            <w:tcBorders>
              <w:top w:val="single" w:sz="6" w:space="0" w:color="000000"/>
              <w:left w:val="single" w:sz="6" w:space="0" w:color="000000"/>
              <w:bottom w:val="single" w:sz="6" w:space="0" w:color="000000"/>
              <w:right w:val="single" w:sz="6" w:space="0" w:color="000000"/>
            </w:tcBorders>
            <w:shd w:val="clear" w:color="auto" w:fill="FFFFFF"/>
          </w:tcPr>
          <w:p w:rsidR="0047421C" w:rsidRDefault="0047421C" w:rsidP="007E264C">
            <w:pPr>
              <w:tabs>
                <w:tab w:val="left" w:pos="360"/>
                <w:tab w:val="left" w:pos="1701"/>
                <w:tab w:val="left" w:pos="8280"/>
                <w:tab w:val="left" w:pos="9360"/>
              </w:tabs>
              <w:spacing w:after="0" w:line="276" w:lineRule="auto"/>
              <w:ind w:left="188" w:right="90" w:firstLine="532"/>
              <w:contextualSpacing/>
              <w:jc w:val="both"/>
              <w:rPr>
                <w:rFonts w:ascii="GHEA Grapalat" w:hAnsi="GHEA Grapalat" w:cs="Sylfaen"/>
                <w:sz w:val="24"/>
                <w:szCs w:val="24"/>
              </w:rPr>
            </w:pPr>
            <w:r>
              <w:rPr>
                <w:rFonts w:ascii="GHEA Grapalat" w:hAnsi="GHEA Grapalat" w:cs="Sylfaen"/>
                <w:sz w:val="24"/>
                <w:szCs w:val="24"/>
              </w:rPr>
              <w:t xml:space="preserve">Հայաստանի Հանրապետության կառավարության 2021 թվականի հուլիսի 15-ի N 1169-Ն որոշումը վերաբերում է նախադպրոցական ուսումնական հաստատությունների՝ պետական բյուջեից մեկ սանի հաշվարկով ֆինանսավորման կարգին, մինչդեռ Նախագծով նախատեսվում են կարգավորումներ, որոնք առնչվում են համայնքային բյուջեից ֆինանսավորմանը: </w:t>
            </w:r>
          </w:p>
          <w:p w:rsidR="0047421C" w:rsidRPr="00D60260" w:rsidRDefault="0047421C" w:rsidP="00D60260">
            <w:pPr>
              <w:pStyle w:val="ListParagraph"/>
              <w:numPr>
                <w:ilvl w:val="0"/>
                <w:numId w:val="5"/>
              </w:numPr>
              <w:tabs>
                <w:tab w:val="left" w:pos="360"/>
                <w:tab w:val="left" w:pos="548"/>
                <w:tab w:val="left" w:pos="8280"/>
                <w:tab w:val="left" w:pos="9360"/>
              </w:tabs>
              <w:spacing w:after="0" w:line="276" w:lineRule="auto"/>
              <w:ind w:left="188" w:right="90" w:firstLine="90"/>
              <w:jc w:val="both"/>
              <w:rPr>
                <w:rFonts w:ascii="GHEA Grapalat" w:hAnsi="GHEA Grapalat" w:cs="Sylfaen"/>
                <w:sz w:val="24"/>
                <w:szCs w:val="24"/>
              </w:rPr>
            </w:pPr>
            <w:r w:rsidRPr="00D60260">
              <w:rPr>
                <w:rFonts w:ascii="GHEA Grapalat" w:hAnsi="GHEA Grapalat" w:cs="Sylfaen"/>
                <w:sz w:val="24"/>
                <w:szCs w:val="24"/>
              </w:rPr>
              <w:t>Այս առումով հայտնում ենք, որ Նախագիծն ամբողջությամբ հակասում է Սահմանադրությանը և Տեղական ինքնակառավարման եվրոպական խարտիային, և Նախագծով համայնքի բյուջեից ֆինանսավորման որևէ կարգ նախատեսվել չի կարող:</w:t>
            </w:r>
          </w:p>
          <w:p w:rsidR="0047421C" w:rsidRDefault="0047421C" w:rsidP="007E264C">
            <w:pPr>
              <w:tabs>
                <w:tab w:val="left" w:pos="360"/>
                <w:tab w:val="left" w:pos="1701"/>
                <w:tab w:val="left" w:pos="8280"/>
                <w:tab w:val="left" w:pos="9360"/>
              </w:tabs>
              <w:spacing w:after="0" w:line="276" w:lineRule="auto"/>
              <w:ind w:left="188" w:right="90" w:firstLine="532"/>
              <w:contextualSpacing/>
              <w:jc w:val="both"/>
              <w:rPr>
                <w:rFonts w:ascii="GHEA Grapalat" w:hAnsi="GHEA Grapalat" w:cs="Sylfaen"/>
                <w:sz w:val="24"/>
                <w:szCs w:val="24"/>
              </w:rPr>
            </w:pPr>
            <w:r>
              <w:rPr>
                <w:rFonts w:ascii="GHEA Grapalat" w:hAnsi="GHEA Grapalat" w:cs="Sylfaen"/>
                <w:sz w:val="24"/>
                <w:szCs w:val="24"/>
              </w:rPr>
              <w:t>Սահմանադրության 185-րդ հոդվածի համաձայն՝ համայնքն ունի իր բյուջեն, որը համայնքի ղեկավարի ներկայացմամբ ընդունում է համայնքի ավագանին։</w:t>
            </w:r>
          </w:p>
          <w:p w:rsidR="0047421C" w:rsidRDefault="0047421C" w:rsidP="007E264C">
            <w:pPr>
              <w:tabs>
                <w:tab w:val="left" w:pos="360"/>
                <w:tab w:val="left" w:pos="1701"/>
                <w:tab w:val="left" w:pos="8280"/>
                <w:tab w:val="left" w:pos="9360"/>
              </w:tabs>
              <w:spacing w:after="0" w:line="276" w:lineRule="auto"/>
              <w:ind w:left="188" w:right="90" w:firstLine="532"/>
              <w:contextualSpacing/>
              <w:jc w:val="both"/>
              <w:rPr>
                <w:rFonts w:ascii="GHEA Grapalat" w:hAnsi="GHEA Grapalat" w:cs="Sylfaen"/>
                <w:sz w:val="24"/>
                <w:szCs w:val="24"/>
              </w:rPr>
            </w:pPr>
            <w:r>
              <w:rPr>
                <w:rFonts w:ascii="GHEA Grapalat" w:hAnsi="GHEA Grapalat" w:cs="Sylfaen"/>
                <w:sz w:val="24"/>
                <w:szCs w:val="24"/>
              </w:rPr>
              <w:t>«Հայաստանի Հանրապետության բյուջետային համակարգի մասին» օրենքի 2-րդ հոդվածի համաձայն՝ պետական և համայնքի բյուջեները` պետությանը և տեղական ինքնակառավարման մարմիններին` Սահմանադրությամբ և օրենքներով վերապահված լիազորությունների իրականացման համար անհրաժեշտ դրամական միջոցների ձևավորման և ծախսման որոշակի ժամանակահատվածի ֆինանսական ծրագրեր են:</w:t>
            </w:r>
          </w:p>
          <w:p w:rsidR="0047421C" w:rsidRDefault="0047421C" w:rsidP="007E264C">
            <w:pPr>
              <w:tabs>
                <w:tab w:val="left" w:pos="360"/>
                <w:tab w:val="left" w:pos="1701"/>
                <w:tab w:val="left" w:pos="8280"/>
                <w:tab w:val="left" w:pos="9360"/>
              </w:tabs>
              <w:spacing w:line="276" w:lineRule="auto"/>
              <w:ind w:left="188" w:right="90" w:firstLine="532"/>
              <w:jc w:val="both"/>
              <w:rPr>
                <w:rFonts w:ascii="GHEA Grapalat" w:hAnsi="GHEA Grapalat" w:cs="Sylfaen"/>
                <w:sz w:val="24"/>
                <w:szCs w:val="24"/>
              </w:rPr>
            </w:pPr>
            <w:r>
              <w:rPr>
                <w:rFonts w:ascii="GHEA Grapalat" w:hAnsi="GHEA Grapalat" w:cs="Sylfaen"/>
                <w:sz w:val="24"/>
                <w:szCs w:val="24"/>
              </w:rPr>
              <w:lastRenderedPageBreak/>
              <w:t xml:space="preserve">Նույն օրենքի 3-րդ հոդվածի 1-ին մասի համաձայն՝ Հայաստանի Հանրապետության բյուջետային համակարգն իրավունքի նորմերով կարգավորվող Հայաստանի Հանրապետության տնտեսական հարաբերությունների և Հայաստանի Հանրապետության պետական կառուցվածքի վրա հիմնված հետևյալ երկու մակարդակի բյուջեների ամբողջությունն </w:t>
            </w:r>
            <w:r>
              <w:rPr>
                <w:rFonts w:ascii="GHEA Grapalat" w:hAnsi="GHEA Grapalat" w:cs="Sylfaen"/>
              </w:rPr>
              <w:t xml:space="preserve">է` </w:t>
            </w:r>
            <w:r>
              <w:rPr>
                <w:rFonts w:ascii="GHEA Grapalat" w:hAnsi="GHEA Grapalat" w:cs="Sylfaen"/>
                <w:sz w:val="24"/>
                <w:szCs w:val="24"/>
              </w:rPr>
              <w:t>ա) առաջին մակարդակ` պետական բյուջե.</w:t>
            </w:r>
            <w:r>
              <w:rPr>
                <w:rFonts w:ascii="GHEA Grapalat" w:hAnsi="GHEA Grapalat" w:cs="Sylfaen"/>
              </w:rPr>
              <w:t xml:space="preserve"> </w:t>
            </w:r>
            <w:r>
              <w:rPr>
                <w:rFonts w:ascii="GHEA Grapalat" w:hAnsi="GHEA Grapalat" w:cs="Sylfaen"/>
                <w:sz w:val="24"/>
                <w:szCs w:val="24"/>
              </w:rPr>
              <w:t>բ) երկրորդ մակարդակ` համայնքների բյուջեներ:</w:t>
            </w:r>
          </w:p>
          <w:p w:rsidR="0047421C" w:rsidRDefault="0047421C" w:rsidP="007E264C">
            <w:pPr>
              <w:tabs>
                <w:tab w:val="left" w:pos="360"/>
                <w:tab w:val="left" w:pos="1701"/>
                <w:tab w:val="left" w:pos="8280"/>
                <w:tab w:val="left" w:pos="9360"/>
              </w:tabs>
              <w:spacing w:line="276" w:lineRule="auto"/>
              <w:ind w:left="188" w:right="90" w:firstLine="532"/>
              <w:jc w:val="both"/>
              <w:rPr>
                <w:rFonts w:ascii="GHEA Grapalat" w:hAnsi="GHEA Grapalat" w:cs="Sylfaen"/>
                <w:sz w:val="24"/>
                <w:szCs w:val="24"/>
              </w:rPr>
            </w:pPr>
            <w:r>
              <w:rPr>
                <w:rFonts w:ascii="GHEA Grapalat" w:hAnsi="GHEA Grapalat" w:cs="Sylfaen"/>
                <w:sz w:val="24"/>
                <w:szCs w:val="24"/>
              </w:rPr>
              <w:t>Նույն օրենքի 3-րդ հոդվածի 3-րդ մասի համաձայն՝ Հայաստանի Հանրապետությունում բյուջետային համակարգը հիմնվում է հետևյալ ընդհանուր սկզբունքների վրա` ա) բյուջետային համակարգի միասնականություն</w:t>
            </w:r>
            <w:r>
              <w:rPr>
                <w:rFonts w:ascii="GHEA Grapalat" w:hAnsi="GHEA Grapalat" w:cs="Sylfaen"/>
              </w:rPr>
              <w:t xml:space="preserve">, </w:t>
            </w:r>
            <w:r>
              <w:rPr>
                <w:rFonts w:ascii="GHEA Grapalat" w:hAnsi="GHEA Grapalat" w:cs="Sylfaen"/>
                <w:sz w:val="24"/>
                <w:szCs w:val="24"/>
              </w:rPr>
              <w:t>բ) բյուջետային համակարգի մեջ մտնող տարբեր մակարդակների բյուջեների միջև բյուջետային մուտքերի և ելքերի տարանջատում, գ) բյուջեների ինքնուրույնություն. դ) բյուջեների մուտքերի և ելքերի արտացոլման լրիվություն, ե) բյուջեների հաշվեկշռվածություն, զ) բյուջետային ելքերի ամբողջական (համախառն) ծածկվածություն. է) բյուջետային միջոցների օգտագործման արդյունավետություն, ը) բյուջեների հրապարակայնություն, թ) բյուջետային միջոցների հասցեագրվածություն և նպատակայնություն, ժ) բյուջեների իրատեսություն:</w:t>
            </w:r>
          </w:p>
          <w:p w:rsidR="0047421C" w:rsidRDefault="0047421C" w:rsidP="007E264C">
            <w:pPr>
              <w:tabs>
                <w:tab w:val="left" w:pos="360"/>
                <w:tab w:val="left" w:pos="1701"/>
                <w:tab w:val="left" w:pos="8280"/>
                <w:tab w:val="left" w:pos="9360"/>
              </w:tabs>
              <w:spacing w:after="0" w:line="276" w:lineRule="auto"/>
              <w:ind w:left="188" w:right="90" w:firstLine="532"/>
              <w:contextualSpacing/>
              <w:jc w:val="both"/>
              <w:rPr>
                <w:rFonts w:ascii="GHEA Grapalat" w:hAnsi="GHEA Grapalat" w:cs="Sylfaen"/>
                <w:b/>
                <w:bCs/>
                <w:i/>
                <w:iCs/>
                <w:sz w:val="24"/>
                <w:szCs w:val="24"/>
              </w:rPr>
            </w:pPr>
            <w:r>
              <w:rPr>
                <w:rFonts w:ascii="GHEA Grapalat" w:hAnsi="GHEA Grapalat" w:cs="Sylfaen"/>
                <w:b/>
                <w:bCs/>
                <w:i/>
                <w:iCs/>
                <w:sz w:val="24"/>
                <w:szCs w:val="24"/>
              </w:rPr>
              <w:t>Այս առումով հայտնում ենք, որ Նախագիծը կարող է սահմանել միայն  պետական բյուջեի ծախսային մեխանիզմները և այն չպետք է թելադրի կամ կանխորոշի համայնքի սեփական եկամուտների տնօրինման կարգը:</w:t>
            </w:r>
          </w:p>
          <w:p w:rsidR="0047421C" w:rsidRPr="00402DF2" w:rsidRDefault="0047421C" w:rsidP="007E264C">
            <w:pPr>
              <w:tabs>
                <w:tab w:val="left" w:pos="360"/>
                <w:tab w:val="left" w:pos="1701"/>
                <w:tab w:val="left" w:pos="8280"/>
                <w:tab w:val="left" w:pos="9360"/>
              </w:tabs>
              <w:spacing w:after="0" w:line="276" w:lineRule="auto"/>
              <w:ind w:left="188" w:right="90" w:firstLine="532"/>
              <w:contextualSpacing/>
              <w:jc w:val="both"/>
              <w:rPr>
                <w:rFonts w:ascii="GHEA Grapalat" w:hAnsi="GHEA Grapalat" w:cs="Sylfaen"/>
                <w:b/>
                <w:bCs/>
                <w:i/>
                <w:iCs/>
                <w:sz w:val="24"/>
                <w:szCs w:val="24"/>
              </w:rPr>
            </w:pPr>
            <w:r>
              <w:rPr>
                <w:rFonts w:ascii="GHEA Grapalat" w:hAnsi="GHEA Grapalat" w:cs="Sylfaen"/>
                <w:b/>
                <w:bCs/>
                <w:i/>
                <w:iCs/>
                <w:sz w:val="24"/>
                <w:szCs w:val="24"/>
              </w:rPr>
              <w:t xml:space="preserve">Երևան համայնքը, օգտվելով օրենքով իրեն վերապահված ինքնավարությունից, արդեն իսկ ներդրել է նախադպրոցական ոլորտի ֆինանսավորման հաջողված և կայացած մեխանիզմներ։ </w:t>
            </w:r>
            <w:r>
              <w:rPr>
                <w:rFonts w:ascii="GHEA Grapalat" w:hAnsi="GHEA Grapalat" w:cs="Sylfaen"/>
                <w:b/>
                <w:bCs/>
                <w:i/>
                <w:iCs/>
                <w:sz w:val="24"/>
                <w:szCs w:val="24"/>
              </w:rPr>
              <w:lastRenderedPageBreak/>
              <w:t>Համայնքը որդեգրել է սոցիալական ուղղվածության քաղաքականություն՝ Երևանի հաշվառում ունեցողների համար ծառայությունը մատուցելով ամբողջությամբ անվճար։ Նախագծով առաջարկվող պարտադիր համաֆինանսավորման մոդելը կարող է միջամտություն դիտարկվել համայնքի բյուջետային ինքնուրույնությանը։ Հարգելով համայնքային ինքնավարության սկզբունքը՝ անհրաժեշտ է պետական բյուջեի ֆինանսավորման կարգում նախատեսել դրույթներ միայն պետական միջոցների մասով։</w:t>
            </w:r>
            <w:r>
              <w:rPr>
                <w:rFonts w:ascii="GHEA Grapalat" w:hAnsi="GHEA Grapalat" w:cs="Sylfaen"/>
                <w:sz w:val="24"/>
                <w:szCs w:val="24"/>
              </w:rPr>
              <w:t xml:space="preserve"> </w:t>
            </w:r>
            <w:r>
              <w:rPr>
                <w:rFonts w:ascii="GHEA Grapalat" w:hAnsi="GHEA Grapalat" w:cs="Sylfaen"/>
                <w:b/>
                <w:bCs/>
                <w:i/>
                <w:iCs/>
                <w:sz w:val="24"/>
                <w:szCs w:val="24"/>
              </w:rPr>
              <w:t>Համայնքային բյուջեի մասնակցությունը ոչ պետական հաստատությունների ֆինանսավորմանը պետք է լինի կամավոր՝ հիմնված համայնքի ավագանու որոշման և առկա ֆինանսական հնարավորությունների վրա։</w:t>
            </w:r>
          </w:p>
          <w:p w:rsidR="0047421C" w:rsidRPr="00360E3C" w:rsidRDefault="0047421C" w:rsidP="00360E3C">
            <w:pPr>
              <w:pStyle w:val="ListParagraph"/>
              <w:numPr>
                <w:ilvl w:val="0"/>
                <w:numId w:val="5"/>
              </w:numPr>
              <w:tabs>
                <w:tab w:val="left" w:pos="360"/>
                <w:tab w:val="left" w:pos="548"/>
                <w:tab w:val="left" w:pos="8280"/>
                <w:tab w:val="left" w:pos="9360"/>
              </w:tabs>
              <w:spacing w:after="0" w:line="276" w:lineRule="auto"/>
              <w:ind w:left="188" w:right="90" w:firstLine="0"/>
              <w:jc w:val="both"/>
              <w:rPr>
                <w:rFonts w:ascii="GHEA Grapalat" w:hAnsi="GHEA Grapalat" w:cs="Sylfaen"/>
                <w:sz w:val="24"/>
                <w:szCs w:val="24"/>
              </w:rPr>
            </w:pPr>
            <w:r w:rsidRPr="00360E3C">
              <w:rPr>
                <w:rFonts w:ascii="GHEA Grapalat" w:hAnsi="GHEA Grapalat" w:cs="Sylfaen"/>
                <w:sz w:val="24"/>
                <w:szCs w:val="24"/>
              </w:rPr>
              <w:t>Նախագծով նախատեսվում է 2027 թվականի սեպտեմբերից ֆինանսավորման հիմք ընդունել բացառապես «Կրթության կառավարման տեղեկատվական համակարգի» (ԿԿՏՀ) տվյալները։ Հաշվի առնելով, որ Երևանում արդյունավետ գործում է «Մանկապարտեզների կառավարման համակարգը»՝ անհրաժեշտ է դիտարկել համակարգերի ինտեգրման, այլ ոչ թե մեկի պարտադիր փոխարինման տարբերակը՝ խուսափելու համար կրկնակի վարչարարությունից։</w:t>
            </w:r>
          </w:p>
          <w:p w:rsidR="00D80A39" w:rsidRPr="00D60260" w:rsidRDefault="0047421C" w:rsidP="007E264C">
            <w:pPr>
              <w:tabs>
                <w:tab w:val="left" w:pos="360"/>
                <w:tab w:val="left" w:pos="1701"/>
                <w:tab w:val="left" w:pos="8280"/>
                <w:tab w:val="left" w:pos="9360"/>
              </w:tabs>
              <w:spacing w:after="0" w:line="276" w:lineRule="auto"/>
              <w:ind w:left="188" w:right="90" w:firstLine="532"/>
              <w:contextualSpacing/>
              <w:jc w:val="both"/>
              <w:rPr>
                <w:rFonts w:ascii="GHEA Grapalat" w:hAnsi="GHEA Grapalat" w:cs="Sylfaen"/>
                <w:bCs/>
                <w:sz w:val="24"/>
                <w:szCs w:val="24"/>
              </w:rPr>
            </w:pPr>
            <w:r>
              <w:rPr>
                <w:rFonts w:ascii="GHEA Grapalat" w:hAnsi="GHEA Grapalat" w:cs="Sylfaen"/>
                <w:sz w:val="24"/>
                <w:szCs w:val="24"/>
              </w:rPr>
              <w:t xml:space="preserve">Միաժամանակ տեղեկացնում ենք, որ Երևանի քաղաքապետարանի կողմից նախատեսվում է ընթացիկ տարում մեկնարկել համայնքի կողմից տրվող դրամաշնորհի և ծնողական համավճարի միջոցով ոչ պետական նախադպրոցական ուսումնական հաստատություններ երեխաների ընդգրկման հնարավորություն ապահովող ծրագիրը՝ նախատեսված Երևանի քաղաքապետարանի կողմից գործարկվող՝ «Մանկապարտեզ հերթագրման համակարգում» առնվազն 6 ամիս հերթագրված՝ «Միջին» տարիքային խմբի (4-5 </w:t>
            </w:r>
            <w:r>
              <w:rPr>
                <w:rFonts w:ascii="GHEA Grapalat" w:hAnsi="GHEA Grapalat" w:cs="Sylfaen"/>
                <w:sz w:val="24"/>
                <w:szCs w:val="24"/>
              </w:rPr>
              <w:lastRenderedPageBreak/>
              <w:t>տարեկան) երեխաների համար:</w:t>
            </w:r>
          </w:p>
        </w:tc>
        <w:tc>
          <w:tcPr>
            <w:tcW w:w="7110" w:type="dxa"/>
            <w:tcBorders>
              <w:top w:val="single" w:sz="6" w:space="0" w:color="000000"/>
              <w:left w:val="single" w:sz="6" w:space="0" w:color="000000"/>
              <w:bottom w:val="single" w:sz="6" w:space="0" w:color="000000"/>
              <w:right w:val="single" w:sz="6" w:space="0" w:color="000000"/>
            </w:tcBorders>
            <w:shd w:val="clear" w:color="auto" w:fill="FFFFFF"/>
          </w:tcPr>
          <w:p w:rsidR="00D80A39" w:rsidRPr="00883B78" w:rsidRDefault="00D80A39" w:rsidP="00883B78">
            <w:pPr>
              <w:tabs>
                <w:tab w:val="left" w:pos="6946"/>
                <w:tab w:val="left" w:pos="7513"/>
              </w:tabs>
              <w:spacing w:after="0" w:line="276" w:lineRule="auto"/>
              <w:ind w:left="426" w:right="395" w:hanging="142"/>
              <w:jc w:val="both"/>
              <w:rPr>
                <w:rFonts w:ascii="GHEA Grapalat" w:eastAsia="GHEA Grapalat" w:hAnsi="GHEA Grapalat" w:cs="GHEA Grapalat"/>
                <w:sz w:val="24"/>
                <w:szCs w:val="24"/>
              </w:rPr>
            </w:pPr>
          </w:p>
          <w:p w:rsidR="00D60260" w:rsidRPr="00883B78" w:rsidRDefault="00D60260" w:rsidP="00883B78">
            <w:pPr>
              <w:tabs>
                <w:tab w:val="left" w:pos="6946"/>
                <w:tab w:val="left" w:pos="7513"/>
              </w:tabs>
              <w:spacing w:after="0" w:line="276" w:lineRule="auto"/>
              <w:ind w:left="426" w:right="395" w:hanging="142"/>
              <w:jc w:val="both"/>
              <w:rPr>
                <w:rFonts w:ascii="GHEA Grapalat" w:eastAsia="GHEA Grapalat" w:hAnsi="GHEA Grapalat" w:cs="GHEA Grapalat"/>
                <w:sz w:val="24"/>
                <w:szCs w:val="24"/>
              </w:rPr>
            </w:pPr>
          </w:p>
          <w:p w:rsidR="00D60260" w:rsidRPr="00883B78" w:rsidRDefault="00D60260" w:rsidP="00883B78">
            <w:pPr>
              <w:tabs>
                <w:tab w:val="left" w:pos="6946"/>
                <w:tab w:val="left" w:pos="7513"/>
              </w:tabs>
              <w:spacing w:after="0" w:line="276" w:lineRule="auto"/>
              <w:ind w:left="426" w:right="395" w:hanging="142"/>
              <w:jc w:val="both"/>
              <w:rPr>
                <w:rFonts w:ascii="GHEA Grapalat" w:eastAsia="GHEA Grapalat" w:hAnsi="GHEA Grapalat" w:cs="GHEA Grapalat"/>
                <w:sz w:val="24"/>
                <w:szCs w:val="24"/>
              </w:rPr>
            </w:pPr>
          </w:p>
          <w:p w:rsidR="00D60260" w:rsidRPr="00883B78" w:rsidRDefault="00D60260" w:rsidP="00883B78">
            <w:pPr>
              <w:tabs>
                <w:tab w:val="left" w:pos="6946"/>
                <w:tab w:val="left" w:pos="7513"/>
              </w:tabs>
              <w:spacing w:after="0" w:line="276" w:lineRule="auto"/>
              <w:ind w:left="426" w:right="395" w:hanging="142"/>
              <w:jc w:val="both"/>
              <w:rPr>
                <w:rFonts w:ascii="GHEA Grapalat" w:eastAsia="GHEA Grapalat" w:hAnsi="GHEA Grapalat" w:cs="GHEA Grapalat"/>
                <w:sz w:val="24"/>
                <w:szCs w:val="24"/>
              </w:rPr>
            </w:pPr>
          </w:p>
          <w:p w:rsidR="00D60260" w:rsidRPr="00883B78" w:rsidRDefault="00D60260" w:rsidP="00883B78">
            <w:pPr>
              <w:tabs>
                <w:tab w:val="left" w:pos="6946"/>
                <w:tab w:val="left" w:pos="7513"/>
              </w:tabs>
              <w:spacing w:after="0" w:line="276" w:lineRule="auto"/>
              <w:ind w:left="426" w:right="395" w:hanging="142"/>
              <w:jc w:val="both"/>
              <w:rPr>
                <w:rFonts w:ascii="GHEA Grapalat" w:eastAsia="GHEA Grapalat" w:hAnsi="GHEA Grapalat" w:cs="GHEA Grapalat"/>
                <w:sz w:val="24"/>
                <w:szCs w:val="24"/>
              </w:rPr>
            </w:pPr>
          </w:p>
          <w:p w:rsidR="00D60260" w:rsidRPr="00883B78" w:rsidRDefault="00D60260" w:rsidP="00883B78">
            <w:pPr>
              <w:tabs>
                <w:tab w:val="left" w:pos="6946"/>
                <w:tab w:val="left" w:pos="7513"/>
              </w:tabs>
              <w:spacing w:after="0" w:line="276" w:lineRule="auto"/>
              <w:ind w:left="426" w:right="395" w:hanging="142"/>
              <w:jc w:val="both"/>
              <w:rPr>
                <w:rFonts w:ascii="GHEA Grapalat" w:eastAsia="GHEA Grapalat" w:hAnsi="GHEA Grapalat" w:cs="GHEA Grapalat"/>
                <w:sz w:val="24"/>
                <w:szCs w:val="24"/>
              </w:rPr>
            </w:pPr>
          </w:p>
          <w:p w:rsidR="00D60260" w:rsidRPr="00883B78" w:rsidRDefault="00D60260" w:rsidP="00883B78">
            <w:pPr>
              <w:pStyle w:val="ListParagraph"/>
              <w:numPr>
                <w:ilvl w:val="0"/>
                <w:numId w:val="6"/>
              </w:numPr>
              <w:tabs>
                <w:tab w:val="left" w:pos="6946"/>
                <w:tab w:val="left" w:pos="7513"/>
              </w:tabs>
              <w:spacing w:after="0" w:line="276" w:lineRule="auto"/>
              <w:ind w:right="395"/>
              <w:jc w:val="both"/>
              <w:rPr>
                <w:rFonts w:ascii="GHEA Grapalat" w:eastAsia="GHEA Grapalat" w:hAnsi="GHEA Grapalat" w:cs="GHEA Grapalat"/>
                <w:sz w:val="24"/>
                <w:szCs w:val="24"/>
                <w:lang w:val="en-US"/>
              </w:rPr>
            </w:pPr>
            <w:r w:rsidRPr="00883B78">
              <w:rPr>
                <w:rFonts w:ascii="GHEA Grapalat" w:eastAsia="GHEA Grapalat" w:hAnsi="GHEA Grapalat" w:cs="GHEA Grapalat"/>
                <w:sz w:val="24"/>
                <w:szCs w:val="24"/>
              </w:rPr>
              <w:t>Ընդունվել է մասնակի.</w:t>
            </w:r>
          </w:p>
          <w:p w:rsidR="00722FDC" w:rsidRPr="00883B78" w:rsidRDefault="00722FDC" w:rsidP="00883B78">
            <w:pPr>
              <w:pStyle w:val="ListParagraph"/>
              <w:numPr>
                <w:ilvl w:val="0"/>
                <w:numId w:val="8"/>
              </w:numPr>
              <w:tabs>
                <w:tab w:val="left" w:pos="450"/>
              </w:tabs>
              <w:spacing w:after="0" w:line="276" w:lineRule="auto"/>
              <w:ind w:left="90" w:right="180" w:firstLine="0"/>
              <w:jc w:val="both"/>
              <w:rPr>
                <w:rFonts w:ascii="GHEA Grapalat" w:eastAsia="Times New Roman" w:hAnsi="GHEA Grapalat" w:cs="Times New Roman"/>
                <w:bCs/>
                <w:sz w:val="24"/>
                <w:szCs w:val="24"/>
              </w:rPr>
            </w:pPr>
            <w:r w:rsidRPr="00883B78">
              <w:rPr>
                <w:rFonts w:ascii="GHEA Grapalat" w:eastAsia="Times New Roman" w:hAnsi="GHEA Grapalat" w:cs="Times New Roman"/>
                <w:bCs/>
                <w:sz w:val="24"/>
                <w:szCs w:val="24"/>
              </w:rPr>
              <w:t xml:space="preserve">«Տեղական ինքնակառավարման մասին» օրենքի     46-րդ հոդված համաձայն՝ համայնքի տարածքում նախադպրոցական կրթության իրականացման կազմակերպումը համայնքի ղեկավարի սեփական լիազորություններից Է՝ </w:t>
            </w:r>
          </w:p>
          <w:p w:rsidR="00722FDC" w:rsidRPr="00883B78" w:rsidRDefault="00D60260" w:rsidP="00883B78">
            <w:pPr>
              <w:pStyle w:val="ListParagraph"/>
              <w:numPr>
                <w:ilvl w:val="0"/>
                <w:numId w:val="8"/>
              </w:numPr>
              <w:tabs>
                <w:tab w:val="left" w:pos="450"/>
              </w:tabs>
              <w:spacing w:after="0" w:line="276" w:lineRule="auto"/>
              <w:ind w:left="180" w:right="180" w:hanging="90"/>
              <w:jc w:val="both"/>
              <w:rPr>
                <w:rFonts w:ascii="GHEA Grapalat" w:eastAsia="Times New Roman" w:hAnsi="GHEA Grapalat" w:cs="Times New Roman"/>
                <w:bCs/>
                <w:sz w:val="24"/>
                <w:szCs w:val="24"/>
              </w:rPr>
            </w:pPr>
            <w:r w:rsidRPr="00883B78">
              <w:rPr>
                <w:rFonts w:ascii="GHEA Grapalat" w:eastAsia="Times New Roman" w:hAnsi="GHEA Grapalat" w:cs="Times New Roman"/>
                <w:b/>
                <w:sz w:val="24"/>
                <w:szCs w:val="24"/>
              </w:rPr>
              <w:t>««</w:t>
            </w:r>
            <w:r w:rsidRPr="00883B78">
              <w:rPr>
                <w:rFonts w:ascii="GHEA Grapalat" w:eastAsia="Times New Roman" w:hAnsi="GHEA Grapalat" w:cs="Times New Roman"/>
                <w:bCs/>
                <w:sz w:val="24"/>
                <w:szCs w:val="24"/>
              </w:rPr>
              <w:t xml:space="preserve">Հայաստանի Հանրապետության կրթության մինչև 2030 թվականի զարգացման պետական ծրագիրը» հաստատելու մասին» օրենքի </w:t>
            </w:r>
            <w:r w:rsidR="00722FDC" w:rsidRPr="00883B78">
              <w:rPr>
                <w:rFonts w:ascii="GHEA Grapalat" w:eastAsia="Times New Roman" w:hAnsi="GHEA Grapalat" w:cs="Times New Roman"/>
                <w:bCs/>
                <w:sz w:val="24"/>
                <w:szCs w:val="24"/>
              </w:rPr>
              <w:t>86-րդ կետով ամրագրված</w:t>
            </w:r>
            <w:r w:rsidR="0045748B">
              <w:rPr>
                <w:rFonts w:ascii="GHEA Grapalat" w:eastAsia="Times New Roman" w:hAnsi="GHEA Grapalat" w:cs="Times New Roman"/>
                <w:bCs/>
                <w:sz w:val="24"/>
                <w:szCs w:val="24"/>
              </w:rPr>
              <w:t xml:space="preserve"> է, որ </w:t>
            </w:r>
            <w:r w:rsidR="00722FDC" w:rsidRPr="00883B78">
              <w:rPr>
                <w:rFonts w:ascii="GHEA Grapalat" w:eastAsia="Times New Roman" w:hAnsi="GHEA Grapalat" w:cs="Times New Roman"/>
                <w:bCs/>
                <w:sz w:val="24"/>
                <w:szCs w:val="24"/>
              </w:rPr>
              <w:t xml:space="preserve">դպրոց ընդունվող բոլոր երեխաներն առնվազն մեկ տարի ընդգրկված </w:t>
            </w:r>
            <w:r w:rsidR="00722FDC" w:rsidRPr="00883B78">
              <w:rPr>
                <w:rFonts w:ascii="GHEA Grapalat" w:eastAsia="Times New Roman" w:hAnsi="GHEA Grapalat"/>
                <w:bCs/>
                <w:sz w:val="24"/>
                <w:szCs w:val="24"/>
              </w:rPr>
              <w:t>կլինեն նախադպրոցական ծրագրերում:</w:t>
            </w:r>
          </w:p>
          <w:p w:rsidR="00D60260" w:rsidRPr="00883B78" w:rsidRDefault="00B4645B" w:rsidP="00883B78">
            <w:pPr>
              <w:pStyle w:val="ListParagraph"/>
              <w:tabs>
                <w:tab w:val="left" w:pos="270"/>
                <w:tab w:val="left" w:pos="480"/>
              </w:tabs>
              <w:spacing w:after="0" w:line="276" w:lineRule="auto"/>
              <w:ind w:left="90" w:right="180"/>
              <w:jc w:val="both"/>
              <w:rPr>
                <w:rFonts w:ascii="GHEA Grapalat" w:eastAsia="Times New Roman" w:hAnsi="GHEA Grapalat" w:cs="Times New Roman"/>
                <w:bCs/>
                <w:sz w:val="24"/>
                <w:szCs w:val="24"/>
              </w:rPr>
            </w:pPr>
            <w:r w:rsidRPr="00883B78">
              <w:rPr>
                <w:rFonts w:ascii="GHEA Grapalat" w:eastAsia="Times New Roman" w:hAnsi="GHEA Grapalat" w:cs="Times New Roman"/>
                <w:bCs/>
                <w:sz w:val="24"/>
                <w:szCs w:val="24"/>
              </w:rPr>
              <w:t xml:space="preserve">Հիմք ընդունելով վերոգրյալը՝ նախագծով առաջարկվող կարգավորումը նպատակ է հետապնդում </w:t>
            </w:r>
            <w:r w:rsidR="0032272E" w:rsidRPr="00883B78">
              <w:rPr>
                <w:rFonts w:ascii="GHEA Grapalat" w:eastAsia="Times New Roman" w:hAnsi="GHEA Grapalat" w:cs="Times New Roman"/>
                <w:bCs/>
                <w:sz w:val="24"/>
                <w:szCs w:val="24"/>
              </w:rPr>
              <w:t xml:space="preserve">պետական բյուջեի </w:t>
            </w:r>
            <w:r w:rsidR="0032272E" w:rsidRPr="00883B78">
              <w:rPr>
                <w:rFonts w:ascii="GHEA Grapalat" w:eastAsia="Times New Roman" w:hAnsi="GHEA Grapalat" w:cs="Times New Roman"/>
                <w:bCs/>
                <w:sz w:val="24"/>
                <w:szCs w:val="24"/>
              </w:rPr>
              <w:lastRenderedPageBreak/>
              <w:t xml:space="preserve">համաֆինանսավորմամբ աջակցելու համայնքին </w:t>
            </w:r>
            <w:r w:rsidR="003B4990" w:rsidRPr="00883B78">
              <w:rPr>
                <w:rFonts w:ascii="GHEA Grapalat" w:eastAsia="Times New Roman" w:hAnsi="GHEA Grapalat" w:cs="Times New Roman"/>
                <w:bCs/>
                <w:sz w:val="24"/>
                <w:szCs w:val="24"/>
              </w:rPr>
              <w:t>օրենքով ամրագրված լիազորությունների կատարման հարցում:</w:t>
            </w:r>
          </w:p>
          <w:p w:rsidR="00D60260" w:rsidRPr="00883B78" w:rsidRDefault="00D60260" w:rsidP="00883B78">
            <w:pPr>
              <w:tabs>
                <w:tab w:val="left" w:pos="927"/>
              </w:tabs>
              <w:spacing w:after="0" w:line="276" w:lineRule="auto"/>
              <w:ind w:left="90" w:right="180"/>
              <w:jc w:val="both"/>
              <w:rPr>
                <w:rFonts w:ascii="GHEA Grapalat" w:eastAsia="GHEA Grapalat" w:hAnsi="GHEA Grapalat" w:cs="GHEA Grapalat"/>
                <w:sz w:val="24"/>
                <w:szCs w:val="24"/>
              </w:rPr>
            </w:pPr>
          </w:p>
          <w:p w:rsidR="003F496A" w:rsidRPr="00883B78" w:rsidRDefault="003F496A" w:rsidP="00883B78">
            <w:pPr>
              <w:tabs>
                <w:tab w:val="left" w:pos="927"/>
              </w:tabs>
              <w:spacing w:after="0" w:line="276" w:lineRule="auto"/>
              <w:ind w:left="90" w:right="180"/>
              <w:jc w:val="both"/>
              <w:rPr>
                <w:rFonts w:ascii="GHEA Grapalat" w:eastAsia="GHEA Grapalat" w:hAnsi="GHEA Grapalat" w:cs="GHEA Grapalat"/>
                <w:sz w:val="24"/>
                <w:szCs w:val="24"/>
              </w:rPr>
            </w:pPr>
          </w:p>
          <w:p w:rsidR="003F496A" w:rsidRPr="00883B78" w:rsidRDefault="003F496A" w:rsidP="00883B78">
            <w:pPr>
              <w:tabs>
                <w:tab w:val="left" w:pos="927"/>
              </w:tabs>
              <w:spacing w:after="0" w:line="276" w:lineRule="auto"/>
              <w:ind w:left="90" w:right="180"/>
              <w:jc w:val="both"/>
              <w:rPr>
                <w:rFonts w:ascii="GHEA Grapalat" w:eastAsia="GHEA Grapalat" w:hAnsi="GHEA Grapalat" w:cs="GHEA Grapalat"/>
                <w:sz w:val="24"/>
                <w:szCs w:val="24"/>
              </w:rPr>
            </w:pPr>
          </w:p>
          <w:p w:rsidR="003F496A" w:rsidRPr="00883B78" w:rsidRDefault="003F496A" w:rsidP="00883B78">
            <w:pPr>
              <w:tabs>
                <w:tab w:val="left" w:pos="927"/>
              </w:tabs>
              <w:spacing w:after="0" w:line="276" w:lineRule="auto"/>
              <w:ind w:left="90" w:right="180"/>
              <w:jc w:val="both"/>
              <w:rPr>
                <w:rFonts w:ascii="GHEA Grapalat" w:eastAsia="GHEA Grapalat" w:hAnsi="GHEA Grapalat" w:cs="GHEA Grapalat"/>
                <w:sz w:val="24"/>
                <w:szCs w:val="24"/>
              </w:rPr>
            </w:pPr>
          </w:p>
          <w:p w:rsidR="003F496A" w:rsidRPr="00883B78" w:rsidRDefault="003F496A" w:rsidP="00883B78">
            <w:pPr>
              <w:tabs>
                <w:tab w:val="left" w:pos="927"/>
              </w:tabs>
              <w:spacing w:after="0" w:line="276" w:lineRule="auto"/>
              <w:ind w:left="90" w:right="180"/>
              <w:jc w:val="both"/>
              <w:rPr>
                <w:rFonts w:ascii="GHEA Grapalat" w:eastAsia="GHEA Grapalat" w:hAnsi="GHEA Grapalat" w:cs="GHEA Grapalat"/>
                <w:sz w:val="24"/>
                <w:szCs w:val="24"/>
              </w:rPr>
            </w:pPr>
          </w:p>
          <w:p w:rsidR="003F496A" w:rsidRPr="00883B78" w:rsidRDefault="003F496A" w:rsidP="00883B78">
            <w:pPr>
              <w:tabs>
                <w:tab w:val="left" w:pos="927"/>
              </w:tabs>
              <w:spacing w:after="0" w:line="276" w:lineRule="auto"/>
              <w:ind w:left="90" w:right="180"/>
              <w:jc w:val="both"/>
              <w:rPr>
                <w:rFonts w:ascii="GHEA Grapalat" w:eastAsia="GHEA Grapalat" w:hAnsi="GHEA Grapalat" w:cs="GHEA Grapalat"/>
                <w:sz w:val="24"/>
                <w:szCs w:val="24"/>
              </w:rPr>
            </w:pPr>
          </w:p>
          <w:p w:rsidR="003F496A" w:rsidRPr="00883B78" w:rsidRDefault="003F496A" w:rsidP="00883B78">
            <w:pPr>
              <w:tabs>
                <w:tab w:val="left" w:pos="927"/>
              </w:tabs>
              <w:spacing w:after="0" w:line="276" w:lineRule="auto"/>
              <w:ind w:left="90" w:right="180"/>
              <w:jc w:val="both"/>
              <w:rPr>
                <w:rFonts w:ascii="GHEA Grapalat" w:eastAsia="GHEA Grapalat" w:hAnsi="GHEA Grapalat" w:cs="GHEA Grapalat"/>
                <w:sz w:val="24"/>
                <w:szCs w:val="24"/>
              </w:rPr>
            </w:pPr>
          </w:p>
          <w:p w:rsidR="003F496A" w:rsidRPr="00883B78" w:rsidRDefault="003F496A" w:rsidP="00883B78">
            <w:pPr>
              <w:tabs>
                <w:tab w:val="left" w:pos="927"/>
              </w:tabs>
              <w:spacing w:after="0" w:line="276" w:lineRule="auto"/>
              <w:ind w:left="90" w:right="180"/>
              <w:jc w:val="both"/>
              <w:rPr>
                <w:rFonts w:ascii="GHEA Grapalat" w:eastAsia="GHEA Grapalat" w:hAnsi="GHEA Grapalat" w:cs="GHEA Grapalat"/>
                <w:sz w:val="24"/>
                <w:szCs w:val="24"/>
              </w:rPr>
            </w:pPr>
          </w:p>
          <w:p w:rsidR="003F496A" w:rsidRPr="00883B78" w:rsidRDefault="003F496A" w:rsidP="00883B78">
            <w:pPr>
              <w:tabs>
                <w:tab w:val="left" w:pos="927"/>
              </w:tabs>
              <w:spacing w:after="0" w:line="276" w:lineRule="auto"/>
              <w:ind w:left="90" w:right="180"/>
              <w:jc w:val="both"/>
              <w:rPr>
                <w:rFonts w:ascii="GHEA Grapalat" w:eastAsia="GHEA Grapalat" w:hAnsi="GHEA Grapalat" w:cs="GHEA Grapalat"/>
                <w:sz w:val="24"/>
                <w:szCs w:val="24"/>
              </w:rPr>
            </w:pPr>
          </w:p>
          <w:p w:rsidR="003F496A" w:rsidRPr="00883B78" w:rsidRDefault="003F496A" w:rsidP="00883B78">
            <w:pPr>
              <w:tabs>
                <w:tab w:val="left" w:pos="927"/>
              </w:tabs>
              <w:spacing w:after="0" w:line="276" w:lineRule="auto"/>
              <w:ind w:left="90" w:right="180"/>
              <w:jc w:val="both"/>
              <w:rPr>
                <w:rFonts w:ascii="GHEA Grapalat" w:eastAsia="GHEA Grapalat" w:hAnsi="GHEA Grapalat" w:cs="GHEA Grapalat"/>
                <w:sz w:val="24"/>
                <w:szCs w:val="24"/>
              </w:rPr>
            </w:pPr>
          </w:p>
          <w:p w:rsidR="003F496A" w:rsidRPr="00883B78" w:rsidRDefault="003F496A" w:rsidP="00883B78">
            <w:pPr>
              <w:tabs>
                <w:tab w:val="left" w:pos="927"/>
              </w:tabs>
              <w:spacing w:after="0" w:line="276" w:lineRule="auto"/>
              <w:ind w:left="90" w:right="180"/>
              <w:jc w:val="both"/>
              <w:rPr>
                <w:rFonts w:ascii="GHEA Grapalat" w:eastAsia="GHEA Grapalat" w:hAnsi="GHEA Grapalat" w:cs="GHEA Grapalat"/>
                <w:sz w:val="24"/>
                <w:szCs w:val="24"/>
              </w:rPr>
            </w:pPr>
          </w:p>
          <w:p w:rsidR="003F496A" w:rsidRPr="00883B78" w:rsidRDefault="003F496A" w:rsidP="00883B78">
            <w:pPr>
              <w:tabs>
                <w:tab w:val="left" w:pos="927"/>
              </w:tabs>
              <w:spacing w:after="0" w:line="276" w:lineRule="auto"/>
              <w:ind w:left="90" w:right="180"/>
              <w:jc w:val="both"/>
              <w:rPr>
                <w:rFonts w:ascii="GHEA Grapalat" w:eastAsia="GHEA Grapalat" w:hAnsi="GHEA Grapalat" w:cs="GHEA Grapalat"/>
                <w:sz w:val="24"/>
                <w:szCs w:val="24"/>
              </w:rPr>
            </w:pPr>
          </w:p>
          <w:p w:rsidR="003F496A" w:rsidRPr="00883B78" w:rsidRDefault="003F496A" w:rsidP="00883B78">
            <w:pPr>
              <w:tabs>
                <w:tab w:val="left" w:pos="927"/>
              </w:tabs>
              <w:spacing w:after="0" w:line="276" w:lineRule="auto"/>
              <w:ind w:left="90" w:right="180"/>
              <w:jc w:val="both"/>
              <w:rPr>
                <w:rFonts w:ascii="GHEA Grapalat" w:eastAsia="GHEA Grapalat" w:hAnsi="GHEA Grapalat" w:cs="GHEA Grapalat"/>
                <w:sz w:val="24"/>
                <w:szCs w:val="24"/>
              </w:rPr>
            </w:pPr>
          </w:p>
          <w:p w:rsidR="003F496A" w:rsidRPr="00883B78" w:rsidRDefault="003F496A" w:rsidP="00883B78">
            <w:pPr>
              <w:tabs>
                <w:tab w:val="left" w:pos="927"/>
              </w:tabs>
              <w:spacing w:after="0" w:line="276" w:lineRule="auto"/>
              <w:ind w:left="90" w:right="180"/>
              <w:jc w:val="both"/>
              <w:rPr>
                <w:rFonts w:ascii="GHEA Grapalat" w:eastAsia="GHEA Grapalat" w:hAnsi="GHEA Grapalat" w:cs="GHEA Grapalat"/>
                <w:sz w:val="24"/>
                <w:szCs w:val="24"/>
              </w:rPr>
            </w:pPr>
          </w:p>
          <w:p w:rsidR="003F496A" w:rsidRPr="00883B78" w:rsidRDefault="003F496A" w:rsidP="00883B78">
            <w:pPr>
              <w:tabs>
                <w:tab w:val="left" w:pos="927"/>
              </w:tabs>
              <w:spacing w:after="0" w:line="276" w:lineRule="auto"/>
              <w:ind w:left="90" w:right="180"/>
              <w:jc w:val="both"/>
              <w:rPr>
                <w:rFonts w:ascii="GHEA Grapalat" w:eastAsia="GHEA Grapalat" w:hAnsi="GHEA Grapalat" w:cs="GHEA Grapalat"/>
                <w:sz w:val="24"/>
                <w:szCs w:val="24"/>
              </w:rPr>
            </w:pPr>
          </w:p>
          <w:p w:rsidR="003F496A" w:rsidRPr="00883B78" w:rsidRDefault="003F496A" w:rsidP="00883B78">
            <w:pPr>
              <w:tabs>
                <w:tab w:val="left" w:pos="927"/>
              </w:tabs>
              <w:spacing w:after="0" w:line="276" w:lineRule="auto"/>
              <w:ind w:left="90" w:right="180"/>
              <w:jc w:val="both"/>
              <w:rPr>
                <w:rFonts w:ascii="GHEA Grapalat" w:eastAsia="GHEA Grapalat" w:hAnsi="GHEA Grapalat" w:cs="GHEA Grapalat"/>
                <w:sz w:val="24"/>
                <w:szCs w:val="24"/>
              </w:rPr>
            </w:pPr>
          </w:p>
          <w:p w:rsidR="003F496A" w:rsidRPr="00883B78" w:rsidRDefault="003F496A" w:rsidP="00883B78">
            <w:pPr>
              <w:tabs>
                <w:tab w:val="left" w:pos="927"/>
              </w:tabs>
              <w:spacing w:after="0" w:line="276" w:lineRule="auto"/>
              <w:ind w:left="90" w:right="180"/>
              <w:jc w:val="both"/>
              <w:rPr>
                <w:rFonts w:ascii="GHEA Grapalat" w:eastAsia="GHEA Grapalat" w:hAnsi="GHEA Grapalat" w:cs="GHEA Grapalat"/>
                <w:sz w:val="24"/>
                <w:szCs w:val="24"/>
              </w:rPr>
            </w:pPr>
          </w:p>
          <w:p w:rsidR="003F496A" w:rsidRPr="00883B78" w:rsidRDefault="003F496A" w:rsidP="00883B78">
            <w:pPr>
              <w:tabs>
                <w:tab w:val="left" w:pos="927"/>
              </w:tabs>
              <w:spacing w:after="0" w:line="276" w:lineRule="auto"/>
              <w:ind w:left="90" w:right="180"/>
              <w:jc w:val="both"/>
              <w:rPr>
                <w:rFonts w:ascii="GHEA Grapalat" w:eastAsia="GHEA Grapalat" w:hAnsi="GHEA Grapalat" w:cs="GHEA Grapalat"/>
                <w:sz w:val="24"/>
                <w:szCs w:val="24"/>
              </w:rPr>
            </w:pPr>
          </w:p>
          <w:p w:rsidR="003F496A" w:rsidRPr="00883B78" w:rsidRDefault="003F496A" w:rsidP="00883B78">
            <w:pPr>
              <w:tabs>
                <w:tab w:val="left" w:pos="927"/>
              </w:tabs>
              <w:spacing w:after="0" w:line="276" w:lineRule="auto"/>
              <w:ind w:left="90" w:right="180"/>
              <w:jc w:val="both"/>
              <w:rPr>
                <w:rFonts w:ascii="GHEA Grapalat" w:eastAsia="GHEA Grapalat" w:hAnsi="GHEA Grapalat" w:cs="GHEA Grapalat"/>
                <w:sz w:val="24"/>
                <w:szCs w:val="24"/>
              </w:rPr>
            </w:pPr>
          </w:p>
          <w:p w:rsidR="003F496A" w:rsidRPr="00883B78" w:rsidRDefault="003F496A" w:rsidP="00883B78">
            <w:pPr>
              <w:tabs>
                <w:tab w:val="left" w:pos="927"/>
              </w:tabs>
              <w:spacing w:after="0" w:line="276" w:lineRule="auto"/>
              <w:ind w:left="90" w:right="180"/>
              <w:jc w:val="both"/>
              <w:rPr>
                <w:rFonts w:ascii="GHEA Grapalat" w:eastAsia="GHEA Grapalat" w:hAnsi="GHEA Grapalat" w:cs="GHEA Grapalat"/>
                <w:sz w:val="24"/>
                <w:szCs w:val="24"/>
              </w:rPr>
            </w:pPr>
          </w:p>
          <w:p w:rsidR="003F496A" w:rsidRPr="00883B78" w:rsidRDefault="003F496A" w:rsidP="00883B78">
            <w:pPr>
              <w:tabs>
                <w:tab w:val="left" w:pos="927"/>
              </w:tabs>
              <w:spacing w:after="0" w:line="276" w:lineRule="auto"/>
              <w:ind w:left="90" w:right="180"/>
              <w:jc w:val="both"/>
              <w:rPr>
                <w:rFonts w:ascii="GHEA Grapalat" w:eastAsia="GHEA Grapalat" w:hAnsi="GHEA Grapalat" w:cs="GHEA Grapalat"/>
                <w:sz w:val="24"/>
                <w:szCs w:val="24"/>
              </w:rPr>
            </w:pPr>
          </w:p>
          <w:p w:rsidR="003F496A" w:rsidRPr="00883B78" w:rsidRDefault="003F496A" w:rsidP="00883B78">
            <w:pPr>
              <w:tabs>
                <w:tab w:val="left" w:pos="927"/>
              </w:tabs>
              <w:spacing w:after="0" w:line="276" w:lineRule="auto"/>
              <w:ind w:left="90" w:right="180"/>
              <w:jc w:val="both"/>
              <w:rPr>
                <w:rFonts w:ascii="GHEA Grapalat" w:eastAsia="GHEA Grapalat" w:hAnsi="GHEA Grapalat" w:cs="GHEA Grapalat"/>
                <w:sz w:val="24"/>
                <w:szCs w:val="24"/>
              </w:rPr>
            </w:pPr>
          </w:p>
          <w:p w:rsidR="003F496A" w:rsidRPr="00883B78" w:rsidRDefault="003F496A" w:rsidP="00883B78">
            <w:pPr>
              <w:tabs>
                <w:tab w:val="left" w:pos="927"/>
              </w:tabs>
              <w:spacing w:after="0" w:line="276" w:lineRule="auto"/>
              <w:ind w:left="90" w:right="180"/>
              <w:jc w:val="both"/>
              <w:rPr>
                <w:rFonts w:ascii="GHEA Grapalat" w:eastAsia="GHEA Grapalat" w:hAnsi="GHEA Grapalat" w:cs="GHEA Grapalat"/>
                <w:sz w:val="24"/>
                <w:szCs w:val="24"/>
              </w:rPr>
            </w:pPr>
          </w:p>
          <w:p w:rsidR="003F496A" w:rsidRPr="00883B78" w:rsidRDefault="003F496A" w:rsidP="00883B78">
            <w:pPr>
              <w:tabs>
                <w:tab w:val="left" w:pos="927"/>
              </w:tabs>
              <w:spacing w:after="0" w:line="276" w:lineRule="auto"/>
              <w:ind w:left="90" w:right="180"/>
              <w:jc w:val="both"/>
              <w:rPr>
                <w:rFonts w:ascii="GHEA Grapalat" w:eastAsia="GHEA Grapalat" w:hAnsi="GHEA Grapalat" w:cs="GHEA Grapalat"/>
                <w:sz w:val="24"/>
                <w:szCs w:val="24"/>
              </w:rPr>
            </w:pPr>
          </w:p>
          <w:p w:rsidR="003F496A" w:rsidRPr="00883B78" w:rsidRDefault="003F496A" w:rsidP="00883B78">
            <w:pPr>
              <w:tabs>
                <w:tab w:val="left" w:pos="927"/>
              </w:tabs>
              <w:spacing w:after="0" w:line="276" w:lineRule="auto"/>
              <w:ind w:left="90" w:right="180"/>
              <w:jc w:val="both"/>
              <w:rPr>
                <w:rFonts w:ascii="GHEA Grapalat" w:eastAsia="GHEA Grapalat" w:hAnsi="GHEA Grapalat" w:cs="GHEA Grapalat"/>
                <w:sz w:val="24"/>
                <w:szCs w:val="24"/>
              </w:rPr>
            </w:pPr>
          </w:p>
          <w:p w:rsidR="003F496A" w:rsidRPr="00883B78" w:rsidRDefault="003F496A" w:rsidP="00883B78">
            <w:pPr>
              <w:tabs>
                <w:tab w:val="left" w:pos="927"/>
              </w:tabs>
              <w:spacing w:after="0" w:line="276" w:lineRule="auto"/>
              <w:ind w:left="90" w:right="180"/>
              <w:jc w:val="both"/>
              <w:rPr>
                <w:rFonts w:ascii="GHEA Grapalat" w:eastAsia="GHEA Grapalat" w:hAnsi="GHEA Grapalat" w:cs="GHEA Grapalat"/>
                <w:sz w:val="24"/>
                <w:szCs w:val="24"/>
              </w:rPr>
            </w:pPr>
          </w:p>
          <w:p w:rsidR="003F496A" w:rsidRPr="00883B78" w:rsidRDefault="003F496A" w:rsidP="00883B78">
            <w:pPr>
              <w:tabs>
                <w:tab w:val="left" w:pos="927"/>
              </w:tabs>
              <w:spacing w:after="0" w:line="276" w:lineRule="auto"/>
              <w:ind w:left="90" w:right="180"/>
              <w:jc w:val="both"/>
              <w:rPr>
                <w:rFonts w:ascii="GHEA Grapalat" w:eastAsia="GHEA Grapalat" w:hAnsi="GHEA Grapalat" w:cs="GHEA Grapalat"/>
                <w:sz w:val="24"/>
                <w:szCs w:val="24"/>
              </w:rPr>
            </w:pPr>
          </w:p>
          <w:p w:rsidR="003F496A" w:rsidRPr="00883B78" w:rsidRDefault="003F496A" w:rsidP="00883B78">
            <w:pPr>
              <w:tabs>
                <w:tab w:val="left" w:pos="927"/>
              </w:tabs>
              <w:spacing w:after="0" w:line="276" w:lineRule="auto"/>
              <w:ind w:left="90" w:right="180"/>
              <w:jc w:val="both"/>
              <w:rPr>
                <w:rFonts w:ascii="GHEA Grapalat" w:eastAsia="GHEA Grapalat" w:hAnsi="GHEA Grapalat" w:cs="GHEA Grapalat"/>
                <w:sz w:val="24"/>
                <w:szCs w:val="24"/>
              </w:rPr>
            </w:pPr>
          </w:p>
          <w:p w:rsidR="003F496A" w:rsidRPr="00883B78" w:rsidRDefault="003F496A" w:rsidP="00883B78">
            <w:pPr>
              <w:tabs>
                <w:tab w:val="left" w:pos="927"/>
              </w:tabs>
              <w:spacing w:after="0" w:line="276" w:lineRule="auto"/>
              <w:ind w:left="90" w:right="180"/>
              <w:jc w:val="both"/>
              <w:rPr>
                <w:rFonts w:ascii="GHEA Grapalat" w:eastAsia="GHEA Grapalat" w:hAnsi="GHEA Grapalat" w:cs="GHEA Grapalat"/>
                <w:sz w:val="24"/>
                <w:szCs w:val="24"/>
              </w:rPr>
            </w:pPr>
          </w:p>
          <w:p w:rsidR="003F496A" w:rsidRPr="00883B78" w:rsidRDefault="003F496A" w:rsidP="00883B78">
            <w:pPr>
              <w:tabs>
                <w:tab w:val="left" w:pos="927"/>
              </w:tabs>
              <w:spacing w:after="0" w:line="276" w:lineRule="auto"/>
              <w:ind w:left="90" w:right="180"/>
              <w:jc w:val="both"/>
              <w:rPr>
                <w:rFonts w:ascii="GHEA Grapalat" w:eastAsia="GHEA Grapalat" w:hAnsi="GHEA Grapalat" w:cs="GHEA Grapalat"/>
                <w:sz w:val="24"/>
                <w:szCs w:val="24"/>
              </w:rPr>
            </w:pPr>
          </w:p>
          <w:p w:rsidR="003F496A" w:rsidRPr="00883B78" w:rsidRDefault="003F496A" w:rsidP="00883B78">
            <w:pPr>
              <w:tabs>
                <w:tab w:val="left" w:pos="927"/>
              </w:tabs>
              <w:spacing w:after="0" w:line="276" w:lineRule="auto"/>
              <w:ind w:left="90" w:right="180"/>
              <w:jc w:val="both"/>
              <w:rPr>
                <w:rFonts w:ascii="GHEA Grapalat" w:eastAsia="GHEA Grapalat" w:hAnsi="GHEA Grapalat" w:cs="GHEA Grapalat"/>
                <w:sz w:val="24"/>
                <w:szCs w:val="24"/>
              </w:rPr>
            </w:pPr>
          </w:p>
          <w:p w:rsidR="003F496A" w:rsidRPr="00883B78" w:rsidRDefault="003F496A" w:rsidP="00883B78">
            <w:pPr>
              <w:tabs>
                <w:tab w:val="left" w:pos="927"/>
              </w:tabs>
              <w:spacing w:after="0" w:line="276" w:lineRule="auto"/>
              <w:ind w:left="90" w:right="180"/>
              <w:jc w:val="both"/>
              <w:rPr>
                <w:rFonts w:ascii="GHEA Grapalat" w:eastAsia="GHEA Grapalat" w:hAnsi="GHEA Grapalat" w:cs="GHEA Grapalat"/>
                <w:sz w:val="24"/>
                <w:szCs w:val="24"/>
              </w:rPr>
            </w:pPr>
          </w:p>
          <w:p w:rsidR="003F496A" w:rsidRPr="00883B78" w:rsidRDefault="003F496A" w:rsidP="00883B78">
            <w:pPr>
              <w:tabs>
                <w:tab w:val="left" w:pos="927"/>
              </w:tabs>
              <w:spacing w:after="0" w:line="276" w:lineRule="auto"/>
              <w:ind w:left="90" w:right="180"/>
              <w:jc w:val="both"/>
              <w:rPr>
                <w:rFonts w:ascii="GHEA Grapalat" w:eastAsia="GHEA Grapalat" w:hAnsi="GHEA Grapalat" w:cs="GHEA Grapalat"/>
                <w:sz w:val="24"/>
                <w:szCs w:val="24"/>
              </w:rPr>
            </w:pPr>
          </w:p>
          <w:p w:rsidR="003F496A" w:rsidRPr="00883B78" w:rsidRDefault="003F496A" w:rsidP="00883B78">
            <w:pPr>
              <w:tabs>
                <w:tab w:val="left" w:pos="927"/>
              </w:tabs>
              <w:spacing w:after="0" w:line="276" w:lineRule="auto"/>
              <w:ind w:left="90" w:right="180"/>
              <w:jc w:val="both"/>
              <w:rPr>
                <w:rFonts w:ascii="GHEA Grapalat" w:eastAsia="GHEA Grapalat" w:hAnsi="GHEA Grapalat" w:cs="GHEA Grapalat"/>
                <w:sz w:val="24"/>
                <w:szCs w:val="24"/>
              </w:rPr>
            </w:pPr>
          </w:p>
          <w:p w:rsidR="003F496A" w:rsidRPr="00883B78" w:rsidRDefault="003F496A" w:rsidP="00883B78">
            <w:pPr>
              <w:tabs>
                <w:tab w:val="left" w:pos="927"/>
              </w:tabs>
              <w:spacing w:after="0" w:line="276" w:lineRule="auto"/>
              <w:ind w:left="90" w:right="180"/>
              <w:jc w:val="both"/>
              <w:rPr>
                <w:rFonts w:ascii="GHEA Grapalat" w:eastAsia="GHEA Grapalat" w:hAnsi="GHEA Grapalat" w:cs="GHEA Grapalat"/>
                <w:sz w:val="24"/>
                <w:szCs w:val="24"/>
              </w:rPr>
            </w:pPr>
          </w:p>
          <w:p w:rsidR="003F496A" w:rsidRPr="00883B78" w:rsidRDefault="003F496A" w:rsidP="00883B78">
            <w:pPr>
              <w:tabs>
                <w:tab w:val="left" w:pos="927"/>
              </w:tabs>
              <w:spacing w:after="0" w:line="276" w:lineRule="auto"/>
              <w:ind w:left="90" w:right="180"/>
              <w:jc w:val="both"/>
              <w:rPr>
                <w:rFonts w:ascii="GHEA Grapalat" w:eastAsia="GHEA Grapalat" w:hAnsi="GHEA Grapalat" w:cs="GHEA Grapalat"/>
                <w:sz w:val="24"/>
                <w:szCs w:val="24"/>
              </w:rPr>
            </w:pPr>
          </w:p>
          <w:p w:rsidR="003F496A" w:rsidRPr="00883B78" w:rsidRDefault="003F496A" w:rsidP="00883B78">
            <w:pPr>
              <w:tabs>
                <w:tab w:val="left" w:pos="927"/>
              </w:tabs>
              <w:spacing w:after="0" w:line="276" w:lineRule="auto"/>
              <w:ind w:left="90" w:right="180"/>
              <w:jc w:val="both"/>
              <w:rPr>
                <w:rFonts w:ascii="GHEA Grapalat" w:eastAsia="GHEA Grapalat" w:hAnsi="GHEA Grapalat" w:cs="GHEA Grapalat"/>
                <w:sz w:val="24"/>
                <w:szCs w:val="24"/>
              </w:rPr>
            </w:pPr>
          </w:p>
          <w:p w:rsidR="003F496A" w:rsidRPr="00883B78" w:rsidRDefault="003F496A" w:rsidP="00883B78">
            <w:pPr>
              <w:pStyle w:val="NormalWeb"/>
              <w:numPr>
                <w:ilvl w:val="0"/>
                <w:numId w:val="6"/>
              </w:numPr>
              <w:shd w:val="clear" w:color="auto" w:fill="FFFFFF"/>
              <w:spacing w:before="0" w:beforeAutospacing="0" w:after="0" w:afterAutospacing="0" w:line="276" w:lineRule="auto"/>
              <w:ind w:left="90" w:right="90" w:hanging="15"/>
              <w:jc w:val="both"/>
              <w:rPr>
                <w:rFonts w:ascii="GHEA Grapalat" w:hAnsi="GHEA Grapalat" w:cs="Arial"/>
                <w:color w:val="333333"/>
              </w:rPr>
            </w:pPr>
            <w:r w:rsidRPr="00883B78">
              <w:rPr>
                <w:rFonts w:ascii="GHEA Grapalat" w:eastAsia="GHEA Grapalat" w:hAnsi="GHEA Grapalat" w:cs="GHEA Grapalat"/>
              </w:rPr>
              <w:t xml:space="preserve">Չի ընդունվել. նախագծով չի առաջարկվում </w:t>
            </w:r>
            <w:r w:rsidRPr="00883B78">
              <w:rPr>
                <w:rFonts w:ascii="GHEA Grapalat" w:hAnsi="GHEA Grapalat" w:cs="Sylfaen"/>
              </w:rPr>
              <w:t>«Մանկապարտեզների կառավարման համակարգը» (որի միջոցով իրականացվում է Երևանի քաղաքապետարանի ենթակայությամբ գործող նախադպրոցական ուսումնական հաստատությունների հերթագրումը) փոխարինել «Կրթության կառավարման տեղեկատվական համակարգով», քանի, որ նշված համակարգերը գործառնական բնույթով սկզբունքորեն տարբեր նշանակություն ունեն:</w:t>
            </w:r>
          </w:p>
          <w:p w:rsidR="003F496A" w:rsidRPr="000341E6" w:rsidRDefault="003F496A" w:rsidP="000341E6">
            <w:pPr>
              <w:pStyle w:val="NormalWeb"/>
              <w:shd w:val="clear" w:color="auto" w:fill="FFFFFF"/>
              <w:spacing w:before="0" w:beforeAutospacing="0" w:after="0" w:afterAutospacing="0" w:line="276" w:lineRule="auto"/>
              <w:ind w:left="90" w:right="90"/>
              <w:jc w:val="both"/>
              <w:rPr>
                <w:rFonts w:ascii="GHEA Grapalat" w:hAnsi="GHEA Grapalat" w:cs="Arial"/>
                <w:color w:val="333333"/>
              </w:rPr>
            </w:pPr>
            <w:r w:rsidRPr="00883B78">
              <w:rPr>
                <w:rFonts w:ascii="GHEA Grapalat" w:hAnsi="GHEA Grapalat" w:cs="Arial"/>
                <w:bCs/>
                <w:color w:val="333333"/>
              </w:rPr>
              <w:t>Կրթության, գիտության, մշակույթի և սպորտի նախարարի</w:t>
            </w:r>
            <w:r w:rsidRPr="00883B78">
              <w:rPr>
                <w:rFonts w:ascii="Calibri" w:hAnsi="Calibri" w:cs="Calibri"/>
                <w:bCs/>
                <w:color w:val="333333"/>
              </w:rPr>
              <w:t> </w:t>
            </w:r>
            <w:r w:rsidRPr="00883B78">
              <w:rPr>
                <w:rFonts w:ascii="GHEA Grapalat" w:hAnsi="GHEA Grapalat" w:cs="Arial"/>
                <w:bCs/>
                <w:color w:val="333333"/>
              </w:rPr>
              <w:t xml:space="preserve">2021 </w:t>
            </w:r>
            <w:r w:rsidRPr="00883B78">
              <w:rPr>
                <w:rFonts w:ascii="GHEA Grapalat" w:hAnsi="GHEA Grapalat" w:cs="GHEA Grapalat"/>
                <w:bCs/>
                <w:color w:val="333333"/>
              </w:rPr>
              <w:t>թվականի</w:t>
            </w:r>
            <w:r w:rsidRPr="00883B78">
              <w:rPr>
                <w:rFonts w:ascii="GHEA Grapalat" w:hAnsi="GHEA Grapalat" w:cs="Arial"/>
                <w:bCs/>
                <w:color w:val="333333"/>
              </w:rPr>
              <w:t xml:space="preserve"> </w:t>
            </w:r>
            <w:r w:rsidRPr="00883B78">
              <w:rPr>
                <w:rFonts w:ascii="GHEA Grapalat" w:hAnsi="GHEA Grapalat" w:cs="GHEA Grapalat"/>
                <w:bCs/>
                <w:color w:val="333333"/>
              </w:rPr>
              <w:t>օգոստոսի</w:t>
            </w:r>
            <w:r w:rsidRPr="00883B78">
              <w:rPr>
                <w:rFonts w:ascii="GHEA Grapalat" w:hAnsi="GHEA Grapalat" w:cs="Arial"/>
                <w:bCs/>
                <w:color w:val="333333"/>
              </w:rPr>
              <w:t xml:space="preserve"> 17-</w:t>
            </w:r>
            <w:r w:rsidRPr="00883B78">
              <w:rPr>
                <w:rFonts w:ascii="GHEA Grapalat" w:hAnsi="GHEA Grapalat" w:cs="GHEA Grapalat"/>
                <w:bCs/>
                <w:color w:val="333333"/>
              </w:rPr>
              <w:t>ի</w:t>
            </w:r>
            <w:r w:rsidRPr="00883B78">
              <w:rPr>
                <w:rFonts w:ascii="GHEA Grapalat" w:hAnsi="GHEA Grapalat" w:cs="Arial"/>
                <w:color w:val="333333"/>
              </w:rPr>
              <w:t xml:space="preserve"> </w:t>
            </w:r>
            <w:r w:rsidRPr="00883B78">
              <w:rPr>
                <w:rFonts w:ascii="GHEA Grapalat" w:hAnsi="GHEA Grapalat" w:cs="Arial"/>
                <w:bCs/>
                <w:color w:val="333333"/>
              </w:rPr>
              <w:t xml:space="preserve">N 65-Ն հրամանի համաձայն՝ </w:t>
            </w:r>
            <w:r w:rsidR="00360E3C" w:rsidRPr="00883B78">
              <w:rPr>
                <w:rFonts w:ascii="GHEA Grapalat" w:hAnsi="GHEA Grapalat" w:cs="Sylfaen"/>
              </w:rPr>
              <w:t>«Կրթության կառավարման տեղեկատվական համակարգը»</w:t>
            </w:r>
            <w:r w:rsidRPr="00883B78">
              <w:rPr>
                <w:rFonts w:ascii="GHEA Grapalat" w:hAnsi="GHEA Grapalat" w:cs="Arial"/>
                <w:color w:val="333333"/>
                <w:shd w:val="clear" w:color="auto" w:fill="FFFFFF"/>
              </w:rPr>
              <w:t xml:space="preserve"> տվյալների հավաքագրման, պահպանման, մշակման, ինչպես նաև հաշվետվությունների ստացման և հրապարակման էլեկտրոնային միասնական համակարգ է, որի միջոցով իրականացվում է Հայաստանի Հանրապետության կրթության ոլորտի վարչական </w:t>
            </w:r>
            <w:r w:rsidRPr="00883B78">
              <w:rPr>
                <w:rFonts w:ascii="GHEA Grapalat" w:hAnsi="GHEA Grapalat" w:cs="Arial"/>
                <w:color w:val="333333"/>
                <w:shd w:val="clear" w:color="auto" w:fill="FFFFFF"/>
              </w:rPr>
              <w:lastRenderedPageBreak/>
              <w:t>ռեգիստրների վարումը</w:t>
            </w:r>
            <w:r w:rsidR="00360E3C" w:rsidRPr="00883B78">
              <w:rPr>
                <w:rFonts w:ascii="GHEA Grapalat" w:hAnsi="GHEA Grapalat" w:cs="Arial"/>
                <w:color w:val="333333"/>
                <w:shd w:val="clear" w:color="auto" w:fill="FFFFFF"/>
              </w:rPr>
              <w:t>:</w:t>
            </w:r>
          </w:p>
          <w:p w:rsidR="00360E3C" w:rsidRPr="003F496A" w:rsidRDefault="00360E3C" w:rsidP="00883B78">
            <w:pPr>
              <w:shd w:val="clear" w:color="auto" w:fill="FFFFFF"/>
              <w:spacing w:after="0" w:line="276" w:lineRule="auto"/>
              <w:ind w:left="90" w:right="90" w:hanging="15"/>
              <w:jc w:val="both"/>
              <w:rPr>
                <w:rFonts w:ascii="GHEA Grapalat" w:eastAsia="Times New Roman" w:hAnsi="GHEA Grapalat" w:cs="Arial"/>
                <w:sz w:val="24"/>
                <w:szCs w:val="24"/>
              </w:rPr>
            </w:pPr>
            <w:r w:rsidRPr="00883B78">
              <w:rPr>
                <w:rFonts w:ascii="GHEA Grapalat" w:hAnsi="GHEA Grapalat" w:cs="Arial"/>
                <w:color w:val="333333"/>
                <w:sz w:val="24"/>
                <w:szCs w:val="24"/>
                <w:shd w:val="clear" w:color="auto" w:fill="FFFFFF"/>
              </w:rPr>
              <w:t>Ավելին՝ կրկնա</w:t>
            </w:r>
            <w:r w:rsidR="000341E6">
              <w:rPr>
                <w:rFonts w:ascii="GHEA Grapalat" w:hAnsi="GHEA Grapalat" w:cs="Arial"/>
                <w:color w:val="333333"/>
                <w:sz w:val="24"/>
                <w:szCs w:val="24"/>
                <w:shd w:val="clear" w:color="auto" w:fill="FFFFFF"/>
              </w:rPr>
              <w:t>կ</w:t>
            </w:r>
            <w:r w:rsidRPr="00883B78">
              <w:rPr>
                <w:rFonts w:ascii="GHEA Grapalat" w:hAnsi="GHEA Grapalat" w:cs="Arial"/>
                <w:color w:val="333333"/>
                <w:sz w:val="24"/>
                <w:szCs w:val="24"/>
                <w:shd w:val="clear" w:color="auto" w:fill="FFFFFF"/>
              </w:rPr>
              <w:t xml:space="preserve">ի վարչարարությունից խուսափելու նպատակով Կրթության, գիտության, մշակույթի և սպորտի  նախարարությունը մշակել և ներկայում շրջանառում է </w:t>
            </w:r>
            <w:r w:rsidRPr="00883B78">
              <w:rPr>
                <w:rFonts w:ascii="GHEA Grapalat" w:eastAsia="Times New Roman" w:hAnsi="GHEA Grapalat"/>
                <w:sz w:val="24"/>
                <w:szCs w:val="24"/>
              </w:rPr>
              <w:t>նախադպրոցական ուսումնական հաստատություն երեխայի ընդունելության կարգում փոփոխության նախագիծ</w:t>
            </w:r>
            <w:r w:rsidR="00883B78" w:rsidRPr="00883B78">
              <w:rPr>
                <w:rFonts w:ascii="GHEA Grapalat" w:eastAsia="Times New Roman" w:hAnsi="GHEA Grapalat"/>
                <w:sz w:val="24"/>
                <w:szCs w:val="24"/>
              </w:rPr>
              <w:t xml:space="preserve"> (https://www.e-draft.am/projects/10094)</w:t>
            </w:r>
            <w:r w:rsidRPr="00883B78">
              <w:rPr>
                <w:rFonts w:ascii="GHEA Grapalat" w:eastAsia="Times New Roman" w:hAnsi="GHEA Grapalat"/>
                <w:sz w:val="24"/>
                <w:szCs w:val="24"/>
              </w:rPr>
              <w:t xml:space="preserve">, որով առաջարկվում է </w:t>
            </w:r>
            <w:r w:rsidRPr="00883B78">
              <w:rPr>
                <w:rFonts w:ascii="GHEA Grapalat" w:hAnsi="GHEA Grapalat"/>
                <w:sz w:val="24"/>
                <w:szCs w:val="24"/>
                <w:shd w:val="clear" w:color="auto" w:fill="FFFFFF"/>
              </w:rPr>
              <w:t>նախադպրոցական ուսումնական հաստատություններ հերթագրման և ընդունելության գործընթացն իրականացնել էլեկտրոնային եղանակով</w:t>
            </w:r>
            <w:r w:rsidR="000341E6">
              <w:rPr>
                <w:rFonts w:ascii="GHEA Grapalat" w:hAnsi="GHEA Grapalat"/>
                <w:sz w:val="24"/>
                <w:szCs w:val="24"/>
                <w:shd w:val="clear" w:color="auto" w:fill="FFFFFF"/>
              </w:rPr>
              <w:t xml:space="preserve"> </w:t>
            </w:r>
            <w:r w:rsidR="000341E6" w:rsidRPr="000341E6">
              <w:rPr>
                <w:rFonts w:ascii="GHEA Grapalat" w:hAnsi="GHEA Grapalat"/>
                <w:sz w:val="24"/>
                <w:szCs w:val="24"/>
                <w:shd w:val="clear" w:color="auto" w:fill="FFFFFF"/>
              </w:rPr>
              <w:t>(</w:t>
            </w:r>
            <w:r w:rsidR="000341E6">
              <w:rPr>
                <w:rFonts w:ascii="GHEA Grapalat" w:hAnsi="GHEA Grapalat"/>
                <w:sz w:val="24"/>
                <w:szCs w:val="24"/>
                <w:shd w:val="clear" w:color="auto" w:fill="FFFFFF"/>
              </w:rPr>
              <w:t>համայնքային ենթակայությամբ գործող բոլոր նախադպրոցական ուսումնական հաստատությունների դեպքում</w:t>
            </w:r>
            <w:r w:rsidR="000341E6" w:rsidRPr="000341E6">
              <w:rPr>
                <w:rFonts w:ascii="GHEA Grapalat" w:hAnsi="GHEA Grapalat"/>
                <w:sz w:val="24"/>
                <w:szCs w:val="24"/>
                <w:shd w:val="clear" w:color="auto" w:fill="FFFFFF"/>
              </w:rPr>
              <w:t>)</w:t>
            </w:r>
            <w:r w:rsidRPr="00883B78">
              <w:rPr>
                <w:rFonts w:ascii="GHEA Grapalat" w:hAnsi="GHEA Grapalat"/>
                <w:sz w:val="24"/>
                <w:szCs w:val="24"/>
                <w:shd w:val="clear" w:color="auto" w:fill="FFFFFF"/>
              </w:rPr>
              <w:t>՝ ապահովելով համապատասխան համակարգերի փոխգործելիությունը: Արդյունքում կբացառվի ծնողների կողմից հաստատություններ այցելելու և փաստաթղթերը կրկնակի ներկայացնելու անհրաժեշտությունը:</w:t>
            </w:r>
          </w:p>
          <w:p w:rsidR="003F496A" w:rsidRPr="00883B78" w:rsidRDefault="003F496A" w:rsidP="00883B78">
            <w:pPr>
              <w:tabs>
                <w:tab w:val="left" w:pos="927"/>
              </w:tabs>
              <w:spacing w:after="0" w:line="276" w:lineRule="auto"/>
              <w:ind w:left="90" w:right="180"/>
              <w:jc w:val="both"/>
              <w:rPr>
                <w:rFonts w:ascii="GHEA Grapalat" w:eastAsia="GHEA Grapalat" w:hAnsi="GHEA Grapalat" w:cs="GHEA Grapalat"/>
                <w:sz w:val="24"/>
                <w:szCs w:val="24"/>
              </w:rPr>
            </w:pPr>
          </w:p>
        </w:tc>
      </w:tr>
      <w:tr w:rsidR="00D80A39" w:rsidRPr="00C46C3D" w:rsidTr="006F67A8">
        <w:trPr>
          <w:trHeight w:val="773"/>
        </w:trPr>
        <w:tc>
          <w:tcPr>
            <w:tcW w:w="8084"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D80A39" w:rsidRPr="00693460" w:rsidRDefault="00D80A39" w:rsidP="00D80A39">
            <w:pPr>
              <w:tabs>
                <w:tab w:val="left" w:pos="6946"/>
                <w:tab w:val="left" w:pos="7513"/>
              </w:tabs>
              <w:spacing w:after="0" w:line="360" w:lineRule="auto"/>
              <w:ind w:left="426" w:right="703" w:hanging="142"/>
              <w:jc w:val="center"/>
              <w:rPr>
                <w:rFonts w:ascii="GHEA Grapalat" w:eastAsia="GHEA Grapalat" w:hAnsi="GHEA Grapalat" w:cs="GHEA Grapalat"/>
                <w:b/>
                <w:sz w:val="24"/>
                <w:szCs w:val="24"/>
              </w:rPr>
            </w:pPr>
            <w:r w:rsidRPr="00693460">
              <w:rPr>
                <w:rFonts w:ascii="GHEA Grapalat" w:eastAsia="GHEA Grapalat" w:hAnsi="GHEA Grapalat" w:cs="GHEA Grapalat"/>
                <w:b/>
                <w:sz w:val="24"/>
                <w:szCs w:val="24"/>
              </w:rPr>
              <w:lastRenderedPageBreak/>
              <w:t>Կրթության տեսչական մարմին</w:t>
            </w:r>
          </w:p>
        </w:tc>
        <w:tc>
          <w:tcPr>
            <w:tcW w:w="7110"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F113B2" w:rsidRPr="00F113B2" w:rsidRDefault="00737938" w:rsidP="00883B78">
            <w:pPr>
              <w:tabs>
                <w:tab w:val="left" w:pos="6946"/>
                <w:tab w:val="left" w:pos="7513"/>
              </w:tabs>
              <w:spacing w:after="0" w:line="276" w:lineRule="auto"/>
              <w:ind w:left="426" w:right="395" w:hanging="142"/>
              <w:jc w:val="center"/>
              <w:rPr>
                <w:rFonts w:ascii="GHEA Grapalat" w:eastAsia="GHEA Grapalat" w:hAnsi="GHEA Grapalat" w:cs="GHEA Grapalat"/>
                <w:b/>
                <w:sz w:val="24"/>
                <w:szCs w:val="24"/>
              </w:rPr>
            </w:pPr>
            <w:r w:rsidRPr="00F113B2">
              <w:rPr>
                <w:rFonts w:ascii="GHEA Grapalat" w:eastAsia="GHEA Grapalat" w:hAnsi="GHEA Grapalat" w:cs="GHEA Grapalat"/>
                <w:b/>
                <w:sz w:val="24"/>
                <w:szCs w:val="24"/>
              </w:rPr>
              <w:t>01/05.1/319-2026</w:t>
            </w:r>
          </w:p>
          <w:p w:rsidR="00D80A39" w:rsidRPr="00883B78" w:rsidRDefault="00F113B2" w:rsidP="00883B78">
            <w:pPr>
              <w:tabs>
                <w:tab w:val="left" w:pos="6946"/>
                <w:tab w:val="left" w:pos="7513"/>
              </w:tabs>
              <w:spacing w:after="0" w:line="276" w:lineRule="auto"/>
              <w:ind w:left="426"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25</w:t>
            </w:r>
            <w:r w:rsidR="00D80A39" w:rsidRPr="00883B78">
              <w:rPr>
                <w:rFonts w:ascii="GHEA Grapalat" w:eastAsia="GHEA Grapalat" w:hAnsi="GHEA Grapalat" w:cs="GHEA Grapalat"/>
                <w:b/>
                <w:sz w:val="24"/>
                <w:szCs w:val="24"/>
              </w:rPr>
              <w:t>.</w:t>
            </w:r>
            <w:r w:rsidR="00D80A39" w:rsidRPr="00F113B2">
              <w:rPr>
                <w:rFonts w:ascii="GHEA Grapalat" w:eastAsia="GHEA Grapalat" w:hAnsi="GHEA Grapalat" w:cs="GHEA Grapalat"/>
                <w:b/>
                <w:sz w:val="24"/>
                <w:szCs w:val="24"/>
              </w:rPr>
              <w:t>0</w:t>
            </w:r>
            <w:r>
              <w:rPr>
                <w:rFonts w:ascii="GHEA Grapalat" w:eastAsia="GHEA Grapalat" w:hAnsi="GHEA Grapalat" w:cs="GHEA Grapalat"/>
                <w:b/>
                <w:sz w:val="24"/>
                <w:szCs w:val="24"/>
              </w:rPr>
              <w:t>3.2026</w:t>
            </w:r>
          </w:p>
        </w:tc>
      </w:tr>
      <w:tr w:rsidR="00D80A39" w:rsidRPr="00C46C3D" w:rsidTr="006F67A8">
        <w:trPr>
          <w:trHeight w:val="773"/>
        </w:trPr>
        <w:tc>
          <w:tcPr>
            <w:tcW w:w="8084" w:type="dxa"/>
            <w:tcBorders>
              <w:top w:val="single" w:sz="6" w:space="0" w:color="000000"/>
              <w:left w:val="single" w:sz="6" w:space="0" w:color="000000"/>
              <w:bottom w:val="single" w:sz="6" w:space="0" w:color="000000"/>
              <w:right w:val="single" w:sz="6" w:space="0" w:color="000000"/>
            </w:tcBorders>
            <w:shd w:val="clear" w:color="auto" w:fill="auto"/>
          </w:tcPr>
          <w:p w:rsidR="00D80A39" w:rsidRPr="00737938" w:rsidRDefault="00737938" w:rsidP="00737938">
            <w:pPr>
              <w:tabs>
                <w:tab w:val="left" w:pos="993"/>
              </w:tabs>
              <w:spacing w:after="0" w:line="360" w:lineRule="auto"/>
              <w:ind w:firstLine="539"/>
              <w:jc w:val="both"/>
              <w:rPr>
                <w:rFonts w:ascii="GHEA Grapalat" w:hAnsi="GHEA Grapalat" w:cs="Sylfaen"/>
                <w:sz w:val="24"/>
                <w:szCs w:val="24"/>
              </w:rPr>
            </w:pPr>
            <w:r>
              <w:rPr>
                <w:rFonts w:ascii="GHEA Grapalat" w:hAnsi="GHEA Grapalat"/>
                <w:sz w:val="24"/>
                <w:szCs w:val="24"/>
              </w:rPr>
              <w:t>Հայտնում եմ, որ</w:t>
            </w:r>
            <w:r>
              <w:rPr>
                <w:rFonts w:ascii="GHEA Grapalat" w:hAnsi="GHEA Grapalat" w:cs="Times Armenian"/>
                <w:sz w:val="24"/>
                <w:szCs w:val="24"/>
              </w:rPr>
              <w:t xml:space="preserve"> </w:t>
            </w:r>
            <w:r>
              <w:rPr>
                <w:rFonts w:ascii="GHEA Grapalat" w:hAnsi="GHEA Grapalat"/>
                <w:bCs/>
                <w:color w:val="000000"/>
                <w:sz w:val="24"/>
                <w:szCs w:val="24"/>
              </w:rPr>
              <w:t></w:t>
            </w:r>
            <w:r>
              <w:rPr>
                <w:rFonts w:ascii="GHEA Grapalat" w:hAnsi="GHEA Grapalat"/>
                <w:sz w:val="24"/>
                <w:szCs w:val="24"/>
              </w:rPr>
              <w:t>ՀՀ կառավարության 2021 թվականի հուլիսի 15-ի N 1169-Ն որոշման մեջ լրացումներ և փոփոխություն կատարելու մասին</w:t>
            </w:r>
            <w:r>
              <w:rPr>
                <w:rFonts w:ascii="GHEA Grapalat" w:hAnsi="GHEA Grapalat" w:cs="GHEA Grapalat"/>
                <w:noProof/>
                <w:spacing w:val="-6"/>
                <w:sz w:val="24"/>
                <w:szCs w:val="24"/>
              </w:rPr>
              <w:t xml:space="preserve">» Հայաստանի Հանրապետության կառավարության որոշման </w:t>
            </w:r>
            <w:r>
              <w:rPr>
                <w:rFonts w:ascii="GHEA Grapalat" w:eastAsia="GHEA Grapalat" w:hAnsi="GHEA Grapalat" w:cs="GHEA Grapalat"/>
                <w:bCs/>
                <w:sz w:val="24"/>
                <w:szCs w:val="24"/>
              </w:rPr>
              <w:t>նախագծի</w:t>
            </w:r>
            <w:r>
              <w:rPr>
                <w:rFonts w:ascii="GHEA Grapalat" w:hAnsi="GHEA Grapalat" w:cs="Times Armenian"/>
                <w:sz w:val="24"/>
                <w:szCs w:val="24"/>
              </w:rPr>
              <w:t xml:space="preserve"> </w:t>
            </w:r>
            <w:r>
              <w:rPr>
                <w:rFonts w:ascii="GHEA Grapalat" w:hAnsi="GHEA Grapalat" w:cs="Sylfaen"/>
                <w:sz w:val="24"/>
                <w:szCs w:val="24"/>
              </w:rPr>
              <w:t>վերաբերյալ Հայաստանի Հանրապետության կրթության տեսչական մարմինը դիտարկումներ չունի:</w:t>
            </w:r>
          </w:p>
        </w:tc>
        <w:tc>
          <w:tcPr>
            <w:tcW w:w="7110" w:type="dxa"/>
            <w:tcBorders>
              <w:top w:val="single" w:sz="6" w:space="0" w:color="000000"/>
              <w:left w:val="single" w:sz="6" w:space="0" w:color="000000"/>
              <w:bottom w:val="single" w:sz="6" w:space="0" w:color="000000"/>
              <w:right w:val="single" w:sz="6" w:space="0" w:color="000000"/>
            </w:tcBorders>
            <w:shd w:val="clear" w:color="auto" w:fill="auto"/>
          </w:tcPr>
          <w:p w:rsidR="00D80A39" w:rsidRPr="00693460" w:rsidRDefault="00D80A39" w:rsidP="00D80A39">
            <w:pPr>
              <w:tabs>
                <w:tab w:val="left" w:pos="6946"/>
                <w:tab w:val="left" w:pos="7513"/>
              </w:tabs>
              <w:spacing w:after="0" w:line="360" w:lineRule="auto"/>
              <w:ind w:left="114" w:right="395"/>
              <w:rPr>
                <w:rFonts w:ascii="GHEA Grapalat" w:eastAsia="GHEA Grapalat" w:hAnsi="GHEA Grapalat" w:cs="GHEA Grapalat"/>
                <w:sz w:val="24"/>
                <w:szCs w:val="24"/>
              </w:rPr>
            </w:pPr>
          </w:p>
        </w:tc>
      </w:tr>
      <w:tr w:rsidR="00D80A39" w:rsidRPr="00C46C3D" w:rsidTr="006F67A8">
        <w:trPr>
          <w:trHeight w:val="773"/>
        </w:trPr>
        <w:tc>
          <w:tcPr>
            <w:tcW w:w="8084"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D80A39" w:rsidRPr="00693460" w:rsidRDefault="00D80A39" w:rsidP="00D80A39">
            <w:pPr>
              <w:tabs>
                <w:tab w:val="left" w:pos="6946"/>
                <w:tab w:val="left" w:pos="7513"/>
              </w:tabs>
              <w:spacing w:after="0" w:line="360" w:lineRule="auto"/>
              <w:ind w:left="709" w:right="278" w:hanging="142"/>
              <w:jc w:val="center"/>
              <w:rPr>
                <w:rFonts w:ascii="GHEA Grapalat" w:eastAsia="GHEA Grapalat" w:hAnsi="GHEA Grapalat" w:cs="GHEA Grapalat"/>
                <w:b/>
                <w:sz w:val="24"/>
                <w:szCs w:val="24"/>
              </w:rPr>
            </w:pPr>
            <w:r w:rsidRPr="00693460">
              <w:rPr>
                <w:rFonts w:ascii="GHEA Grapalat" w:eastAsia="GHEA Grapalat" w:hAnsi="GHEA Grapalat" w:cs="GHEA Grapalat"/>
                <w:b/>
                <w:sz w:val="24"/>
                <w:szCs w:val="24"/>
              </w:rPr>
              <w:t xml:space="preserve">ՀՀ տարածքային կառավարման և ենթակառուցվածքների </w:t>
            </w:r>
            <w:r w:rsidRPr="00693460">
              <w:rPr>
                <w:rFonts w:ascii="GHEA Grapalat" w:eastAsia="GHEA Grapalat" w:hAnsi="GHEA Grapalat" w:cs="GHEA Grapalat"/>
                <w:b/>
                <w:sz w:val="24"/>
                <w:szCs w:val="24"/>
              </w:rPr>
              <w:lastRenderedPageBreak/>
              <w:t>նախարարություն</w:t>
            </w:r>
          </w:p>
        </w:tc>
        <w:tc>
          <w:tcPr>
            <w:tcW w:w="7110"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tcPr>
          <w:p w:rsidR="001548A8" w:rsidRDefault="001548A8" w:rsidP="00D80A39">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1548A8">
              <w:rPr>
                <w:rFonts w:ascii="GHEA Grapalat" w:eastAsia="GHEA Grapalat" w:hAnsi="GHEA Grapalat" w:cs="GHEA Grapalat"/>
                <w:b/>
                <w:sz w:val="24"/>
                <w:szCs w:val="24"/>
              </w:rPr>
              <w:lastRenderedPageBreak/>
              <w:t>ԴԽ/15.2/12462-2026</w:t>
            </w:r>
            <w:r>
              <w:rPr>
                <w:rFonts w:ascii="GHEA Grapalat" w:eastAsia="GHEA Grapalat" w:hAnsi="GHEA Grapalat" w:cs="GHEA Grapalat"/>
                <w:b/>
                <w:sz w:val="24"/>
                <w:szCs w:val="24"/>
              </w:rPr>
              <w:t xml:space="preserve"> </w:t>
            </w:r>
          </w:p>
          <w:p w:rsidR="00D80A39" w:rsidRPr="001548A8" w:rsidRDefault="001548A8" w:rsidP="00D80A39">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31</w:t>
            </w:r>
            <w:r w:rsidR="00D80A39" w:rsidRPr="00693460">
              <w:rPr>
                <w:rFonts w:ascii="GHEA Grapalat" w:eastAsia="GHEA Grapalat" w:hAnsi="GHEA Grapalat" w:cs="GHEA Grapalat"/>
                <w:b/>
                <w:sz w:val="24"/>
                <w:szCs w:val="24"/>
              </w:rPr>
              <w:t>.</w:t>
            </w:r>
            <w:r w:rsidR="00D80A39" w:rsidRPr="001548A8">
              <w:rPr>
                <w:rFonts w:ascii="GHEA Grapalat" w:eastAsia="GHEA Grapalat" w:hAnsi="GHEA Grapalat" w:cs="GHEA Grapalat"/>
                <w:b/>
                <w:sz w:val="24"/>
                <w:szCs w:val="24"/>
              </w:rPr>
              <w:t>0</w:t>
            </w:r>
            <w:r>
              <w:rPr>
                <w:rFonts w:ascii="GHEA Grapalat" w:eastAsia="GHEA Grapalat" w:hAnsi="GHEA Grapalat" w:cs="GHEA Grapalat"/>
                <w:b/>
                <w:sz w:val="24"/>
                <w:szCs w:val="24"/>
              </w:rPr>
              <w:t>3.2026</w:t>
            </w:r>
          </w:p>
        </w:tc>
      </w:tr>
      <w:tr w:rsidR="00D80A39" w:rsidRPr="00C46C3D" w:rsidTr="006F67A8">
        <w:trPr>
          <w:trHeight w:val="885"/>
        </w:trPr>
        <w:tc>
          <w:tcPr>
            <w:tcW w:w="8084" w:type="dxa"/>
            <w:tcBorders>
              <w:top w:val="single" w:sz="6" w:space="0" w:color="000000"/>
              <w:left w:val="single" w:sz="6" w:space="0" w:color="000000"/>
              <w:bottom w:val="single" w:sz="6" w:space="0" w:color="000000"/>
              <w:right w:val="single" w:sz="6" w:space="0" w:color="000000"/>
            </w:tcBorders>
            <w:shd w:val="clear" w:color="auto" w:fill="auto"/>
          </w:tcPr>
          <w:p w:rsidR="00D80A39" w:rsidRPr="0065441E" w:rsidRDefault="0065441E" w:rsidP="008217D2">
            <w:pPr>
              <w:tabs>
                <w:tab w:val="center" w:pos="0"/>
              </w:tabs>
              <w:spacing w:line="276" w:lineRule="auto"/>
              <w:jc w:val="both"/>
              <w:rPr>
                <w:rFonts w:ascii="GHEA Grapalat" w:hAnsi="GHEA Grapalat"/>
                <w:sz w:val="24"/>
                <w:szCs w:val="24"/>
              </w:rPr>
            </w:pPr>
            <w:r w:rsidRPr="0065441E">
              <w:rPr>
                <w:rFonts w:ascii="GHEA Grapalat" w:hAnsi="GHEA Grapalat"/>
                <w:sz w:val="24"/>
                <w:szCs w:val="24"/>
              </w:rPr>
              <w:lastRenderedPageBreak/>
              <w:t>Հայտնում ենք, որ ՀՀ կառավարության 2021 թվականի հուլիսի 15-ի N 1169-Ն որոշման մեջ լրացումներ և փոփոխություն կատարելու մասին» Հայաստանի Հանրապետության կառավարության որոշման նախագծի վերաբերյալ դիտողություն և առաջարկություն չունենք։</w:t>
            </w:r>
          </w:p>
        </w:tc>
        <w:tc>
          <w:tcPr>
            <w:tcW w:w="7110" w:type="dxa"/>
            <w:tcBorders>
              <w:top w:val="single" w:sz="6" w:space="0" w:color="000000"/>
              <w:left w:val="single" w:sz="6" w:space="0" w:color="000000"/>
              <w:bottom w:val="single" w:sz="6" w:space="0" w:color="000000"/>
              <w:right w:val="single" w:sz="6" w:space="0" w:color="000000"/>
            </w:tcBorders>
            <w:shd w:val="clear" w:color="auto" w:fill="auto"/>
          </w:tcPr>
          <w:p w:rsidR="00D80A39" w:rsidRPr="00693460" w:rsidRDefault="00D80A39" w:rsidP="00D80A39">
            <w:pPr>
              <w:tabs>
                <w:tab w:val="left" w:pos="6946"/>
                <w:tab w:val="left" w:pos="7513"/>
              </w:tabs>
              <w:spacing w:after="0" w:line="360" w:lineRule="auto"/>
              <w:ind w:left="426" w:right="395" w:hanging="142"/>
              <w:jc w:val="both"/>
              <w:rPr>
                <w:rFonts w:ascii="GHEA Grapalat" w:eastAsia="GHEA Grapalat" w:hAnsi="GHEA Grapalat" w:cs="GHEA Grapalat"/>
                <w:sz w:val="24"/>
                <w:szCs w:val="24"/>
              </w:rPr>
            </w:pPr>
          </w:p>
        </w:tc>
      </w:tr>
      <w:tr w:rsidR="00D80A39" w:rsidRPr="00C46C3D" w:rsidTr="006F67A8">
        <w:trPr>
          <w:trHeight w:val="540"/>
        </w:trPr>
        <w:tc>
          <w:tcPr>
            <w:tcW w:w="8084" w:type="dxa"/>
            <w:tcBorders>
              <w:top w:val="single" w:sz="6" w:space="0" w:color="000000"/>
              <w:left w:val="single" w:sz="6" w:space="0" w:color="000000"/>
              <w:bottom w:val="single" w:sz="4" w:space="0" w:color="auto"/>
              <w:right w:val="single" w:sz="6" w:space="0" w:color="000000"/>
            </w:tcBorders>
            <w:shd w:val="clear" w:color="auto" w:fill="AEAAAA" w:themeFill="background2" w:themeFillShade="BF"/>
          </w:tcPr>
          <w:p w:rsidR="00D80A39" w:rsidRPr="00693460" w:rsidRDefault="00D80A39" w:rsidP="00D80A39">
            <w:pPr>
              <w:tabs>
                <w:tab w:val="left" w:pos="6946"/>
                <w:tab w:val="left" w:pos="7513"/>
              </w:tabs>
              <w:spacing w:after="0" w:line="360" w:lineRule="auto"/>
              <w:ind w:left="709" w:right="278" w:hanging="142"/>
              <w:jc w:val="center"/>
              <w:rPr>
                <w:rFonts w:ascii="GHEA Grapalat" w:eastAsia="GHEA Grapalat" w:hAnsi="GHEA Grapalat" w:cs="GHEA Grapalat"/>
                <w:b/>
                <w:sz w:val="24"/>
                <w:szCs w:val="24"/>
              </w:rPr>
            </w:pPr>
            <w:r w:rsidRPr="00693460">
              <w:rPr>
                <w:rFonts w:ascii="GHEA Grapalat" w:eastAsia="GHEA Grapalat" w:hAnsi="GHEA Grapalat" w:cs="GHEA Grapalat"/>
                <w:b/>
                <w:sz w:val="24"/>
                <w:szCs w:val="24"/>
              </w:rPr>
              <w:t>ՀՀ աշխատանքի և սոցիալական հարցերի նախարարություն</w:t>
            </w:r>
          </w:p>
        </w:tc>
        <w:tc>
          <w:tcPr>
            <w:tcW w:w="7110" w:type="dxa"/>
            <w:tcBorders>
              <w:top w:val="single" w:sz="6" w:space="0" w:color="000000"/>
              <w:left w:val="single" w:sz="6" w:space="0" w:color="000000"/>
              <w:bottom w:val="single" w:sz="4" w:space="0" w:color="auto"/>
              <w:right w:val="single" w:sz="6" w:space="0" w:color="000000"/>
            </w:tcBorders>
            <w:shd w:val="clear" w:color="auto" w:fill="AEAAAA" w:themeFill="background2" w:themeFillShade="BF"/>
          </w:tcPr>
          <w:p w:rsidR="00D80A39" w:rsidRDefault="0065441E" w:rsidP="00D80A39">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65441E">
              <w:rPr>
                <w:rFonts w:ascii="GHEA Grapalat" w:eastAsia="GHEA Grapalat" w:hAnsi="GHEA Grapalat" w:cs="GHEA Grapalat"/>
                <w:b/>
                <w:sz w:val="24"/>
                <w:szCs w:val="24"/>
              </w:rPr>
              <w:t>ԱԹ//11945-2026</w:t>
            </w:r>
          </w:p>
          <w:p w:rsidR="0065441E" w:rsidRPr="00693460" w:rsidRDefault="0065441E" w:rsidP="00D80A39">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31</w:t>
            </w:r>
            <w:r w:rsidRPr="00693460">
              <w:rPr>
                <w:rFonts w:ascii="GHEA Grapalat" w:eastAsia="GHEA Grapalat" w:hAnsi="GHEA Grapalat" w:cs="GHEA Grapalat"/>
                <w:b/>
                <w:sz w:val="24"/>
                <w:szCs w:val="24"/>
              </w:rPr>
              <w:t>.</w:t>
            </w:r>
            <w:r w:rsidRPr="001548A8">
              <w:rPr>
                <w:rFonts w:ascii="GHEA Grapalat" w:eastAsia="GHEA Grapalat" w:hAnsi="GHEA Grapalat" w:cs="GHEA Grapalat"/>
                <w:b/>
                <w:sz w:val="24"/>
                <w:szCs w:val="24"/>
              </w:rPr>
              <w:t>0</w:t>
            </w:r>
            <w:r>
              <w:rPr>
                <w:rFonts w:ascii="GHEA Grapalat" w:eastAsia="GHEA Grapalat" w:hAnsi="GHEA Grapalat" w:cs="GHEA Grapalat"/>
                <w:b/>
                <w:sz w:val="24"/>
                <w:szCs w:val="24"/>
              </w:rPr>
              <w:t>3.2026</w:t>
            </w:r>
          </w:p>
        </w:tc>
      </w:tr>
      <w:tr w:rsidR="001548A8" w:rsidRPr="00C46C3D" w:rsidTr="006F67A8">
        <w:trPr>
          <w:trHeight w:val="2131"/>
        </w:trPr>
        <w:tc>
          <w:tcPr>
            <w:tcW w:w="8084" w:type="dxa"/>
            <w:tcBorders>
              <w:top w:val="single" w:sz="4" w:space="0" w:color="auto"/>
              <w:left w:val="single" w:sz="6" w:space="0" w:color="000000"/>
              <w:bottom w:val="single" w:sz="4" w:space="0" w:color="auto"/>
              <w:right w:val="single" w:sz="6" w:space="0" w:color="000000"/>
            </w:tcBorders>
            <w:shd w:val="clear" w:color="auto" w:fill="auto"/>
          </w:tcPr>
          <w:p w:rsidR="001548A8" w:rsidRPr="00693460" w:rsidRDefault="0065441E" w:rsidP="0065441E">
            <w:pPr>
              <w:tabs>
                <w:tab w:val="left" w:pos="6946"/>
                <w:tab w:val="left" w:pos="7513"/>
              </w:tabs>
              <w:spacing w:after="0" w:line="276" w:lineRule="auto"/>
              <w:ind w:right="278"/>
              <w:jc w:val="both"/>
              <w:rPr>
                <w:rFonts w:ascii="GHEA Grapalat" w:eastAsia="GHEA Grapalat" w:hAnsi="GHEA Grapalat" w:cs="GHEA Grapalat"/>
                <w:b/>
                <w:sz w:val="24"/>
                <w:szCs w:val="24"/>
              </w:rPr>
            </w:pPr>
            <w:r>
              <w:rPr>
                <w:rFonts w:ascii="GHEA Grapalat" w:eastAsia="Times New Roman" w:hAnsi="GHEA Grapalat" w:cs="Times New Roman"/>
                <w:bCs/>
                <w:iCs/>
                <w:sz w:val="24"/>
                <w:szCs w:val="24"/>
                <w:lang w:eastAsia="ru-RU"/>
              </w:rPr>
              <w:t xml:space="preserve">ՀՀ կառավարության 2021 թվականի հուլիսի 15-ի  N 1169-Ն որոշման մեջ լրացումներ և փոփոխություն կատարելու մասին» </w:t>
            </w:r>
            <w:r>
              <w:rPr>
                <w:rFonts w:ascii="GHEA Grapalat" w:eastAsia="Times New Roman" w:hAnsi="GHEA Grapalat" w:cs="Times New Roman"/>
                <w:bCs/>
                <w:iCs/>
                <w:sz w:val="24"/>
                <w:szCs w:val="24"/>
                <w:lang w:val="pt-BR" w:eastAsia="ru-RU"/>
              </w:rPr>
              <w:t>Հայաստանի Հանրապետության կառավարության որոշման նախագ</w:t>
            </w:r>
            <w:r>
              <w:rPr>
                <w:rFonts w:ascii="GHEA Grapalat" w:eastAsia="Times New Roman" w:hAnsi="GHEA Grapalat" w:cs="Times New Roman"/>
                <w:bCs/>
                <w:iCs/>
                <w:sz w:val="24"/>
                <w:szCs w:val="24"/>
                <w:lang w:eastAsia="ru-RU"/>
              </w:rPr>
              <w:t xml:space="preserve">ծի </w:t>
            </w:r>
            <w:r>
              <w:rPr>
                <w:rFonts w:ascii="GHEA Grapalat" w:eastAsia="Times New Roman" w:hAnsi="GHEA Grapalat" w:cs="Times New Roman"/>
                <w:sz w:val="24"/>
                <w:szCs w:val="24"/>
                <w:lang w:eastAsia="ru-RU"/>
              </w:rPr>
              <w:t>վերաբերյալ Աշխատանքի և սոցիալական հարցերի նախարարությունն առաջարկություններ և դիտողություններ չունի։</w:t>
            </w:r>
          </w:p>
        </w:tc>
        <w:tc>
          <w:tcPr>
            <w:tcW w:w="7110" w:type="dxa"/>
            <w:tcBorders>
              <w:top w:val="single" w:sz="4" w:space="0" w:color="auto"/>
              <w:left w:val="single" w:sz="6" w:space="0" w:color="000000"/>
              <w:bottom w:val="single" w:sz="4" w:space="0" w:color="auto"/>
              <w:right w:val="single" w:sz="6" w:space="0" w:color="000000"/>
            </w:tcBorders>
            <w:shd w:val="clear" w:color="auto" w:fill="auto"/>
          </w:tcPr>
          <w:p w:rsidR="001548A8" w:rsidRPr="00DF3620" w:rsidRDefault="001548A8" w:rsidP="00D80A39">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r>
      <w:tr w:rsidR="008217D2" w:rsidRPr="00C46C3D" w:rsidTr="006F67A8">
        <w:trPr>
          <w:trHeight w:val="920"/>
        </w:trPr>
        <w:tc>
          <w:tcPr>
            <w:tcW w:w="8084" w:type="dxa"/>
            <w:tcBorders>
              <w:top w:val="single" w:sz="4" w:space="0" w:color="auto"/>
              <w:left w:val="single" w:sz="6" w:space="0" w:color="000000"/>
              <w:bottom w:val="single" w:sz="4" w:space="0" w:color="auto"/>
              <w:right w:val="single" w:sz="6" w:space="0" w:color="000000"/>
            </w:tcBorders>
            <w:shd w:val="clear" w:color="auto" w:fill="A6A6A6" w:themeFill="background1" w:themeFillShade="A6"/>
          </w:tcPr>
          <w:p w:rsidR="008217D2" w:rsidRPr="008217D2" w:rsidRDefault="008217D2" w:rsidP="008217D2">
            <w:pPr>
              <w:tabs>
                <w:tab w:val="left" w:pos="6946"/>
                <w:tab w:val="left" w:pos="7513"/>
              </w:tabs>
              <w:spacing w:after="0" w:line="360" w:lineRule="auto"/>
              <w:ind w:left="709" w:right="278" w:hanging="142"/>
              <w:jc w:val="center"/>
              <w:rPr>
                <w:rFonts w:ascii="GHEA Grapalat" w:eastAsia="Times New Roman" w:hAnsi="GHEA Grapalat" w:cs="Times New Roman"/>
                <w:b/>
                <w:bCs/>
                <w:iCs/>
                <w:sz w:val="24"/>
                <w:szCs w:val="24"/>
                <w:lang w:eastAsia="ru-RU"/>
              </w:rPr>
            </w:pPr>
            <w:r>
              <w:rPr>
                <w:rFonts w:ascii="GHEA Grapalat" w:eastAsia="Times New Roman" w:hAnsi="GHEA Grapalat" w:cs="Times New Roman"/>
                <w:b/>
                <w:bCs/>
                <w:iCs/>
                <w:sz w:val="24"/>
                <w:szCs w:val="24"/>
                <w:lang w:eastAsia="ru-RU"/>
              </w:rPr>
              <w:t>ՀՀ առողջապահության նախարարություն</w:t>
            </w:r>
          </w:p>
        </w:tc>
        <w:tc>
          <w:tcPr>
            <w:tcW w:w="7110" w:type="dxa"/>
            <w:tcBorders>
              <w:top w:val="single" w:sz="4" w:space="0" w:color="auto"/>
              <w:left w:val="single" w:sz="6" w:space="0" w:color="000000"/>
              <w:bottom w:val="single" w:sz="4" w:space="0" w:color="auto"/>
              <w:right w:val="single" w:sz="6" w:space="0" w:color="000000"/>
            </w:tcBorders>
            <w:shd w:val="clear" w:color="auto" w:fill="A6A6A6" w:themeFill="background1" w:themeFillShade="A6"/>
          </w:tcPr>
          <w:p w:rsidR="008217D2" w:rsidRDefault="008217D2" w:rsidP="00D80A39">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sidRPr="008217D2">
              <w:rPr>
                <w:rFonts w:ascii="GHEA Grapalat" w:eastAsia="GHEA Grapalat" w:hAnsi="GHEA Grapalat" w:cs="GHEA Grapalat"/>
                <w:b/>
                <w:sz w:val="24"/>
                <w:szCs w:val="24"/>
              </w:rPr>
              <w:t>ԱԱ/03/10253-2026</w:t>
            </w:r>
          </w:p>
          <w:p w:rsidR="008217D2" w:rsidRPr="00DF3620" w:rsidRDefault="008217D2" w:rsidP="00D80A39">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27.03.2026</w:t>
            </w:r>
          </w:p>
        </w:tc>
      </w:tr>
      <w:tr w:rsidR="008217D2" w:rsidRPr="00C46C3D" w:rsidTr="006F67A8">
        <w:trPr>
          <w:trHeight w:val="2131"/>
        </w:trPr>
        <w:tc>
          <w:tcPr>
            <w:tcW w:w="8084" w:type="dxa"/>
            <w:tcBorders>
              <w:top w:val="single" w:sz="4" w:space="0" w:color="auto"/>
              <w:left w:val="single" w:sz="6" w:space="0" w:color="000000"/>
              <w:bottom w:val="single" w:sz="4" w:space="0" w:color="auto"/>
              <w:right w:val="single" w:sz="6" w:space="0" w:color="000000"/>
            </w:tcBorders>
            <w:shd w:val="clear" w:color="auto" w:fill="auto"/>
          </w:tcPr>
          <w:p w:rsidR="008217D2" w:rsidRPr="008217D2" w:rsidRDefault="008217D2" w:rsidP="008217D2">
            <w:pPr>
              <w:tabs>
                <w:tab w:val="center" w:pos="0"/>
              </w:tabs>
              <w:spacing w:line="360" w:lineRule="auto"/>
              <w:jc w:val="both"/>
              <w:rPr>
                <w:rFonts w:ascii="GHEA Grapalat" w:hAnsi="GHEA Grapalat"/>
                <w:sz w:val="24"/>
                <w:szCs w:val="24"/>
              </w:rPr>
            </w:pPr>
            <w:r w:rsidRPr="008217D2">
              <w:rPr>
                <w:rFonts w:ascii="GHEA Grapalat" w:hAnsi="GHEA Grapalat"/>
                <w:sz w:val="24"/>
                <w:szCs w:val="24"/>
              </w:rPr>
              <w:t>Հայտնում ենք, որ ՀՀ կառավարության 2021 թվականի հուլիսի 15-ի N 1169-Ն որոշման մեջ լրացումներ և փոփոխություն կատարելու մասին» Հայաստանի Հանրապետության կառավարության որոշման նախագծի վերաբերյալ դիտողություն և առաջարկություն չունենք։</w:t>
            </w:r>
          </w:p>
        </w:tc>
        <w:tc>
          <w:tcPr>
            <w:tcW w:w="7110" w:type="dxa"/>
            <w:tcBorders>
              <w:top w:val="single" w:sz="4" w:space="0" w:color="auto"/>
              <w:left w:val="single" w:sz="6" w:space="0" w:color="000000"/>
              <w:bottom w:val="single" w:sz="4" w:space="0" w:color="auto"/>
              <w:right w:val="single" w:sz="6" w:space="0" w:color="000000"/>
            </w:tcBorders>
            <w:shd w:val="clear" w:color="auto" w:fill="auto"/>
          </w:tcPr>
          <w:p w:rsidR="008217D2" w:rsidRPr="00DF3620" w:rsidRDefault="008217D2" w:rsidP="00D80A39">
            <w:pPr>
              <w:tabs>
                <w:tab w:val="left" w:pos="6946"/>
                <w:tab w:val="left" w:pos="7513"/>
              </w:tabs>
              <w:spacing w:after="0" w:line="360" w:lineRule="auto"/>
              <w:ind w:left="426" w:right="395" w:hanging="142"/>
              <w:jc w:val="center"/>
              <w:rPr>
                <w:rFonts w:ascii="GHEA Grapalat" w:eastAsia="GHEA Grapalat" w:hAnsi="GHEA Grapalat" w:cs="GHEA Grapalat"/>
                <w:b/>
                <w:sz w:val="24"/>
                <w:szCs w:val="24"/>
              </w:rPr>
            </w:pPr>
          </w:p>
        </w:tc>
      </w:tr>
      <w:tr w:rsidR="006A39C2" w:rsidRPr="00C46C3D" w:rsidTr="006F67A8">
        <w:trPr>
          <w:trHeight w:val="842"/>
        </w:trPr>
        <w:tc>
          <w:tcPr>
            <w:tcW w:w="8084" w:type="dxa"/>
            <w:tcBorders>
              <w:top w:val="single" w:sz="4" w:space="0" w:color="auto"/>
              <w:left w:val="single" w:sz="6" w:space="0" w:color="000000"/>
              <w:bottom w:val="single" w:sz="4" w:space="0" w:color="auto"/>
              <w:right w:val="single" w:sz="6" w:space="0" w:color="000000"/>
            </w:tcBorders>
            <w:shd w:val="clear" w:color="auto" w:fill="A6A6A6" w:themeFill="background1" w:themeFillShade="A6"/>
          </w:tcPr>
          <w:p w:rsidR="006A39C2" w:rsidRPr="00693460" w:rsidRDefault="006A39C2" w:rsidP="006A39C2">
            <w:pPr>
              <w:tabs>
                <w:tab w:val="left" w:pos="6946"/>
                <w:tab w:val="left" w:pos="7513"/>
              </w:tabs>
              <w:spacing w:after="0" w:line="360" w:lineRule="auto"/>
              <w:ind w:left="709" w:right="278"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ՀՀ ֆինանսների նախարարություն</w:t>
            </w:r>
          </w:p>
        </w:tc>
        <w:tc>
          <w:tcPr>
            <w:tcW w:w="7110" w:type="dxa"/>
            <w:tcBorders>
              <w:top w:val="single" w:sz="4" w:space="0" w:color="auto"/>
              <w:left w:val="single" w:sz="6" w:space="0" w:color="000000"/>
              <w:bottom w:val="single" w:sz="4" w:space="0" w:color="auto"/>
              <w:right w:val="single" w:sz="6" w:space="0" w:color="000000"/>
            </w:tcBorders>
            <w:shd w:val="clear" w:color="auto" w:fill="A6A6A6" w:themeFill="background1" w:themeFillShade="A6"/>
          </w:tcPr>
          <w:p w:rsidR="006A39C2" w:rsidRDefault="006A39C2" w:rsidP="006A39C2">
            <w:pPr>
              <w:tabs>
                <w:tab w:val="left" w:pos="6946"/>
                <w:tab w:val="left" w:pos="7513"/>
              </w:tabs>
              <w:spacing w:after="0" w:line="360" w:lineRule="auto"/>
              <w:ind w:left="709" w:right="395" w:hanging="142"/>
              <w:jc w:val="center"/>
              <w:rPr>
                <w:rFonts w:ascii="GHEA Grapalat" w:eastAsia="GHEA Grapalat" w:hAnsi="GHEA Grapalat" w:cs="GHEA Grapalat"/>
                <w:b/>
                <w:sz w:val="24"/>
                <w:szCs w:val="24"/>
              </w:rPr>
            </w:pPr>
            <w:r w:rsidRPr="006A39C2">
              <w:rPr>
                <w:rFonts w:ascii="GHEA Grapalat" w:eastAsia="GHEA Grapalat" w:hAnsi="GHEA Grapalat" w:cs="GHEA Grapalat"/>
                <w:b/>
                <w:sz w:val="24"/>
                <w:szCs w:val="24"/>
              </w:rPr>
              <w:t>01/34-3/8537-2026</w:t>
            </w:r>
          </w:p>
          <w:p w:rsidR="006A39C2" w:rsidRPr="00DF3620" w:rsidRDefault="006A39C2" w:rsidP="006A39C2">
            <w:pPr>
              <w:tabs>
                <w:tab w:val="left" w:pos="6946"/>
                <w:tab w:val="left" w:pos="7513"/>
              </w:tabs>
              <w:spacing w:after="0" w:line="360" w:lineRule="auto"/>
              <w:ind w:left="709" w:right="395"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15.04.2026</w:t>
            </w:r>
          </w:p>
        </w:tc>
      </w:tr>
      <w:tr w:rsidR="006A39C2" w:rsidRPr="00C46C3D" w:rsidTr="006F67A8">
        <w:trPr>
          <w:trHeight w:val="620"/>
        </w:trPr>
        <w:tc>
          <w:tcPr>
            <w:tcW w:w="8084" w:type="dxa"/>
            <w:tcBorders>
              <w:top w:val="single" w:sz="4" w:space="0" w:color="auto"/>
              <w:left w:val="single" w:sz="6" w:space="0" w:color="000000"/>
              <w:bottom w:val="single" w:sz="4" w:space="0" w:color="auto"/>
              <w:right w:val="single" w:sz="6" w:space="0" w:color="000000"/>
            </w:tcBorders>
            <w:shd w:val="clear" w:color="auto" w:fill="auto"/>
          </w:tcPr>
          <w:p w:rsidR="00DD32A0" w:rsidRDefault="00DD32A0" w:rsidP="00DD32A0">
            <w:pPr>
              <w:spacing w:after="0" w:line="276" w:lineRule="auto"/>
              <w:ind w:left="188" w:right="180" w:firstLine="379"/>
              <w:jc w:val="both"/>
              <w:rPr>
                <w:rFonts w:ascii="GHEA Grapalat" w:hAnsi="GHEA Grapalat"/>
                <w:sz w:val="24"/>
                <w:szCs w:val="24"/>
                <w:shd w:val="clear" w:color="auto" w:fill="FFFFFF"/>
              </w:rPr>
            </w:pPr>
            <w:r>
              <w:rPr>
                <w:rFonts w:ascii="GHEA Grapalat" w:hAnsi="GHEA Grapalat"/>
                <w:sz w:val="24"/>
                <w:szCs w:val="24"/>
                <w:shd w:val="clear" w:color="auto" w:fill="FFFFFF"/>
              </w:rPr>
              <w:t xml:space="preserve">Նախագծով, ի թիվս այլ փոփոխությունների, առաջարկվում է ընդլայնել </w:t>
            </w:r>
            <w:r w:rsidRPr="00DD32A0">
              <w:rPr>
                <w:rStyle w:val="Strong"/>
                <w:rFonts w:ascii="GHEA Grapalat" w:hAnsi="GHEA Grapalat"/>
                <w:b w:val="0"/>
                <w:color w:val="000000"/>
                <w:sz w:val="24"/>
                <w:szCs w:val="24"/>
                <w:shd w:val="clear" w:color="auto" w:fill="FFFFFF"/>
              </w:rPr>
              <w:t xml:space="preserve">նախադպրոցական ուսումնական հաստատությունների՝ </w:t>
            </w:r>
            <w:r w:rsidRPr="00DD32A0">
              <w:rPr>
                <w:rStyle w:val="Strong"/>
                <w:rFonts w:ascii="GHEA Grapalat" w:hAnsi="GHEA Grapalat"/>
                <w:b w:val="0"/>
                <w:color w:val="000000"/>
                <w:sz w:val="24"/>
                <w:szCs w:val="24"/>
                <w:shd w:val="clear" w:color="auto" w:fill="FFFFFF"/>
              </w:rPr>
              <w:lastRenderedPageBreak/>
              <w:t>պետական բյուջեից ֆինանսավորվող</w:t>
            </w:r>
            <w:r>
              <w:rPr>
                <w:rFonts w:ascii="GHEA Grapalat" w:hAnsi="GHEA Grapalat"/>
                <w:sz w:val="24"/>
                <w:szCs w:val="24"/>
                <w:shd w:val="clear" w:color="auto" w:fill="FFFFFF"/>
              </w:rPr>
              <w:t xml:space="preserve"> շահառուների շրջանակը և 2027թ. սեպտեմբերի 1-ից պետական բյուջեից ֆինանսավորում նախատեսել նաև Երևանի, Աբովյանի և Վանաձորի </w:t>
            </w:r>
            <w:r>
              <w:rPr>
                <w:rFonts w:ascii="GHEA Grapalat" w:hAnsi="GHEA Grapalat"/>
                <w:b/>
                <w:sz w:val="24"/>
                <w:szCs w:val="24"/>
                <w:shd w:val="clear" w:color="auto" w:fill="FFFFFF"/>
              </w:rPr>
              <w:t>ոչ պետական նախադպրոցական հաստատություն</w:t>
            </w:r>
            <w:r>
              <w:rPr>
                <w:rFonts w:ascii="GHEA Grapalat" w:hAnsi="GHEA Grapalat"/>
                <w:sz w:val="24"/>
                <w:szCs w:val="24"/>
                <w:shd w:val="clear" w:color="auto" w:fill="FFFFFF"/>
              </w:rPr>
              <w:t xml:space="preserve"> հաճախող 5-6 տարեկան այն երեխաների հաշվով, որոնք </w:t>
            </w:r>
            <w:r>
              <w:rPr>
                <w:rFonts w:ascii="GHEA Grapalat" w:hAnsi="GHEA Grapalat"/>
                <w:color w:val="000000"/>
                <w:sz w:val="24"/>
                <w:szCs w:val="24"/>
                <w:shd w:val="clear" w:color="auto" w:fill="FFFFFF"/>
              </w:rPr>
              <w:t xml:space="preserve">առնվազն 9 ամիս հերթագրված են եղել համայնքային նախադպրոցական հաստատությունում, սակայն, հաստատությունների ֆիզիկական պայմանների անբավարարությամբ և առկա հերթերով պայմանավորված՝ չեն ընդունվել հաստատության սաների համակազմ: 2028թ. սեպտեմբերի 1-ից Նախագծով առաջարկվող կարգավորումը կվերաբերի նաև հանրապետության մյուս քաղաքային բնակավայրերի  </w:t>
            </w:r>
            <w:r>
              <w:rPr>
                <w:rFonts w:ascii="GHEA Grapalat" w:hAnsi="GHEA Grapalat"/>
                <w:b/>
                <w:sz w:val="24"/>
                <w:szCs w:val="24"/>
                <w:shd w:val="clear" w:color="auto" w:fill="FFFFFF"/>
              </w:rPr>
              <w:t>ոչ պետական նախադպրոցական հաստատություն</w:t>
            </w:r>
            <w:r>
              <w:rPr>
                <w:rFonts w:ascii="GHEA Grapalat" w:hAnsi="GHEA Grapalat"/>
                <w:sz w:val="24"/>
                <w:szCs w:val="24"/>
                <w:shd w:val="clear" w:color="auto" w:fill="FFFFFF"/>
              </w:rPr>
              <w:t xml:space="preserve"> հաճախող 5-6 տարեկան երեխաներին: </w:t>
            </w:r>
          </w:p>
          <w:p w:rsidR="00DD32A0" w:rsidRDefault="00DD32A0" w:rsidP="00DD32A0">
            <w:pPr>
              <w:spacing w:after="0" w:line="276" w:lineRule="auto"/>
              <w:ind w:left="188" w:right="180" w:firstLine="379"/>
              <w:jc w:val="both"/>
              <w:rPr>
                <w:rFonts w:ascii="GHEA Grapalat" w:eastAsia="Times New Roman" w:hAnsi="GHEA Grapalat" w:cs="Times New Roman"/>
                <w:bCs/>
                <w:sz w:val="24"/>
                <w:szCs w:val="24"/>
              </w:rPr>
            </w:pPr>
            <w:r>
              <w:rPr>
                <w:rFonts w:ascii="GHEA Grapalat" w:hAnsi="GHEA Grapalat"/>
                <w:sz w:val="24"/>
                <w:szCs w:val="24"/>
                <w:shd w:val="clear" w:color="auto" w:fill="FFFFFF"/>
              </w:rPr>
              <w:t>Նախագծով առաջարկվում է վերը նշված երեխաների</w:t>
            </w:r>
            <w:r>
              <w:rPr>
                <w:rFonts w:ascii="GHEA Grapalat" w:eastAsia="Times New Roman" w:hAnsi="GHEA Grapalat"/>
                <w:bCs/>
                <w:sz w:val="24"/>
                <w:szCs w:val="24"/>
              </w:rPr>
              <w:t xml:space="preserve"> ֆինանսավորումն իրականացնել </w:t>
            </w:r>
            <w:r>
              <w:rPr>
                <w:rFonts w:ascii="GHEA Grapalat" w:eastAsia="Times New Roman" w:hAnsi="GHEA Grapalat" w:cs="Times New Roman"/>
                <w:bCs/>
                <w:sz w:val="24"/>
                <w:szCs w:val="24"/>
              </w:rPr>
              <w:t>պետության և համայնքի կողմից տրամադրվող դրամաշնոր</w:t>
            </w:r>
            <w:r>
              <w:rPr>
                <w:rFonts w:ascii="GHEA Grapalat" w:eastAsia="Times New Roman" w:hAnsi="GHEA Grapalat"/>
                <w:bCs/>
                <w:sz w:val="24"/>
                <w:szCs w:val="24"/>
              </w:rPr>
              <w:t>հի և ծնողական համավճարի միջոցով, ը</w:t>
            </w:r>
            <w:r>
              <w:rPr>
                <w:rFonts w:ascii="GHEA Grapalat" w:eastAsia="Times New Roman" w:hAnsi="GHEA Grapalat" w:cs="Times New Roman"/>
                <w:bCs/>
                <w:sz w:val="24"/>
                <w:szCs w:val="24"/>
              </w:rPr>
              <w:t>նդ որում՝</w:t>
            </w:r>
            <w:r>
              <w:rPr>
                <w:rFonts w:ascii="GHEA Grapalat" w:eastAsia="Times New Roman" w:hAnsi="GHEA Grapalat"/>
                <w:bCs/>
                <w:sz w:val="24"/>
                <w:szCs w:val="24"/>
              </w:rPr>
              <w:t xml:space="preserve"> </w:t>
            </w:r>
            <w:r>
              <w:rPr>
                <w:rFonts w:ascii="GHEA Grapalat" w:eastAsia="Times New Roman" w:hAnsi="GHEA Grapalat" w:cs="Times New Roman"/>
                <w:bCs/>
                <w:sz w:val="24"/>
                <w:szCs w:val="24"/>
              </w:rPr>
              <w:t>պետական բյուջեից մեկ սանի հաշվարկով տարեկան ֆինանսավորման չափաքանակի՝ 425.7 հազ. դրամի 50%-ը կամ 212.85 հազ. դրամը տրամադրել պետական բյուջեից, մնացած 50%-ը՝ համայնքային բյուջեից, իսկ ծնողական համավճարը չի կարող գերազանցել վերը նշված 425.7 հազ. դրամի 80%-ը:</w:t>
            </w:r>
          </w:p>
          <w:p w:rsidR="00DD32A0" w:rsidRDefault="00DD32A0" w:rsidP="00DD32A0">
            <w:pPr>
              <w:spacing w:after="0" w:line="276" w:lineRule="auto"/>
              <w:ind w:left="188" w:right="180" w:firstLine="379"/>
              <w:jc w:val="both"/>
              <w:rPr>
                <w:rFonts w:ascii="GHEA Grapalat" w:hAnsi="GHEA Grapalat" w:cstheme="minorBidi"/>
                <w:sz w:val="24"/>
                <w:szCs w:val="24"/>
              </w:rPr>
            </w:pPr>
            <w:r>
              <w:rPr>
                <w:rFonts w:ascii="GHEA Grapalat" w:eastAsia="Times New Roman" w:hAnsi="GHEA Grapalat" w:cs="Times New Roman"/>
                <w:bCs/>
                <w:sz w:val="24"/>
                <w:szCs w:val="24"/>
              </w:rPr>
              <w:t>Նախագծի հիմնավորման համաձայն՝ վերջինիս ընդունումը կնպաստի նախադպրոցական կրթության մեջ ընդգրկվածության թվի</w:t>
            </w:r>
            <w:r>
              <w:rPr>
                <w:rFonts w:ascii="GHEA Grapalat" w:hAnsi="GHEA Grapalat"/>
                <w:sz w:val="24"/>
                <w:szCs w:val="24"/>
                <w:shd w:val="clear" w:color="auto" w:fill="FFFFFF"/>
              </w:rPr>
              <w:t xml:space="preserve"> աճին, իսկ առաջարկվող </w:t>
            </w:r>
            <w:r>
              <w:rPr>
                <w:rFonts w:ascii="GHEA Grapalat" w:hAnsi="GHEA Grapalat" w:cs="Sylfaen"/>
                <w:sz w:val="24"/>
                <w:szCs w:val="24"/>
                <w:shd w:val="clear" w:color="auto" w:fill="FFFFFF"/>
                <w:lang w:eastAsia="ru-RU"/>
              </w:rPr>
              <w:t>փոփոխության անհրաժեշտությունը</w:t>
            </w:r>
            <w:r>
              <w:rPr>
                <w:rFonts w:ascii="GHEA Grapalat" w:hAnsi="GHEA Grapalat" w:cs="Arial"/>
                <w:sz w:val="24"/>
                <w:szCs w:val="24"/>
                <w:shd w:val="clear" w:color="auto" w:fill="FFFFFF"/>
                <w:lang w:eastAsia="ru-RU"/>
              </w:rPr>
              <w:t xml:space="preserve"> </w:t>
            </w:r>
            <w:r>
              <w:rPr>
                <w:rFonts w:ascii="GHEA Grapalat" w:hAnsi="GHEA Grapalat" w:cs="Sylfaen"/>
                <w:sz w:val="24"/>
                <w:szCs w:val="24"/>
                <w:shd w:val="clear" w:color="auto" w:fill="FFFFFF"/>
                <w:lang w:eastAsia="ru-RU"/>
              </w:rPr>
              <w:t>բխում</w:t>
            </w:r>
            <w:r>
              <w:rPr>
                <w:rFonts w:ascii="GHEA Grapalat" w:hAnsi="GHEA Grapalat" w:cs="Arial"/>
                <w:sz w:val="24"/>
                <w:szCs w:val="24"/>
                <w:shd w:val="clear" w:color="auto" w:fill="FFFFFF"/>
                <w:lang w:eastAsia="ru-RU"/>
              </w:rPr>
              <w:t xml:space="preserve"> </w:t>
            </w:r>
            <w:r>
              <w:rPr>
                <w:rFonts w:ascii="GHEA Grapalat" w:hAnsi="GHEA Grapalat" w:cs="Sylfaen"/>
                <w:sz w:val="24"/>
                <w:szCs w:val="24"/>
                <w:shd w:val="clear" w:color="auto" w:fill="FFFFFF"/>
                <w:lang w:eastAsia="ru-RU"/>
              </w:rPr>
              <w:t>է</w:t>
            </w:r>
            <w:r>
              <w:rPr>
                <w:rFonts w:ascii="GHEA Grapalat" w:hAnsi="GHEA Grapalat" w:cs="Arial"/>
                <w:sz w:val="24"/>
                <w:szCs w:val="24"/>
                <w:shd w:val="clear" w:color="auto" w:fill="FFFFFF"/>
                <w:lang w:eastAsia="ru-RU"/>
              </w:rPr>
              <w:t xml:space="preserve"> </w:t>
            </w:r>
            <w:r>
              <w:rPr>
                <w:rFonts w:ascii="GHEA Grapalat" w:hAnsi="GHEA Grapalat"/>
                <w:sz w:val="24"/>
                <w:szCs w:val="24"/>
              </w:rPr>
              <w:t xml:space="preserve">ՀՀ կառավարության 16.03.2023թ. N 351-Լ որոշմամբ հաստատված «Հայաստանի Հանրապետության կրթության մինչև 2030 թվականի զարգացման պետական ծրագիրը» հաստատելու մասին» օրենքից բխող գործողությունների ծրագրի 2.1.3 կետից, այն է՝ </w:t>
            </w:r>
            <w:r>
              <w:rPr>
                <w:rFonts w:ascii="GHEA Grapalat" w:hAnsi="GHEA Grapalat"/>
                <w:sz w:val="24"/>
                <w:szCs w:val="24"/>
              </w:rPr>
              <w:lastRenderedPageBreak/>
              <w:t>«Նախադպրոցական կրթության ծառայությունների զարգացած ցանցի ներդրում՝ մասնավորի հետ համագործակցությամբ»:</w:t>
            </w:r>
          </w:p>
          <w:p w:rsidR="00DD32A0" w:rsidRDefault="00DD32A0" w:rsidP="00DD32A0">
            <w:pPr>
              <w:tabs>
                <w:tab w:val="left" w:pos="567"/>
              </w:tabs>
              <w:spacing w:after="0" w:line="276" w:lineRule="auto"/>
              <w:ind w:left="188" w:right="180" w:firstLine="379"/>
              <w:jc w:val="both"/>
              <w:rPr>
                <w:rFonts w:ascii="GHEA Grapalat" w:eastAsia="Times New Roman" w:hAnsi="GHEA Grapalat" w:cs="Times New Roman"/>
                <w:bCs/>
                <w:sz w:val="24"/>
                <w:szCs w:val="24"/>
              </w:rPr>
            </w:pPr>
            <w:r>
              <w:rPr>
                <w:rFonts w:ascii="GHEA Grapalat" w:hAnsi="GHEA Grapalat"/>
                <w:sz w:val="24"/>
                <w:szCs w:val="24"/>
              </w:rPr>
              <w:tab/>
              <w:t xml:space="preserve">Այդ կապակցությամբ հայտնում ենք, որ </w:t>
            </w:r>
            <w:r>
              <w:rPr>
                <w:rFonts w:ascii="GHEA Grapalat" w:eastAsia="Times New Roman" w:hAnsi="GHEA Grapalat" w:cs="Times New Roman"/>
                <w:bCs/>
                <w:sz w:val="24"/>
                <w:szCs w:val="24"/>
              </w:rPr>
              <w:t xml:space="preserve">2022 թվականի նոյեմբերի 16-ին ընդունված  </w:t>
            </w:r>
            <w:r>
              <w:rPr>
                <w:rFonts w:ascii="GHEA Grapalat" w:eastAsia="Times New Roman" w:hAnsi="GHEA Grapalat" w:cs="Times New Roman"/>
                <w:b/>
                <w:sz w:val="24"/>
                <w:szCs w:val="24"/>
              </w:rPr>
              <w:t>««</w:t>
            </w:r>
            <w:r>
              <w:rPr>
                <w:rFonts w:ascii="GHEA Grapalat" w:eastAsia="Times New Roman" w:hAnsi="GHEA Grapalat" w:cs="Times New Roman"/>
                <w:bCs/>
                <w:sz w:val="24"/>
                <w:szCs w:val="24"/>
              </w:rPr>
              <w:t>Հայաստանի Հանրապետության կրթության մինչև 2030 թվականի զարգացման պետական ծրագիրը» հաստատելու մասին» ՀՕ-441-Ն օրենքի (այսուհետ՝ Օրենք) 86-րդ կետով ամրագրվել է, որ՝</w:t>
            </w:r>
          </w:p>
          <w:p w:rsidR="00DD32A0" w:rsidRDefault="00DD32A0" w:rsidP="00DD32A0">
            <w:pPr>
              <w:tabs>
                <w:tab w:val="left" w:pos="567"/>
              </w:tabs>
              <w:spacing w:after="0" w:line="276" w:lineRule="auto"/>
              <w:ind w:left="188" w:right="180" w:firstLine="379"/>
              <w:jc w:val="both"/>
              <w:rPr>
                <w:rFonts w:ascii="GHEA Grapalat" w:eastAsia="Times New Roman" w:hAnsi="GHEA Grapalat" w:cs="Times New Roman"/>
                <w:bCs/>
                <w:sz w:val="24"/>
                <w:szCs w:val="24"/>
              </w:rPr>
            </w:pPr>
            <w:r>
              <w:rPr>
                <w:rFonts w:ascii="GHEA Grapalat" w:eastAsia="Times New Roman" w:hAnsi="GHEA Grapalat" w:cs="Times New Roman"/>
                <w:bCs/>
                <w:sz w:val="24"/>
                <w:szCs w:val="24"/>
              </w:rPr>
              <w:tab/>
              <w:t xml:space="preserve">1) բոլոր բնակավայրերում </w:t>
            </w:r>
            <w:r w:rsidRPr="00C26B9A">
              <w:rPr>
                <w:rFonts w:ascii="GHEA Grapalat" w:eastAsia="Times New Roman" w:hAnsi="GHEA Grapalat" w:cs="Times New Roman"/>
                <w:bCs/>
                <w:sz w:val="24"/>
                <w:szCs w:val="24"/>
              </w:rPr>
              <w:t>հասանելի</w:t>
            </w:r>
            <w:r>
              <w:rPr>
                <w:rFonts w:ascii="GHEA Grapalat" w:eastAsia="Times New Roman" w:hAnsi="GHEA Grapalat" w:cs="Times New Roman"/>
                <w:bCs/>
                <w:sz w:val="24"/>
                <w:szCs w:val="24"/>
              </w:rPr>
              <w:t xml:space="preserve"> կլինեն մատչելի նախադպրոցական ծառայություններ,</w:t>
            </w:r>
          </w:p>
          <w:p w:rsidR="00DD32A0" w:rsidRDefault="00DD32A0" w:rsidP="00DD32A0">
            <w:pPr>
              <w:tabs>
                <w:tab w:val="left" w:pos="567"/>
              </w:tabs>
              <w:spacing w:after="0" w:line="276" w:lineRule="auto"/>
              <w:ind w:left="188" w:right="180" w:firstLine="379"/>
              <w:jc w:val="both"/>
              <w:rPr>
                <w:rFonts w:ascii="GHEA Grapalat" w:eastAsia="Times New Roman" w:hAnsi="GHEA Grapalat" w:cs="Times New Roman"/>
                <w:bCs/>
                <w:sz w:val="24"/>
                <w:szCs w:val="24"/>
              </w:rPr>
            </w:pPr>
            <w:r>
              <w:rPr>
                <w:rFonts w:ascii="GHEA Grapalat" w:eastAsia="Times New Roman" w:hAnsi="GHEA Grapalat" w:cs="Times New Roman"/>
                <w:bCs/>
                <w:sz w:val="24"/>
                <w:szCs w:val="24"/>
              </w:rPr>
              <w:tab/>
              <w:t xml:space="preserve">2) դպրոց ընդունվող բոլոր երեխաներն առնվազն մեկ տարի ընդգրկված </w:t>
            </w:r>
            <w:r>
              <w:rPr>
                <w:rFonts w:ascii="GHEA Grapalat" w:eastAsia="Times New Roman" w:hAnsi="GHEA Grapalat"/>
                <w:bCs/>
                <w:sz w:val="24"/>
                <w:szCs w:val="24"/>
              </w:rPr>
              <w:t>կլինեն նախադպրոցական ծրագրերում:</w:t>
            </w:r>
          </w:p>
          <w:p w:rsidR="00DD32A0" w:rsidRDefault="00DD32A0" w:rsidP="00DD32A0">
            <w:pPr>
              <w:tabs>
                <w:tab w:val="left" w:pos="567"/>
              </w:tabs>
              <w:spacing w:after="0" w:line="276" w:lineRule="auto"/>
              <w:ind w:left="188" w:right="180" w:firstLine="379"/>
              <w:jc w:val="both"/>
              <w:rPr>
                <w:rFonts w:ascii="GHEA Grapalat" w:eastAsia="Times New Roman" w:hAnsi="GHEA Grapalat" w:cs="Times New Roman"/>
                <w:bCs/>
                <w:sz w:val="24"/>
                <w:szCs w:val="24"/>
              </w:rPr>
            </w:pPr>
            <w:r>
              <w:rPr>
                <w:rFonts w:ascii="GHEA Grapalat" w:eastAsia="Times New Roman" w:hAnsi="GHEA Grapalat" w:cs="Times New Roman"/>
                <w:bCs/>
                <w:sz w:val="24"/>
                <w:szCs w:val="24"/>
              </w:rPr>
              <w:tab/>
              <w:t>Օրենքով սահմանված վերոհիշյալ արդյունքային շրջանակի վերաբերյալ հայտնում ենք, որ նախադպրոցական ծառայությունների հասանելիության ապահովման նպատակով ՀՀ 2026թ. պետական բյուջեով զգալի միջոցներ են նախատեսվել մանկապարտեզների նոր շենքերի կառուցման, դրանց գույքով ապահովման գծով: Միաժամանակ, պետական բյուջեով «1238 Նախադպրոցական ծրագրի» «11001 Նախադպրոցական կրթության հասանելիության և որակի ապահովում» միջոցառման գծով նախատեսվել են ծախսեր՝ նախակրթարաններում ավագ նախադպրոցական տարիքի՝ 5-6 տարեկան երեխաների մեկամյա կրթության կազմակերպման գծով (ՀՀ կառավարության 4.11.2010թ. N1427-Ն որոշման համաձայն՝ հանրապետության այն համայնքներում, որտեղ մանկապարտեզներ չկան, դպրոցին երեխաների պատրաստվածության բարձրացման և կրթության հավասար մեկնարկային հնարավորությունների ապահովման նպատակով,</w:t>
            </w:r>
            <w:r>
              <w:rPr>
                <w:rFonts w:eastAsia="Times New Roman"/>
                <w:bCs/>
                <w:sz w:val="24"/>
                <w:szCs w:val="24"/>
              </w:rPr>
              <w:t> </w:t>
            </w:r>
            <w:r>
              <w:rPr>
                <w:rFonts w:ascii="GHEA Grapalat" w:eastAsia="Times New Roman" w:hAnsi="GHEA Grapalat" w:cs="Times New Roman"/>
                <w:bCs/>
                <w:sz w:val="24"/>
                <w:szCs w:val="24"/>
              </w:rPr>
              <w:t>ավագ նախադպրոցական տարիքի երեխաների</w:t>
            </w:r>
            <w:r>
              <w:rPr>
                <w:rFonts w:eastAsia="Times New Roman"/>
                <w:bCs/>
                <w:sz w:val="24"/>
                <w:szCs w:val="24"/>
              </w:rPr>
              <w:t> </w:t>
            </w:r>
            <w:r>
              <w:rPr>
                <w:rFonts w:ascii="GHEA Grapalat" w:eastAsia="Times New Roman" w:hAnsi="GHEA Grapalat" w:cs="Times New Roman"/>
                <w:bCs/>
                <w:sz w:val="24"/>
                <w:szCs w:val="24"/>
              </w:rPr>
              <w:t xml:space="preserve">նախադպրոցական կրթությունը կազմակերպվում է հանրակրթական դպրոցներում՝ այդ նպատակով ՀՀ պետական </w:t>
            </w:r>
            <w:r>
              <w:rPr>
                <w:rFonts w:ascii="GHEA Grapalat" w:eastAsia="Times New Roman" w:hAnsi="GHEA Grapalat" w:cs="Times New Roman"/>
                <w:bCs/>
                <w:sz w:val="24"/>
                <w:szCs w:val="24"/>
              </w:rPr>
              <w:lastRenderedPageBreak/>
              <w:t>բյուջեում նախատեսված միջոցների հաշվին):</w:t>
            </w:r>
          </w:p>
          <w:p w:rsidR="00DD32A0" w:rsidRDefault="00DD32A0" w:rsidP="00DD32A0">
            <w:pPr>
              <w:spacing w:after="0" w:line="276" w:lineRule="auto"/>
              <w:ind w:left="188" w:right="180" w:firstLine="379"/>
              <w:jc w:val="both"/>
              <w:rPr>
                <w:rFonts w:ascii="GHEA Grapalat" w:eastAsia="Times New Roman" w:hAnsi="GHEA Grapalat" w:cs="Times New Roman"/>
                <w:bCs/>
                <w:sz w:val="24"/>
                <w:szCs w:val="24"/>
              </w:rPr>
            </w:pPr>
            <w:r>
              <w:rPr>
                <w:rFonts w:ascii="GHEA Grapalat" w:eastAsia="Times New Roman" w:hAnsi="GHEA Grapalat"/>
                <w:bCs/>
                <w:sz w:val="24"/>
                <w:szCs w:val="24"/>
              </w:rPr>
              <w:t xml:space="preserve">Ինչ վերաբերում է </w:t>
            </w:r>
            <w:r>
              <w:rPr>
                <w:rFonts w:ascii="GHEA Grapalat" w:eastAsia="Times New Roman" w:hAnsi="GHEA Grapalat" w:cs="Times New Roman"/>
                <w:bCs/>
                <w:sz w:val="24"/>
                <w:szCs w:val="24"/>
              </w:rPr>
              <w:t xml:space="preserve">նախադպրոցական ծառայություններում </w:t>
            </w:r>
            <w:r>
              <w:rPr>
                <w:rFonts w:ascii="GHEA Grapalat" w:eastAsia="Times New Roman" w:hAnsi="GHEA Grapalat"/>
                <w:bCs/>
                <w:sz w:val="24"/>
                <w:szCs w:val="24"/>
              </w:rPr>
              <w:t xml:space="preserve">երեխաների </w:t>
            </w:r>
            <w:r>
              <w:rPr>
                <w:rFonts w:ascii="GHEA Grapalat" w:eastAsia="Times New Roman" w:hAnsi="GHEA Grapalat"/>
                <w:b/>
                <w:bCs/>
                <w:sz w:val="24"/>
                <w:szCs w:val="24"/>
              </w:rPr>
              <w:t>ընդգրկվածության</w:t>
            </w:r>
            <w:r>
              <w:rPr>
                <w:rFonts w:ascii="GHEA Grapalat" w:eastAsia="Times New Roman" w:hAnsi="GHEA Grapalat"/>
                <w:bCs/>
                <w:sz w:val="24"/>
                <w:szCs w:val="24"/>
              </w:rPr>
              <w:t xml:space="preserve"> հարցին, ապա Օրենքն </w:t>
            </w:r>
            <w:r>
              <w:rPr>
                <w:rFonts w:ascii="GHEA Grapalat" w:eastAsia="Times New Roman" w:hAnsi="GHEA Grapalat" w:cs="Times New Roman"/>
                <w:bCs/>
                <w:sz w:val="24"/>
                <w:szCs w:val="24"/>
              </w:rPr>
              <w:t>անմիջականորեն չի ենթադրում այդ նպատակով ՀՀ պետական բյուջեից միջոցների հատկացում: «Տեղական ինքնակառավարման մասին» ՀՀ օրենքի հոդված 46-ի համաձայն՝ համայնքի ղեկավարի սեփական լիազորություններից Է՝ նախադպրոցական կրթության իրականացման կազմակերպումը համայնքի տարածքում:</w:t>
            </w:r>
          </w:p>
          <w:p w:rsidR="00DD32A0" w:rsidRDefault="00DD32A0" w:rsidP="00DD32A0">
            <w:pPr>
              <w:spacing w:after="0" w:line="276" w:lineRule="auto"/>
              <w:ind w:left="188" w:right="180" w:firstLine="379"/>
              <w:jc w:val="both"/>
              <w:rPr>
                <w:rFonts w:ascii="GHEA Grapalat" w:hAnsi="GHEA Grapalat"/>
                <w:sz w:val="24"/>
                <w:szCs w:val="24"/>
              </w:rPr>
            </w:pPr>
            <w:r>
              <w:rPr>
                <w:rFonts w:ascii="GHEA Grapalat" w:eastAsia="Times New Roman" w:hAnsi="GHEA Grapalat"/>
                <w:bCs/>
                <w:sz w:val="24"/>
                <w:szCs w:val="24"/>
              </w:rPr>
              <w:t xml:space="preserve">Բացի վերը նշվածը, </w:t>
            </w:r>
            <w:r>
              <w:rPr>
                <w:rFonts w:ascii="GHEA Grapalat" w:hAnsi="GHEA Grapalat"/>
                <w:sz w:val="24"/>
                <w:szCs w:val="24"/>
              </w:rPr>
              <w:t xml:space="preserve">Նախագծով բարձրացված հարցը չի քննարկվել 2026թ. բյուջետային գործընթացի շրջանակներում և այդ նպատակով միջոցներ նախատեսված չեն 2027-2028թթ. համար ծրագրավորված ծախսերում: Հետևաբար, Նախագծի ընդունումը </w:t>
            </w:r>
            <w:r>
              <w:rPr>
                <w:rFonts w:ascii="GHEA Grapalat" w:hAnsi="GHEA Grapalat"/>
                <w:bCs/>
                <w:sz w:val="24"/>
                <w:szCs w:val="24"/>
              </w:rPr>
              <w:t>կհանգեցնի լրացուցիչ ծախսային պարտավորությունների</w:t>
            </w:r>
            <w:r>
              <w:rPr>
                <w:rFonts w:ascii="GHEA Grapalat" w:hAnsi="GHEA Grapalat"/>
                <w:sz w:val="24"/>
                <w:szCs w:val="24"/>
                <w:lang w:eastAsia="en-GB"/>
              </w:rPr>
              <w:t xml:space="preserve"> առաջիկա տարիների համար </w:t>
            </w:r>
            <w:r>
              <w:rPr>
                <w:rFonts w:ascii="GHEA Grapalat" w:hAnsi="GHEA Grapalat"/>
                <w:sz w:val="24"/>
                <w:szCs w:val="24"/>
              </w:rPr>
              <w:t xml:space="preserve">(ԿԳՄՍ նախարարության կողմից 2027-2029թթ. համար ներկայացվել է բյուջետային հայտ, ըստ տարիների՝ համապատասխանաբար 85.1, 121.3 և 121.3 մլն դրամի չափով, մինչդեռ Նախագծի հաշվարկներով ներկայացված ծախսը կազմում է՝ համապատասխանաբար, 40.4, 137.6 և 170.3 մլն դրամ): </w:t>
            </w:r>
          </w:p>
          <w:p w:rsidR="006A39C2" w:rsidRPr="00693460" w:rsidRDefault="006A39C2" w:rsidP="001548A8">
            <w:pPr>
              <w:tabs>
                <w:tab w:val="left" w:pos="6946"/>
                <w:tab w:val="left" w:pos="7513"/>
              </w:tabs>
              <w:spacing w:after="0" w:line="360" w:lineRule="auto"/>
              <w:ind w:right="278"/>
              <w:rPr>
                <w:rFonts w:ascii="GHEA Grapalat" w:eastAsia="GHEA Grapalat" w:hAnsi="GHEA Grapalat" w:cs="GHEA Grapalat"/>
                <w:b/>
                <w:sz w:val="24"/>
                <w:szCs w:val="24"/>
              </w:rPr>
            </w:pPr>
          </w:p>
        </w:tc>
        <w:tc>
          <w:tcPr>
            <w:tcW w:w="7110" w:type="dxa"/>
            <w:tcBorders>
              <w:top w:val="single" w:sz="4" w:space="0" w:color="auto"/>
              <w:left w:val="single" w:sz="6" w:space="0" w:color="000000"/>
              <w:bottom w:val="single" w:sz="4" w:space="0" w:color="auto"/>
              <w:right w:val="single" w:sz="6" w:space="0" w:color="000000"/>
            </w:tcBorders>
            <w:shd w:val="clear" w:color="auto" w:fill="auto"/>
          </w:tcPr>
          <w:p w:rsidR="00C26B9A" w:rsidRDefault="00C26B9A" w:rsidP="00C26B9A">
            <w:pPr>
              <w:pStyle w:val="isselectedend"/>
              <w:spacing w:before="0" w:beforeAutospacing="0" w:after="0" w:afterAutospacing="0" w:line="360" w:lineRule="auto"/>
              <w:ind w:firstLine="450"/>
              <w:jc w:val="both"/>
              <w:rPr>
                <w:rFonts w:ascii="GHEA Grapalat" w:hAnsi="GHEA Grapalat"/>
                <w:lang w:val="hy-AM"/>
              </w:rPr>
            </w:pPr>
            <w:r>
              <w:rPr>
                <w:rFonts w:ascii="GHEA Grapalat" w:hAnsi="GHEA Grapalat"/>
                <w:lang w:val="hy-AM"/>
              </w:rPr>
              <w:lastRenderedPageBreak/>
              <w:t>Ընդունվել է ի գիտություն.</w:t>
            </w:r>
          </w:p>
          <w:p w:rsidR="00C26B9A" w:rsidRPr="00C26B9A" w:rsidRDefault="00C26B9A" w:rsidP="00E208E0">
            <w:pPr>
              <w:pStyle w:val="isselectedend"/>
              <w:spacing w:before="0" w:beforeAutospacing="0" w:after="0" w:afterAutospacing="0" w:line="276" w:lineRule="auto"/>
              <w:ind w:left="180" w:right="180"/>
              <w:jc w:val="both"/>
              <w:rPr>
                <w:rFonts w:ascii="GHEA Grapalat" w:hAnsi="GHEA Grapalat"/>
                <w:lang w:val="hy-AM"/>
              </w:rPr>
            </w:pPr>
            <w:r w:rsidRPr="00C26B9A">
              <w:rPr>
                <w:rFonts w:ascii="GHEA Grapalat" w:hAnsi="GHEA Grapalat"/>
                <w:lang w:val="hy-AM"/>
              </w:rPr>
              <w:t xml:space="preserve">Հայաստանի Հանրապետությունում նախադպրոցական </w:t>
            </w:r>
            <w:r w:rsidRPr="00C26B9A">
              <w:rPr>
                <w:rFonts w:ascii="GHEA Grapalat" w:hAnsi="GHEA Grapalat"/>
                <w:lang w:val="hy-AM"/>
              </w:rPr>
              <w:lastRenderedPageBreak/>
              <w:t>կրթության ոլորտի զարգացումը հանդիսանում է պետական կրթական քաղաքականության առ</w:t>
            </w:r>
            <w:r w:rsidR="00E208E0">
              <w:rPr>
                <w:rFonts w:ascii="GHEA Grapalat" w:hAnsi="GHEA Grapalat"/>
                <w:lang w:val="hy-AM"/>
              </w:rPr>
              <w:t xml:space="preserve">աջնահերթ ուղղություններից մեկը և </w:t>
            </w:r>
            <w:r w:rsidRPr="00C26B9A">
              <w:rPr>
                <w:rFonts w:ascii="GHEA Grapalat" w:hAnsi="GHEA Grapalat"/>
                <w:lang w:val="hy-AM"/>
              </w:rPr>
              <w:t>ոլորտի շարունակական զարգացումը դիտարկվում է որպես ռազմավարական նպատակ։</w:t>
            </w:r>
          </w:p>
          <w:p w:rsidR="00E208E0" w:rsidRDefault="00E208E0" w:rsidP="00E208E0">
            <w:pPr>
              <w:shd w:val="clear" w:color="auto" w:fill="FFFFFF"/>
              <w:spacing w:after="0" w:line="276" w:lineRule="auto"/>
              <w:ind w:left="180" w:right="180" w:firstLine="90"/>
              <w:jc w:val="both"/>
              <w:textAlignment w:val="baseline"/>
              <w:rPr>
                <w:rFonts w:ascii="GHEA Grapalat" w:eastAsia="Times New Roman" w:hAnsi="GHEA Grapalat" w:cs="Times New Roman"/>
                <w:bCs/>
                <w:sz w:val="24"/>
                <w:szCs w:val="24"/>
                <w:bdr w:val="none" w:sz="0" w:space="0" w:color="auto" w:frame="1"/>
              </w:rPr>
            </w:pPr>
            <w:r w:rsidRPr="00E208E0">
              <w:rPr>
                <w:rFonts w:ascii="GHEA Grapalat" w:hAnsi="GHEA Grapalat"/>
                <w:sz w:val="24"/>
                <w:szCs w:val="24"/>
              </w:rPr>
              <w:t xml:space="preserve">Իրականացված </w:t>
            </w:r>
            <w:r w:rsidR="00C26B9A" w:rsidRPr="00E208E0">
              <w:rPr>
                <w:rFonts w:ascii="GHEA Grapalat" w:hAnsi="GHEA Grapalat"/>
                <w:sz w:val="24"/>
                <w:szCs w:val="24"/>
              </w:rPr>
              <w:t>մանկապա</w:t>
            </w:r>
            <w:r w:rsidRPr="00E208E0">
              <w:rPr>
                <w:rFonts w:ascii="GHEA Grapalat" w:hAnsi="GHEA Grapalat"/>
                <w:sz w:val="24"/>
                <w:szCs w:val="24"/>
              </w:rPr>
              <w:t xml:space="preserve">րտեզաշինության լայնածավալ ծրագրի շրջանակում </w:t>
            </w:r>
            <w:r w:rsidRPr="00E208E0">
              <w:rPr>
                <w:rFonts w:ascii="GHEA Grapalat" w:hAnsi="GHEA Grapalat"/>
                <w:bCs/>
                <w:iCs/>
                <w:sz w:val="24"/>
                <w:szCs w:val="24"/>
              </w:rPr>
              <w:t>ի</w:t>
            </w:r>
            <w:r w:rsidRPr="00E208E0">
              <w:rPr>
                <w:rFonts w:ascii="GHEA Grapalat" w:hAnsi="GHEA Grapalat"/>
                <w:bCs/>
                <w:iCs/>
                <w:sz w:val="24"/>
                <w:szCs w:val="24"/>
                <w:lang w:val="af-ZA"/>
              </w:rPr>
              <w:t>րականացվել է նախադպրոցական ծառայություններ չունեցող բնակավայրերի նոր քարտեզագրում, Նախադպրոցական ծառայություններ չունեցող բնակավայրերը թիվը</w:t>
            </w:r>
            <w:r w:rsidR="000341E6">
              <w:rPr>
                <w:rFonts w:ascii="GHEA Grapalat" w:hAnsi="GHEA Grapalat"/>
                <w:bCs/>
                <w:iCs/>
                <w:sz w:val="24"/>
                <w:szCs w:val="24"/>
              </w:rPr>
              <w:t xml:space="preserve"> 227-ից</w:t>
            </w:r>
            <w:r w:rsidRPr="00E208E0">
              <w:rPr>
                <w:rFonts w:ascii="GHEA Grapalat" w:hAnsi="GHEA Grapalat"/>
                <w:bCs/>
                <w:iCs/>
                <w:sz w:val="24"/>
                <w:szCs w:val="24"/>
                <w:lang w:val="af-ZA"/>
              </w:rPr>
              <w:t xml:space="preserve"> հասցված է 87-ի, որտեղ աշխատանքներ են իրականացվում այլընտրանքային նախադպրոցական ծառայություն ներդնելու ուղղությամբ:   </w:t>
            </w:r>
            <w:r w:rsidR="00C26B9A" w:rsidRPr="00E208E0">
              <w:rPr>
                <w:rFonts w:ascii="GHEA Grapalat" w:hAnsi="GHEA Grapalat"/>
                <w:sz w:val="24"/>
                <w:szCs w:val="24"/>
              </w:rPr>
              <w:t>2021–2025 թվականների ընթացքում հանրապետությ</w:t>
            </w:r>
            <w:r w:rsidRPr="00E208E0">
              <w:rPr>
                <w:rFonts w:ascii="GHEA Grapalat" w:hAnsi="GHEA Grapalat"/>
                <w:sz w:val="24"/>
                <w:szCs w:val="24"/>
              </w:rPr>
              <w:t xml:space="preserve">ունում կառուցվել, վերակառուցվել </w:t>
            </w:r>
            <w:r w:rsidR="00C26B9A" w:rsidRPr="00E208E0">
              <w:rPr>
                <w:rFonts w:ascii="GHEA Grapalat" w:hAnsi="GHEA Grapalat"/>
                <w:sz w:val="24"/>
                <w:szCs w:val="24"/>
              </w:rPr>
              <w:t>և հիմնանորոգվել/</w:t>
            </w:r>
            <w:r w:rsidRPr="00E208E0">
              <w:rPr>
                <w:rFonts w:ascii="GHEA Grapalat" w:hAnsi="GHEA Grapalat"/>
                <w:sz w:val="24"/>
                <w:szCs w:val="24"/>
              </w:rPr>
              <w:t xml:space="preserve"> </w:t>
            </w:r>
            <w:r w:rsidR="00C26B9A" w:rsidRPr="00E208E0">
              <w:rPr>
                <w:rFonts w:ascii="GHEA Grapalat" w:hAnsi="GHEA Grapalat"/>
                <w:sz w:val="24"/>
                <w:szCs w:val="24"/>
              </w:rPr>
              <w:t xml:space="preserve">վերանորոգվել են շուրջ 280 մանկապարտեզներ և նախակրթարաններ։ </w:t>
            </w:r>
            <w:r w:rsidRPr="00E208E0">
              <w:rPr>
                <w:rFonts w:ascii="GHEA Grapalat" w:eastAsia="Times New Roman" w:hAnsi="GHEA Grapalat" w:cs="Times New Roman"/>
                <w:bCs/>
                <w:sz w:val="24"/>
                <w:szCs w:val="24"/>
                <w:bdr w:val="none" w:sz="0" w:space="0" w:color="auto" w:frame="1"/>
              </w:rPr>
              <w:t>Չնայած վերոգրյալին՝ քաղաքային բնակավայրերում դեռևս մտահոգիչ է այն երեխաների թիվը, որոնք մեծաթիվ հերթերով պայմանավորված՝ մինչև դպրոց գնալը այդպես էլ չեն հասցնում հաճախել մանկապարտեզ:</w:t>
            </w:r>
          </w:p>
          <w:p w:rsidR="0045748B" w:rsidRDefault="0045748B" w:rsidP="0045748B">
            <w:pPr>
              <w:shd w:val="clear" w:color="auto" w:fill="FFFFFF"/>
              <w:spacing w:after="0" w:line="276" w:lineRule="auto"/>
              <w:ind w:left="180" w:right="180" w:firstLine="90"/>
              <w:jc w:val="both"/>
              <w:textAlignment w:val="baseline"/>
              <w:rPr>
                <w:rFonts w:ascii="GHEA Grapalat" w:eastAsia="Times New Roman" w:hAnsi="GHEA Grapalat" w:cs="Times New Roman"/>
                <w:bCs/>
                <w:sz w:val="24"/>
                <w:szCs w:val="24"/>
                <w:bdr w:val="none" w:sz="0" w:space="0" w:color="auto" w:frame="1"/>
              </w:rPr>
            </w:pPr>
            <w:r>
              <w:rPr>
                <w:rFonts w:ascii="GHEA Grapalat" w:eastAsia="Times New Roman" w:hAnsi="GHEA Grapalat" w:cs="Times New Roman"/>
                <w:bCs/>
                <w:sz w:val="24"/>
                <w:szCs w:val="24"/>
                <w:bdr w:val="none" w:sz="0" w:space="0" w:color="auto" w:frame="1"/>
              </w:rPr>
              <w:t>Այս համատեքստում է, որ առաջարկվում է ն</w:t>
            </w:r>
            <w:r w:rsidRPr="00E308C2">
              <w:rPr>
                <w:rFonts w:ascii="GHEA Grapalat" w:eastAsia="Times New Roman" w:hAnsi="GHEA Grapalat" w:cs="Times New Roman"/>
                <w:bCs/>
                <w:sz w:val="24"/>
                <w:szCs w:val="24"/>
                <w:bdr w:val="none" w:sz="0" w:space="0" w:color="auto" w:frame="1"/>
              </w:rPr>
              <w:t xml:space="preserve">ախադպրոցական կրթության ծառայությունների ցանցի </w:t>
            </w:r>
            <w:r>
              <w:rPr>
                <w:rFonts w:ascii="GHEA Grapalat" w:eastAsia="Times New Roman" w:hAnsi="GHEA Grapalat" w:cs="Times New Roman"/>
                <w:bCs/>
                <w:sz w:val="24"/>
                <w:szCs w:val="24"/>
                <w:bdr w:val="none" w:sz="0" w:space="0" w:color="auto" w:frame="1"/>
              </w:rPr>
              <w:t>ընդլայնում</w:t>
            </w:r>
            <w:r w:rsidRPr="00E308C2">
              <w:rPr>
                <w:rFonts w:ascii="GHEA Grapalat" w:eastAsia="Times New Roman" w:hAnsi="GHEA Grapalat" w:cs="Times New Roman"/>
                <w:bCs/>
                <w:sz w:val="24"/>
                <w:szCs w:val="24"/>
                <w:bdr w:val="none" w:sz="0" w:space="0" w:color="auto" w:frame="1"/>
              </w:rPr>
              <w:t>՝ մասնավորի հետ համագործակցությամբ</w:t>
            </w:r>
            <w:r>
              <w:rPr>
                <w:rFonts w:ascii="GHEA Grapalat" w:eastAsia="Times New Roman" w:hAnsi="GHEA Grapalat" w:cs="Times New Roman"/>
                <w:bCs/>
                <w:sz w:val="24"/>
                <w:szCs w:val="24"/>
                <w:bdr w:val="none" w:sz="0" w:space="0" w:color="auto" w:frame="1"/>
              </w:rPr>
              <w:t xml:space="preserve">, ինչի առնչությամբ </w:t>
            </w:r>
            <w:r>
              <w:rPr>
                <w:rFonts w:ascii="GHEA Grapalat" w:hAnsi="GHEA Grapalat"/>
                <w:sz w:val="24"/>
                <w:szCs w:val="24"/>
              </w:rPr>
              <w:t>Կրթության, գիտության, մշակույթի և սպորտի նախարարության կողմից 2027-2029թթ. համար ներկայացվել է բյուջետային հայտ:</w:t>
            </w:r>
          </w:p>
          <w:p w:rsidR="00E208E0" w:rsidRPr="00E208E0" w:rsidRDefault="00E208E0" w:rsidP="00E208E0">
            <w:pPr>
              <w:pStyle w:val="isselectedend"/>
              <w:spacing w:before="0" w:beforeAutospacing="0" w:after="0" w:afterAutospacing="0" w:line="276" w:lineRule="auto"/>
              <w:ind w:right="180"/>
              <w:jc w:val="both"/>
              <w:rPr>
                <w:rFonts w:ascii="Verdana" w:hAnsi="Verdana"/>
                <w:color w:val="000000"/>
                <w:shd w:val="clear" w:color="auto" w:fill="FFFFFF"/>
                <w:lang w:val="hy-AM"/>
              </w:rPr>
            </w:pPr>
          </w:p>
        </w:tc>
      </w:tr>
      <w:tr w:rsidR="00402DF2" w:rsidRPr="00C46C3D" w:rsidTr="006F67A8">
        <w:trPr>
          <w:trHeight w:val="620"/>
        </w:trPr>
        <w:tc>
          <w:tcPr>
            <w:tcW w:w="8084" w:type="dxa"/>
            <w:tcBorders>
              <w:top w:val="single" w:sz="4" w:space="0" w:color="auto"/>
              <w:left w:val="single" w:sz="6" w:space="0" w:color="000000"/>
              <w:bottom w:val="single" w:sz="4" w:space="0" w:color="auto"/>
              <w:right w:val="single" w:sz="6" w:space="0" w:color="000000"/>
            </w:tcBorders>
            <w:shd w:val="clear" w:color="auto" w:fill="A6A6A6" w:themeFill="background1" w:themeFillShade="A6"/>
          </w:tcPr>
          <w:p w:rsidR="00402DF2" w:rsidRPr="00402DF2" w:rsidRDefault="00402DF2" w:rsidP="00402DF2">
            <w:pPr>
              <w:tabs>
                <w:tab w:val="left" w:pos="6946"/>
                <w:tab w:val="left" w:pos="7513"/>
              </w:tabs>
              <w:spacing w:after="0" w:line="360" w:lineRule="auto"/>
              <w:ind w:left="709" w:right="278"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ՀՀ արդարադատության նախարարություն</w:t>
            </w:r>
          </w:p>
        </w:tc>
        <w:tc>
          <w:tcPr>
            <w:tcW w:w="7110" w:type="dxa"/>
            <w:tcBorders>
              <w:top w:val="single" w:sz="4" w:space="0" w:color="auto"/>
              <w:left w:val="single" w:sz="6" w:space="0" w:color="000000"/>
              <w:bottom w:val="single" w:sz="4" w:space="0" w:color="auto"/>
              <w:right w:val="single" w:sz="6" w:space="0" w:color="000000"/>
            </w:tcBorders>
            <w:shd w:val="clear" w:color="auto" w:fill="A6A6A6" w:themeFill="background1" w:themeFillShade="A6"/>
          </w:tcPr>
          <w:p w:rsidR="00402DF2" w:rsidRDefault="00402DF2" w:rsidP="00402DF2">
            <w:pPr>
              <w:tabs>
                <w:tab w:val="left" w:pos="6946"/>
                <w:tab w:val="left" w:pos="7513"/>
              </w:tabs>
              <w:spacing w:after="0" w:line="360" w:lineRule="auto"/>
              <w:ind w:left="709" w:right="278" w:hanging="142"/>
              <w:jc w:val="center"/>
              <w:rPr>
                <w:rFonts w:ascii="GHEA Grapalat" w:eastAsia="GHEA Grapalat" w:hAnsi="GHEA Grapalat" w:cs="GHEA Grapalat"/>
                <w:b/>
                <w:sz w:val="24"/>
                <w:szCs w:val="24"/>
              </w:rPr>
            </w:pPr>
            <w:r w:rsidRPr="00402DF2">
              <w:rPr>
                <w:rFonts w:ascii="GHEA Grapalat" w:eastAsia="GHEA Grapalat" w:hAnsi="GHEA Grapalat" w:cs="GHEA Grapalat"/>
                <w:b/>
                <w:sz w:val="24"/>
                <w:szCs w:val="24"/>
              </w:rPr>
              <w:t>/27.2.1/26285-2026</w:t>
            </w:r>
          </w:p>
          <w:p w:rsidR="00402DF2" w:rsidRPr="00402DF2" w:rsidRDefault="00402DF2" w:rsidP="00402DF2">
            <w:pPr>
              <w:tabs>
                <w:tab w:val="left" w:pos="6946"/>
                <w:tab w:val="left" w:pos="7513"/>
              </w:tabs>
              <w:spacing w:after="0" w:line="360" w:lineRule="auto"/>
              <w:ind w:left="709" w:right="278"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t>25.05.2026թ.</w:t>
            </w:r>
          </w:p>
        </w:tc>
      </w:tr>
      <w:tr w:rsidR="00402DF2" w:rsidRPr="00C46C3D" w:rsidTr="006F67A8">
        <w:trPr>
          <w:trHeight w:val="620"/>
        </w:trPr>
        <w:tc>
          <w:tcPr>
            <w:tcW w:w="8084" w:type="dxa"/>
            <w:tcBorders>
              <w:top w:val="single" w:sz="4" w:space="0" w:color="auto"/>
              <w:left w:val="single" w:sz="6" w:space="0" w:color="000000"/>
              <w:bottom w:val="single" w:sz="4" w:space="0" w:color="auto"/>
              <w:right w:val="single" w:sz="6" w:space="0" w:color="000000"/>
            </w:tcBorders>
            <w:shd w:val="clear" w:color="auto" w:fill="auto"/>
          </w:tcPr>
          <w:p w:rsidR="00402DF2" w:rsidRPr="00402DF2" w:rsidRDefault="00402DF2" w:rsidP="00402DF2">
            <w:pPr>
              <w:spacing w:after="0" w:line="276" w:lineRule="auto"/>
              <w:ind w:left="98" w:right="90" w:firstLine="622"/>
              <w:jc w:val="both"/>
              <w:rPr>
                <w:rFonts w:ascii="GHEA Grapalat" w:hAnsi="GHEA Grapalat"/>
                <w:bCs/>
                <w:sz w:val="24"/>
                <w:szCs w:val="24"/>
              </w:rPr>
            </w:pPr>
            <w:r w:rsidRPr="00402DF2">
              <w:rPr>
                <w:rFonts w:ascii="GHEA Grapalat" w:hAnsi="GHEA Grapalat"/>
                <w:bCs/>
                <w:sz w:val="24"/>
                <w:szCs w:val="24"/>
              </w:rPr>
              <w:t>«Հայաստանի Հանրապետության կառավարության 2021 թվականի հուլիսի 15-ի N 1169-Ն որոշման մեջ լրացումներ և փոփոխություն կատարելու մասին»  ՀՀ կառավարության որոշման</w:t>
            </w:r>
            <w:r w:rsidRPr="00402DF2">
              <w:rPr>
                <w:bCs/>
                <w:sz w:val="24"/>
                <w:szCs w:val="24"/>
              </w:rPr>
              <w:t> </w:t>
            </w:r>
            <w:r w:rsidRPr="00402DF2">
              <w:rPr>
                <w:rFonts w:ascii="GHEA Grapalat" w:hAnsi="GHEA Grapalat"/>
                <w:bCs/>
                <w:sz w:val="24"/>
                <w:szCs w:val="24"/>
              </w:rPr>
              <w:t xml:space="preserve"> նախագծի (այսուհետ՝ նախագիծ) 2-րդ կետի 1-ին ենթակետի համաձայն՝ ՀՀ կառավարության 2021 թվականի հուլիսի 15-ի N 1169-Ն որոշման (այսուհետ՝ որոշում) հավելվածի 2-րդ կետը լրացվում է 5-րդ </w:t>
            </w:r>
            <w:r w:rsidRPr="00402DF2">
              <w:rPr>
                <w:rFonts w:ascii="GHEA Grapalat" w:hAnsi="GHEA Grapalat"/>
                <w:bCs/>
                <w:sz w:val="24"/>
                <w:szCs w:val="24"/>
              </w:rPr>
              <w:lastRenderedPageBreak/>
              <w:t>ենթակետով, որի համաձայն՝ նախադպրոցական ուսումնական հաստատությանը պետական բյուջեից մեկ սանի հաշվարկով ֆինանսավորումն իրականացվում է հետևյալ խմբերի սաների համար</w:t>
            </w:r>
            <w:r w:rsidRPr="00402DF2">
              <w:rPr>
                <w:rFonts w:ascii="Cambria Math" w:hAnsi="Cambria Math" w:cs="Cambria Math"/>
                <w:bCs/>
                <w:sz w:val="24"/>
                <w:szCs w:val="24"/>
              </w:rPr>
              <w:t>․</w:t>
            </w:r>
            <w:r w:rsidRPr="00402DF2">
              <w:rPr>
                <w:rFonts w:ascii="GHEA Grapalat" w:hAnsi="GHEA Grapalat"/>
                <w:bCs/>
                <w:sz w:val="24"/>
                <w:szCs w:val="24"/>
              </w:rPr>
              <w:t xml:space="preserve"> «5) Ոչ պետական նախադպրոցական ուսումնական հաստատության «Ավագ» տարիքային խումբ (5-6 տարեկան) հաճախող երեխաները, որոնք առնվազն 9 ամիս հերթագրված են եղել համայնքային նախադպրոցական հաստատությունում, սակայն, հաստատությունների ֆիզիկական պայմանների անբավարարությամբ և առկա հերթերով պայմանավորված՝ չեն ընդունվել հաստատության սաների համակազմում:»։</w:t>
            </w:r>
            <w:r w:rsidRPr="00402DF2">
              <w:rPr>
                <w:bCs/>
                <w:sz w:val="24"/>
                <w:szCs w:val="24"/>
              </w:rPr>
              <w:t> </w:t>
            </w:r>
            <w:r w:rsidRPr="00402DF2">
              <w:rPr>
                <w:rFonts w:ascii="GHEA Grapalat" w:hAnsi="GHEA Grapalat"/>
                <w:bCs/>
                <w:sz w:val="24"/>
                <w:szCs w:val="24"/>
              </w:rPr>
              <w:t xml:space="preserve">  </w:t>
            </w:r>
          </w:p>
          <w:p w:rsidR="00402DF2" w:rsidRPr="00402DF2" w:rsidRDefault="00402DF2" w:rsidP="00402DF2">
            <w:pPr>
              <w:spacing w:after="0" w:line="276" w:lineRule="auto"/>
              <w:ind w:left="98" w:right="90" w:firstLine="622"/>
              <w:jc w:val="both"/>
              <w:rPr>
                <w:rFonts w:ascii="GHEA Grapalat" w:hAnsi="GHEA Grapalat"/>
                <w:bCs/>
                <w:sz w:val="24"/>
                <w:szCs w:val="24"/>
              </w:rPr>
            </w:pPr>
            <w:r w:rsidRPr="00402DF2">
              <w:rPr>
                <w:rFonts w:ascii="GHEA Grapalat" w:hAnsi="GHEA Grapalat"/>
                <w:bCs/>
                <w:sz w:val="24"/>
                <w:szCs w:val="24"/>
              </w:rPr>
              <w:tab/>
              <w:t>Նախագծի 3-րդ կետի համաձայն՝ որոշման հավելվածը լրացվում է 14-րդ կետով, որով նախատեսվում է</w:t>
            </w:r>
            <w:r w:rsidRPr="00402DF2">
              <w:rPr>
                <w:rFonts w:ascii="Cambria Math" w:hAnsi="Cambria Math" w:cs="Cambria Math"/>
                <w:bCs/>
                <w:sz w:val="24"/>
                <w:szCs w:val="24"/>
              </w:rPr>
              <w:t>․</w:t>
            </w:r>
            <w:r w:rsidRPr="00402DF2">
              <w:rPr>
                <w:rFonts w:ascii="GHEA Grapalat" w:hAnsi="GHEA Grapalat"/>
                <w:bCs/>
                <w:sz w:val="24"/>
                <w:szCs w:val="24"/>
              </w:rPr>
              <w:t>«14. Սույն հավելվածի 2-րդ կետի 5-րդ ենթակետով սահմանված խմբի սաների ֆինանսավորումն իրականացվում է պետության և համայնքի կողմից տրամադրվող դրամաշնորհի և ծնողական համավճարի միջոցով: Ընդ որում՝</w:t>
            </w:r>
          </w:p>
          <w:p w:rsidR="00402DF2" w:rsidRPr="00402DF2" w:rsidRDefault="00402DF2" w:rsidP="00402DF2">
            <w:pPr>
              <w:numPr>
                <w:ilvl w:val="0"/>
                <w:numId w:val="9"/>
              </w:numPr>
              <w:spacing w:after="0" w:line="276" w:lineRule="auto"/>
              <w:ind w:left="98" w:right="90" w:firstLine="622"/>
              <w:jc w:val="both"/>
              <w:rPr>
                <w:rFonts w:ascii="GHEA Grapalat" w:hAnsi="GHEA Grapalat"/>
                <w:bCs/>
                <w:sz w:val="24"/>
                <w:szCs w:val="24"/>
              </w:rPr>
            </w:pPr>
            <w:r w:rsidRPr="00402DF2">
              <w:rPr>
                <w:rFonts w:ascii="GHEA Grapalat" w:hAnsi="GHEA Grapalat"/>
                <w:bCs/>
                <w:sz w:val="24"/>
                <w:szCs w:val="24"/>
              </w:rPr>
              <w:t>սույն հավելվածով նախատեսվող պետական բյուջեից մեկ սանի հաշվարկով ֆինանսավորումն իրականացվում է պետական բյուջեից, կարող է համաֆինանսավորվել նաև համայնքային բյուջեից (համաֆինանսավորման չափաբաժինը պայմանավորված է համայնքի ֆինանսական հնարավորություններով).</w:t>
            </w:r>
          </w:p>
          <w:p w:rsidR="00402DF2" w:rsidRPr="00402DF2" w:rsidRDefault="00402DF2" w:rsidP="00402DF2">
            <w:pPr>
              <w:numPr>
                <w:ilvl w:val="0"/>
                <w:numId w:val="9"/>
              </w:numPr>
              <w:spacing w:after="0" w:line="276" w:lineRule="auto"/>
              <w:ind w:left="98" w:right="90" w:firstLine="622"/>
              <w:jc w:val="both"/>
              <w:rPr>
                <w:rFonts w:ascii="GHEA Grapalat" w:hAnsi="GHEA Grapalat"/>
                <w:bCs/>
                <w:sz w:val="24"/>
                <w:szCs w:val="24"/>
              </w:rPr>
            </w:pPr>
            <w:r w:rsidRPr="00402DF2">
              <w:rPr>
                <w:rFonts w:ascii="GHEA Grapalat" w:hAnsi="GHEA Grapalat"/>
                <w:bCs/>
                <w:sz w:val="24"/>
                <w:szCs w:val="24"/>
              </w:rPr>
              <w:t>ծնողական համավճարը չի կարող գերազանցել սույն հավելվածով նախատեսվող պետական բյուջեից մեկ սանի հաշվարկով ֆինանսավորման չափաքանակի 80%-ը:»։</w:t>
            </w:r>
          </w:p>
          <w:p w:rsidR="00402DF2" w:rsidRPr="00402DF2" w:rsidRDefault="00402DF2" w:rsidP="00402DF2">
            <w:pPr>
              <w:spacing w:after="0" w:line="276" w:lineRule="auto"/>
              <w:ind w:left="98" w:right="90" w:firstLine="622"/>
              <w:jc w:val="both"/>
              <w:rPr>
                <w:rFonts w:ascii="GHEA Grapalat" w:hAnsi="GHEA Grapalat"/>
                <w:bCs/>
                <w:sz w:val="24"/>
                <w:szCs w:val="24"/>
              </w:rPr>
            </w:pPr>
            <w:r w:rsidRPr="00402DF2">
              <w:rPr>
                <w:rFonts w:ascii="GHEA Grapalat" w:hAnsi="GHEA Grapalat"/>
                <w:bCs/>
                <w:sz w:val="24"/>
                <w:szCs w:val="24"/>
              </w:rPr>
              <w:t xml:space="preserve">Այդ առումով հայտնում ենք, որ «Տեղական ինքնակառավարման մասին» օրենքի (այսուհետ՝ օրենք) 3-րդ հոդվածի 1-ին մասի համաձայն՝ </w:t>
            </w:r>
            <w:r w:rsidRPr="00402DF2">
              <w:rPr>
                <w:bCs/>
                <w:sz w:val="24"/>
                <w:szCs w:val="24"/>
              </w:rPr>
              <w:t> </w:t>
            </w:r>
            <w:r w:rsidRPr="00402DF2">
              <w:rPr>
                <w:rFonts w:ascii="GHEA Grapalat" w:hAnsi="GHEA Grapalat"/>
                <w:bCs/>
                <w:sz w:val="24"/>
                <w:szCs w:val="24"/>
              </w:rPr>
              <w:t xml:space="preserve">տեղական ինքնակառավարումը տեղական ինքնակառավարման մարմինների իրավունքն ու կարողությունն է </w:t>
            </w:r>
            <w:r w:rsidRPr="00402DF2">
              <w:rPr>
                <w:rFonts w:ascii="GHEA Grapalat" w:hAnsi="GHEA Grapalat"/>
                <w:bCs/>
                <w:sz w:val="24"/>
                <w:szCs w:val="24"/>
              </w:rPr>
              <w:lastRenderedPageBreak/>
              <w:t xml:space="preserve">համայնքի բնակիչների շահերից ելնելով, Սահմանադրությանը և օրենքներին համապատասխան, սեփական պատասխանատվությամբ լուծելու համայնքային նշանակության հանրային հարցերը: Հայաստանի Հանրապետությունում երաշխավորվում է տեղական ինքնակառավարումը` որպես ժողովրդավարության էական հիմքերից մեկը: </w:t>
            </w:r>
          </w:p>
          <w:p w:rsidR="00402DF2" w:rsidRPr="00402DF2" w:rsidRDefault="00402DF2" w:rsidP="00402DF2">
            <w:pPr>
              <w:spacing w:after="0" w:line="276" w:lineRule="auto"/>
              <w:ind w:left="98" w:right="90" w:firstLine="622"/>
              <w:jc w:val="both"/>
              <w:rPr>
                <w:rFonts w:ascii="GHEA Grapalat" w:hAnsi="GHEA Grapalat"/>
                <w:bCs/>
                <w:sz w:val="24"/>
                <w:szCs w:val="24"/>
              </w:rPr>
            </w:pPr>
            <w:r w:rsidRPr="00402DF2">
              <w:rPr>
                <w:rFonts w:ascii="GHEA Grapalat" w:hAnsi="GHEA Grapalat"/>
                <w:bCs/>
                <w:sz w:val="24"/>
                <w:szCs w:val="24"/>
              </w:rPr>
              <w:t>Օրենքի 8-րդ հոդվածի 1-ին մասի 11-րդ կետի համաձայն՝ Տեղական ինքնակառավարման հիմնական սկզբունքներից է համայնքների բյուջեների ինքնուրույնությունը` տեղական ինքնակառավարման մարմինների օրենքով սահմանված աղբյուրներից համայնքային բյուջե ձևավորելու և սեփական պատասխանատվությամբ այն տնօրինելու հնարավորությունը։</w:t>
            </w:r>
          </w:p>
          <w:p w:rsidR="00402DF2" w:rsidRPr="00402DF2" w:rsidRDefault="00402DF2" w:rsidP="00402DF2">
            <w:pPr>
              <w:spacing w:after="0" w:line="276" w:lineRule="auto"/>
              <w:ind w:left="98" w:right="90" w:firstLine="622"/>
              <w:jc w:val="both"/>
              <w:rPr>
                <w:rFonts w:ascii="GHEA Grapalat" w:hAnsi="GHEA Grapalat"/>
                <w:bCs/>
                <w:sz w:val="24"/>
                <w:szCs w:val="24"/>
              </w:rPr>
            </w:pPr>
            <w:r w:rsidRPr="00402DF2">
              <w:rPr>
                <w:rFonts w:ascii="GHEA Grapalat" w:hAnsi="GHEA Grapalat"/>
                <w:bCs/>
                <w:sz w:val="24"/>
                <w:szCs w:val="24"/>
              </w:rPr>
              <w:t>Ելնելով վերոգրյալից գտնում ենք, որ ՀՀ կառավարությունը սույն որոշման նախագծով կարող է նախատեսել ոչ պետական նախադպրոցական ուսումնական հաստատությունների ֆինանսավորում պետական բյուջեից, մինչդեռ տվյալ դեպքում նախագծով նախատեսվում է պարտավորեցնել տեղական ինքնակառավարման մարմիններին՝ վերոնշյալ հաստատություններին ֆինանսավորել համայնքների բյուջեներից, ինչը կարող է հակասել համայնքների բյուջեների ինքնուրույնության սկզբունքին:</w:t>
            </w:r>
          </w:p>
          <w:p w:rsidR="00402DF2" w:rsidRPr="00402DF2" w:rsidRDefault="00402DF2" w:rsidP="00402DF2">
            <w:pPr>
              <w:spacing w:after="0" w:line="276" w:lineRule="auto"/>
              <w:ind w:left="98" w:right="90" w:firstLine="622"/>
              <w:jc w:val="both"/>
              <w:rPr>
                <w:rFonts w:ascii="GHEA Grapalat" w:hAnsi="GHEA Grapalat"/>
                <w:bCs/>
                <w:sz w:val="24"/>
                <w:szCs w:val="24"/>
              </w:rPr>
            </w:pPr>
            <w:r w:rsidRPr="00402DF2">
              <w:rPr>
                <w:rFonts w:ascii="GHEA Grapalat" w:hAnsi="GHEA Grapalat"/>
                <w:bCs/>
                <w:sz w:val="24"/>
                <w:szCs w:val="24"/>
              </w:rPr>
              <w:t>Ուստի, վերոգրյալի համատեքստում Նախագծով նախատեսվող կարգավորումները առաջարկում ենք վերանայել, կամ համայնքերի կողմից ֆինանսավորման պահանջը սահմանել առաջարկության տեսքով (վերջիններիս համաձայնությամբ)՝ համապատասխանեցնելով Սահմանադրության և «Տեղական ինքնակառավարման մասին» օրենքի պահանջներին։</w:t>
            </w:r>
          </w:p>
        </w:tc>
        <w:tc>
          <w:tcPr>
            <w:tcW w:w="7110" w:type="dxa"/>
            <w:tcBorders>
              <w:top w:val="single" w:sz="4" w:space="0" w:color="auto"/>
              <w:left w:val="single" w:sz="6" w:space="0" w:color="000000"/>
              <w:bottom w:val="single" w:sz="4" w:space="0" w:color="auto"/>
              <w:right w:val="single" w:sz="6" w:space="0" w:color="000000"/>
            </w:tcBorders>
            <w:shd w:val="clear" w:color="auto" w:fill="auto"/>
          </w:tcPr>
          <w:p w:rsidR="00402DF2" w:rsidRDefault="00402DF2" w:rsidP="00C26B9A">
            <w:pPr>
              <w:pStyle w:val="isselectedend"/>
              <w:spacing w:before="0" w:beforeAutospacing="0" w:after="0" w:afterAutospacing="0" w:line="360" w:lineRule="auto"/>
              <w:ind w:firstLine="450"/>
              <w:jc w:val="both"/>
              <w:rPr>
                <w:rFonts w:ascii="GHEA Grapalat" w:hAnsi="GHEA Grapalat"/>
                <w:lang w:val="hy-AM"/>
              </w:rPr>
            </w:pPr>
          </w:p>
          <w:p w:rsidR="00402DF2" w:rsidRDefault="00402DF2" w:rsidP="00C26B9A">
            <w:pPr>
              <w:pStyle w:val="isselectedend"/>
              <w:spacing w:before="0" w:beforeAutospacing="0" w:after="0" w:afterAutospacing="0" w:line="360" w:lineRule="auto"/>
              <w:ind w:firstLine="450"/>
              <w:jc w:val="both"/>
              <w:rPr>
                <w:rFonts w:ascii="GHEA Grapalat" w:hAnsi="GHEA Grapalat"/>
                <w:lang w:val="hy-AM"/>
              </w:rPr>
            </w:pPr>
            <w:r>
              <w:rPr>
                <w:rFonts w:ascii="GHEA Grapalat" w:hAnsi="GHEA Grapalat"/>
                <w:lang w:val="hy-AM"/>
              </w:rPr>
              <w:t>Ընդունվել է:</w:t>
            </w:r>
          </w:p>
        </w:tc>
      </w:tr>
      <w:tr w:rsidR="00BA420E" w:rsidRPr="00C46C3D" w:rsidTr="006F67A8">
        <w:trPr>
          <w:trHeight w:val="620"/>
        </w:trPr>
        <w:tc>
          <w:tcPr>
            <w:tcW w:w="8084" w:type="dxa"/>
            <w:tcBorders>
              <w:top w:val="single" w:sz="4" w:space="0" w:color="auto"/>
              <w:left w:val="single" w:sz="6" w:space="0" w:color="000000"/>
              <w:bottom w:val="single" w:sz="4" w:space="0" w:color="auto"/>
              <w:right w:val="single" w:sz="6" w:space="0" w:color="000000"/>
            </w:tcBorders>
            <w:shd w:val="clear" w:color="auto" w:fill="A6A6A6" w:themeFill="background1" w:themeFillShade="A6"/>
          </w:tcPr>
          <w:p w:rsidR="00BA420E" w:rsidRPr="00BA420E" w:rsidRDefault="00BA420E" w:rsidP="00BA420E">
            <w:pPr>
              <w:tabs>
                <w:tab w:val="left" w:pos="6946"/>
                <w:tab w:val="left" w:pos="7513"/>
              </w:tabs>
              <w:spacing w:after="0" w:line="360" w:lineRule="auto"/>
              <w:ind w:left="709" w:right="278"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ՀՀ վարչապետի աշխատակազմ</w:t>
            </w:r>
          </w:p>
          <w:p w:rsidR="00BA420E" w:rsidRPr="00BA420E" w:rsidRDefault="00BA420E" w:rsidP="00BA420E">
            <w:pPr>
              <w:tabs>
                <w:tab w:val="left" w:pos="6946"/>
                <w:tab w:val="left" w:pos="7513"/>
              </w:tabs>
              <w:spacing w:after="0" w:line="360" w:lineRule="auto"/>
              <w:ind w:left="709" w:right="278" w:hanging="142"/>
              <w:jc w:val="center"/>
              <w:rPr>
                <w:rFonts w:ascii="GHEA Grapalat" w:eastAsia="GHEA Grapalat" w:hAnsi="GHEA Grapalat" w:cs="GHEA Grapalat"/>
                <w:b/>
                <w:sz w:val="24"/>
                <w:szCs w:val="24"/>
              </w:rPr>
            </w:pPr>
          </w:p>
        </w:tc>
        <w:tc>
          <w:tcPr>
            <w:tcW w:w="7110" w:type="dxa"/>
            <w:tcBorders>
              <w:top w:val="single" w:sz="4" w:space="0" w:color="auto"/>
              <w:left w:val="single" w:sz="6" w:space="0" w:color="000000"/>
              <w:bottom w:val="single" w:sz="4" w:space="0" w:color="auto"/>
              <w:right w:val="single" w:sz="6" w:space="0" w:color="000000"/>
            </w:tcBorders>
            <w:shd w:val="clear" w:color="auto" w:fill="A6A6A6" w:themeFill="background1" w:themeFillShade="A6"/>
          </w:tcPr>
          <w:p w:rsidR="00BA420E" w:rsidRDefault="00BA420E" w:rsidP="00BA420E">
            <w:pPr>
              <w:tabs>
                <w:tab w:val="left" w:pos="6946"/>
                <w:tab w:val="left" w:pos="7513"/>
              </w:tabs>
              <w:spacing w:after="0" w:line="360" w:lineRule="auto"/>
              <w:ind w:left="709" w:right="278" w:hanging="142"/>
              <w:jc w:val="center"/>
              <w:rPr>
                <w:rFonts w:ascii="GHEA Grapalat" w:eastAsia="GHEA Grapalat" w:hAnsi="GHEA Grapalat" w:cs="GHEA Grapalat"/>
                <w:b/>
                <w:sz w:val="24"/>
                <w:szCs w:val="24"/>
              </w:rPr>
            </w:pPr>
            <w:r w:rsidRPr="00BA420E">
              <w:rPr>
                <w:rFonts w:ascii="GHEA Grapalat" w:eastAsia="GHEA Grapalat" w:hAnsi="GHEA Grapalat" w:cs="GHEA Grapalat"/>
                <w:b/>
                <w:sz w:val="24"/>
                <w:szCs w:val="24"/>
              </w:rPr>
              <w:lastRenderedPageBreak/>
              <w:t>02/11/19313-2026</w:t>
            </w:r>
          </w:p>
          <w:p w:rsidR="00BA420E" w:rsidRPr="00BA420E" w:rsidRDefault="00BA420E" w:rsidP="00BA420E">
            <w:pPr>
              <w:tabs>
                <w:tab w:val="left" w:pos="6946"/>
                <w:tab w:val="left" w:pos="7513"/>
              </w:tabs>
              <w:spacing w:after="0" w:line="360" w:lineRule="auto"/>
              <w:ind w:left="709" w:right="278" w:hanging="142"/>
              <w:jc w:val="center"/>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 xml:space="preserve">08.06.2026 թ. </w:t>
            </w:r>
          </w:p>
        </w:tc>
      </w:tr>
      <w:tr w:rsidR="00BA420E" w:rsidRPr="00C46C3D" w:rsidTr="006F67A8">
        <w:trPr>
          <w:trHeight w:val="620"/>
        </w:trPr>
        <w:tc>
          <w:tcPr>
            <w:tcW w:w="8084" w:type="dxa"/>
            <w:tcBorders>
              <w:top w:val="single" w:sz="4" w:space="0" w:color="auto"/>
              <w:left w:val="single" w:sz="6" w:space="0" w:color="000000"/>
              <w:bottom w:val="single" w:sz="4" w:space="0" w:color="auto"/>
              <w:right w:val="single" w:sz="6" w:space="0" w:color="000000"/>
            </w:tcBorders>
            <w:shd w:val="clear" w:color="auto" w:fill="auto"/>
          </w:tcPr>
          <w:p w:rsidR="00BA420E" w:rsidRPr="00BA420E" w:rsidRDefault="00BA420E" w:rsidP="00BA420E">
            <w:pPr>
              <w:pStyle w:val="ListParagraph"/>
              <w:numPr>
                <w:ilvl w:val="0"/>
                <w:numId w:val="10"/>
              </w:numPr>
              <w:spacing w:after="0"/>
              <w:ind w:right="156"/>
              <w:jc w:val="both"/>
              <w:rPr>
                <w:rFonts w:ascii="GHEA Grapalat" w:hAnsi="GHEA Grapalat" w:cs="Arial"/>
                <w:b/>
                <w:sz w:val="24"/>
                <w:szCs w:val="24"/>
                <w:shd w:val="clear" w:color="auto" w:fill="FFFFFF"/>
              </w:rPr>
            </w:pPr>
            <w:r w:rsidRPr="00BA420E">
              <w:rPr>
                <w:rFonts w:ascii="GHEA Grapalat" w:hAnsi="GHEA Grapalat" w:cs="Arial"/>
                <w:b/>
                <w:sz w:val="24"/>
                <w:szCs w:val="24"/>
                <w:shd w:val="clear" w:color="auto" w:fill="FFFFFF"/>
              </w:rPr>
              <w:lastRenderedPageBreak/>
              <w:t>Իրավաբանական վարչություն.</w:t>
            </w:r>
          </w:p>
          <w:p w:rsidR="00BA420E" w:rsidRPr="00BA420E" w:rsidRDefault="00BA420E" w:rsidP="00BA420E">
            <w:pPr>
              <w:spacing w:after="0"/>
              <w:ind w:left="270" w:right="156" w:firstLine="622"/>
              <w:jc w:val="both"/>
              <w:rPr>
                <w:rFonts w:ascii="GHEA Grapalat" w:hAnsi="GHEA Grapalat"/>
                <w:bCs/>
                <w:sz w:val="24"/>
                <w:szCs w:val="24"/>
              </w:rPr>
            </w:pPr>
            <w:r>
              <w:rPr>
                <w:rFonts w:ascii="GHEA Grapalat" w:hAnsi="GHEA Grapalat" w:cs="Arial"/>
                <w:sz w:val="24"/>
                <w:szCs w:val="24"/>
                <w:shd w:val="clear" w:color="auto" w:fill="FFFFFF"/>
              </w:rPr>
              <w:t xml:space="preserve">Հաշվի առնելով մայր որոշման լիազորող նորմը, ըստ որի՝ Կառավարությունը </w:t>
            </w:r>
            <w:r>
              <w:rPr>
                <w:rFonts w:ascii="GHEA Grapalat" w:hAnsi="GHEA Grapalat" w:cs="Arial"/>
                <w:color w:val="333333"/>
                <w:sz w:val="24"/>
                <w:szCs w:val="24"/>
                <w:shd w:val="clear" w:color="auto" w:fill="FFFFFF"/>
              </w:rPr>
              <w:t xml:space="preserve">սահմանում է </w:t>
            </w:r>
            <w:r>
              <w:rPr>
                <w:rFonts w:ascii="GHEA Grapalat" w:hAnsi="GHEA Grapalat" w:cs="Arial"/>
                <w:i/>
                <w:color w:val="333333"/>
                <w:sz w:val="24"/>
                <w:szCs w:val="24"/>
                <w:shd w:val="clear" w:color="auto" w:fill="FFFFFF"/>
              </w:rPr>
              <w:t>նախադպրոցական ուսումնական հաստատությունների՝</w:t>
            </w:r>
            <w:r>
              <w:rPr>
                <w:rFonts w:ascii="GHEA Grapalat" w:hAnsi="GHEA Grapalat" w:cs="Arial"/>
                <w:color w:val="333333"/>
                <w:sz w:val="24"/>
                <w:szCs w:val="24"/>
                <w:shd w:val="clear" w:color="auto" w:fill="FFFFFF"/>
              </w:rPr>
              <w:t xml:space="preserve"> </w:t>
            </w:r>
            <w:r>
              <w:rPr>
                <w:rFonts w:ascii="GHEA Grapalat" w:hAnsi="GHEA Grapalat" w:cs="Arial"/>
                <w:i/>
                <w:color w:val="333333"/>
                <w:sz w:val="24"/>
                <w:szCs w:val="24"/>
                <w:shd w:val="clear" w:color="auto" w:fill="FFFFFF"/>
              </w:rPr>
              <w:t>պետական բյուջեից</w:t>
            </w:r>
            <w:r>
              <w:rPr>
                <w:rFonts w:ascii="GHEA Grapalat" w:hAnsi="GHEA Grapalat" w:cs="Arial"/>
                <w:color w:val="333333"/>
                <w:sz w:val="24"/>
                <w:szCs w:val="24"/>
                <w:shd w:val="clear" w:color="auto" w:fill="FFFFFF"/>
              </w:rPr>
              <w:t xml:space="preserve"> </w:t>
            </w:r>
            <w:r>
              <w:rPr>
                <w:rFonts w:ascii="GHEA Grapalat" w:hAnsi="GHEA Grapalat" w:cs="Arial"/>
                <w:i/>
                <w:color w:val="333333"/>
                <w:sz w:val="24"/>
                <w:szCs w:val="24"/>
                <w:shd w:val="clear" w:color="auto" w:fill="FFFFFF"/>
              </w:rPr>
              <w:t>մեկ սանի հաշվարկով ֆինանսավորման չափաքանակը</w:t>
            </w:r>
            <w:r>
              <w:rPr>
                <w:rFonts w:ascii="GHEA Grapalat" w:hAnsi="GHEA Grapalat" w:cs="Arial"/>
                <w:color w:val="333333"/>
                <w:sz w:val="24"/>
                <w:szCs w:val="24"/>
                <w:shd w:val="clear" w:color="auto" w:fill="FFFFFF"/>
              </w:rPr>
              <w:t xml:space="preserve"> (…)</w:t>
            </w:r>
            <w:r>
              <w:rPr>
                <w:rFonts w:ascii="GHEA Grapalat" w:hAnsi="GHEA Grapalat"/>
                <w:sz w:val="24"/>
                <w:szCs w:val="24"/>
              </w:rPr>
              <w:t xml:space="preserve">՝ նախագծի 3-րդ կետով առաջարկվող՝ համապատասխան </w:t>
            </w:r>
            <w:r>
              <w:rPr>
                <w:rFonts w:ascii="GHEA Grapalat" w:hAnsi="GHEA Grapalat"/>
                <w:color w:val="000000"/>
                <w:sz w:val="24"/>
                <w:szCs w:val="24"/>
                <w:shd w:val="clear" w:color="auto" w:fill="FFFFFF"/>
              </w:rPr>
              <w:t xml:space="preserve">խմբի սաների համար ֆինանսավորումն իրականացվում է պետության և </w:t>
            </w:r>
            <w:r>
              <w:rPr>
                <w:rFonts w:ascii="GHEA Grapalat" w:hAnsi="GHEA Grapalat"/>
                <w:i/>
                <w:color w:val="000000"/>
                <w:sz w:val="24"/>
                <w:szCs w:val="24"/>
                <w:u w:val="single"/>
                <w:shd w:val="clear" w:color="auto" w:fill="FFFFFF"/>
              </w:rPr>
              <w:t>համայնքի</w:t>
            </w:r>
            <w:r>
              <w:rPr>
                <w:rFonts w:ascii="GHEA Grapalat" w:hAnsi="GHEA Grapalat"/>
                <w:color w:val="000000"/>
                <w:sz w:val="24"/>
                <w:szCs w:val="24"/>
                <w:shd w:val="clear" w:color="auto" w:fill="FFFFFF"/>
              </w:rPr>
              <w:t xml:space="preserve"> </w:t>
            </w:r>
            <w:r>
              <w:rPr>
                <w:rFonts w:ascii="GHEA Grapalat" w:hAnsi="GHEA Grapalat"/>
                <w:i/>
                <w:color w:val="000000"/>
                <w:sz w:val="24"/>
                <w:szCs w:val="24"/>
                <w:u w:val="single"/>
                <w:shd w:val="clear" w:color="auto" w:fill="FFFFFF"/>
              </w:rPr>
              <w:t>կողմից տրամադրվող դրամաշնորհի</w:t>
            </w:r>
            <w:r>
              <w:rPr>
                <w:rFonts w:ascii="GHEA Grapalat" w:hAnsi="GHEA Grapalat"/>
                <w:color w:val="000000"/>
                <w:sz w:val="24"/>
                <w:szCs w:val="24"/>
                <w:shd w:val="clear" w:color="auto" w:fill="FFFFFF"/>
              </w:rPr>
              <w:t xml:space="preserve"> և </w:t>
            </w:r>
            <w:r>
              <w:rPr>
                <w:rFonts w:ascii="GHEA Grapalat" w:hAnsi="GHEA Grapalat"/>
                <w:i/>
                <w:color w:val="000000"/>
                <w:sz w:val="24"/>
                <w:szCs w:val="24"/>
                <w:u w:val="single"/>
                <w:shd w:val="clear" w:color="auto" w:fill="FFFFFF"/>
              </w:rPr>
              <w:t>ծնողական համավճարի</w:t>
            </w:r>
            <w:r>
              <w:rPr>
                <w:rFonts w:ascii="GHEA Grapalat" w:hAnsi="GHEA Grapalat"/>
                <w:color w:val="000000"/>
                <w:sz w:val="24"/>
                <w:szCs w:val="24"/>
                <w:shd w:val="clear" w:color="auto" w:fill="FFFFFF"/>
              </w:rPr>
              <w:t xml:space="preserve"> միջոցով կարգավորումը դուրս է սույն որոշման լիազորող նորմի բովանդակության շրջանակից:</w:t>
            </w:r>
          </w:p>
        </w:tc>
        <w:tc>
          <w:tcPr>
            <w:tcW w:w="7110" w:type="dxa"/>
            <w:tcBorders>
              <w:top w:val="single" w:sz="4" w:space="0" w:color="auto"/>
              <w:left w:val="single" w:sz="6" w:space="0" w:color="000000"/>
              <w:bottom w:val="single" w:sz="4" w:space="0" w:color="auto"/>
              <w:right w:val="single" w:sz="6" w:space="0" w:color="000000"/>
            </w:tcBorders>
            <w:shd w:val="clear" w:color="auto" w:fill="auto"/>
          </w:tcPr>
          <w:p w:rsidR="003611AD" w:rsidRDefault="00FB2620" w:rsidP="00FB2620">
            <w:pPr>
              <w:spacing w:after="0" w:line="276" w:lineRule="auto"/>
              <w:ind w:left="98" w:right="90" w:firstLine="286"/>
              <w:jc w:val="both"/>
              <w:rPr>
                <w:rFonts w:ascii="GHEA Grapalat" w:hAnsi="GHEA Grapalat"/>
                <w:bCs/>
                <w:sz w:val="24"/>
                <w:szCs w:val="24"/>
              </w:rPr>
            </w:pPr>
            <w:r w:rsidRPr="00FB2620">
              <w:rPr>
                <w:rFonts w:ascii="GHEA Grapalat" w:hAnsi="GHEA Grapalat"/>
                <w:bCs/>
                <w:sz w:val="24"/>
                <w:szCs w:val="24"/>
              </w:rPr>
              <w:t xml:space="preserve">Նախագծի 3-րդ կետով առաջարկվող </w:t>
            </w:r>
            <w:r w:rsidR="003611AD" w:rsidRPr="003611AD">
              <w:rPr>
                <w:rFonts w:ascii="GHEA Grapalat" w:hAnsi="GHEA Grapalat"/>
                <w:bCs/>
                <w:sz w:val="24"/>
                <w:szCs w:val="24"/>
              </w:rPr>
              <w:t xml:space="preserve">ձևակերպումը </w:t>
            </w:r>
            <w:r w:rsidRPr="00FB2620">
              <w:rPr>
                <w:rFonts w:ascii="GHEA Grapalat" w:hAnsi="GHEA Grapalat"/>
                <w:bCs/>
                <w:sz w:val="24"/>
                <w:szCs w:val="24"/>
              </w:rPr>
              <w:t>չի կրում իմպերատիվ բնույթ</w:t>
            </w:r>
            <w:r>
              <w:rPr>
                <w:rFonts w:ascii="GHEA Grapalat" w:hAnsi="GHEA Grapalat"/>
                <w:bCs/>
                <w:sz w:val="24"/>
                <w:szCs w:val="24"/>
              </w:rPr>
              <w:t>,</w:t>
            </w:r>
            <w:r w:rsidR="003611AD" w:rsidRPr="003611AD">
              <w:rPr>
                <w:rFonts w:ascii="GHEA Grapalat" w:hAnsi="GHEA Grapalat"/>
                <w:bCs/>
                <w:sz w:val="24"/>
                <w:szCs w:val="24"/>
              </w:rPr>
              <w:t xml:space="preserve"> </w:t>
            </w:r>
            <w:r>
              <w:rPr>
                <w:rFonts w:ascii="GHEA Grapalat" w:hAnsi="GHEA Grapalat"/>
                <w:bCs/>
                <w:sz w:val="24"/>
                <w:szCs w:val="24"/>
              </w:rPr>
              <w:t>ա</w:t>
            </w:r>
            <w:r w:rsidR="003611AD" w:rsidRPr="003611AD">
              <w:rPr>
                <w:rFonts w:ascii="GHEA Grapalat" w:hAnsi="GHEA Grapalat"/>
                <w:bCs/>
                <w:sz w:val="24"/>
                <w:szCs w:val="24"/>
              </w:rPr>
              <w:t>յն հանդես է գալիս որպես հնարավոր</w:t>
            </w:r>
            <w:r>
              <w:rPr>
                <w:rFonts w:ascii="GHEA Grapalat" w:hAnsi="GHEA Grapalat"/>
                <w:bCs/>
                <w:sz w:val="24"/>
                <w:szCs w:val="24"/>
              </w:rPr>
              <w:t xml:space="preserve"> ֆինանսական</w:t>
            </w:r>
            <w:r w:rsidR="003611AD" w:rsidRPr="003611AD">
              <w:rPr>
                <w:rFonts w:ascii="GHEA Grapalat" w:hAnsi="GHEA Grapalat"/>
                <w:bCs/>
                <w:sz w:val="24"/>
                <w:szCs w:val="24"/>
              </w:rPr>
              <w:t xml:space="preserve"> աղբյուրների ընդհանուր նկարագրություն:</w:t>
            </w:r>
            <w:r>
              <w:rPr>
                <w:rFonts w:ascii="GHEA Grapalat" w:hAnsi="GHEA Grapalat"/>
                <w:bCs/>
                <w:sz w:val="24"/>
                <w:szCs w:val="24"/>
              </w:rPr>
              <w:t xml:space="preserve"> Հաշվի է առնվում նաև նախագծով առաջարկվող՝ հայանքի ներդրման կամընտրական բնույթը:</w:t>
            </w:r>
          </w:p>
          <w:p w:rsidR="00FB2620" w:rsidRPr="003611AD" w:rsidRDefault="00FB2620" w:rsidP="00FB2620">
            <w:pPr>
              <w:spacing w:after="0" w:line="276" w:lineRule="auto"/>
              <w:ind w:right="90"/>
              <w:jc w:val="both"/>
              <w:rPr>
                <w:rFonts w:ascii="GHEA Grapalat" w:hAnsi="GHEA Grapalat"/>
                <w:bCs/>
                <w:sz w:val="24"/>
                <w:szCs w:val="24"/>
              </w:rPr>
            </w:pPr>
          </w:p>
          <w:p w:rsidR="00FB2620" w:rsidRPr="00FB2620" w:rsidRDefault="00FB2620" w:rsidP="00FB2620">
            <w:pPr>
              <w:spacing w:before="480" w:after="480" w:line="240" w:lineRule="auto"/>
              <w:rPr>
                <w:rFonts w:ascii="GHEA Grapalat" w:eastAsia="Times New Roman" w:hAnsi="GHEA Grapalat" w:cs="Times New Roman"/>
                <w:sz w:val="24"/>
                <w:szCs w:val="24"/>
              </w:rPr>
            </w:pPr>
          </w:p>
          <w:p w:rsidR="00BA420E" w:rsidRPr="003611AD" w:rsidRDefault="00BA420E" w:rsidP="00BA420E">
            <w:pPr>
              <w:pStyle w:val="isselectedend"/>
              <w:tabs>
                <w:tab w:val="left" w:pos="6946"/>
                <w:tab w:val="left" w:pos="7513"/>
              </w:tabs>
              <w:spacing w:before="0" w:beforeAutospacing="0" w:after="0" w:afterAutospacing="0" w:line="360" w:lineRule="auto"/>
              <w:ind w:left="709" w:right="278" w:hanging="142"/>
              <w:jc w:val="center"/>
              <w:rPr>
                <w:rFonts w:ascii="GHEA Grapalat" w:eastAsia="GHEA Grapalat" w:hAnsi="GHEA Grapalat" w:cs="GHEA Grapalat"/>
                <w:lang w:val="hy-AM"/>
              </w:rPr>
            </w:pPr>
          </w:p>
        </w:tc>
      </w:tr>
      <w:tr w:rsidR="00BA420E" w:rsidRPr="00C46C3D" w:rsidTr="006F67A8">
        <w:trPr>
          <w:trHeight w:val="620"/>
        </w:trPr>
        <w:tc>
          <w:tcPr>
            <w:tcW w:w="8084" w:type="dxa"/>
            <w:tcBorders>
              <w:top w:val="single" w:sz="4" w:space="0" w:color="auto"/>
              <w:left w:val="single" w:sz="6" w:space="0" w:color="000000"/>
              <w:bottom w:val="single" w:sz="4" w:space="0" w:color="auto"/>
              <w:right w:val="single" w:sz="6" w:space="0" w:color="000000"/>
            </w:tcBorders>
            <w:shd w:val="clear" w:color="auto" w:fill="auto"/>
          </w:tcPr>
          <w:p w:rsidR="00BA420E" w:rsidRPr="00BA420E" w:rsidRDefault="00BA420E" w:rsidP="00BA420E">
            <w:pPr>
              <w:pStyle w:val="CommentText"/>
              <w:numPr>
                <w:ilvl w:val="0"/>
                <w:numId w:val="10"/>
              </w:numPr>
              <w:spacing w:line="360" w:lineRule="auto"/>
              <w:jc w:val="both"/>
              <w:rPr>
                <w:rFonts w:ascii="GHEA Grapalat" w:eastAsiaTheme="minorHAnsi" w:hAnsi="GHEA Grapalat" w:cstheme="minorBidi"/>
                <w:b/>
                <w:sz w:val="24"/>
                <w:szCs w:val="24"/>
                <w:lang w:eastAsia="en-US"/>
              </w:rPr>
            </w:pPr>
            <w:r w:rsidRPr="00BA420E">
              <w:rPr>
                <w:rFonts w:ascii="GHEA Grapalat" w:eastAsiaTheme="minorHAnsi" w:hAnsi="GHEA Grapalat" w:cstheme="minorBidi"/>
                <w:b/>
                <w:sz w:val="24"/>
                <w:szCs w:val="24"/>
                <w:lang w:eastAsia="en-US"/>
              </w:rPr>
              <w:t xml:space="preserve">Սոցիալական հարցերի վարչություն. </w:t>
            </w:r>
          </w:p>
          <w:p w:rsidR="00BA420E" w:rsidRDefault="00BA420E" w:rsidP="00BA420E">
            <w:pPr>
              <w:pStyle w:val="CommentText"/>
              <w:spacing w:line="360" w:lineRule="auto"/>
              <w:ind w:firstLine="450"/>
              <w:jc w:val="both"/>
              <w:rPr>
                <w:rFonts w:ascii="GHEA Grapalat" w:eastAsiaTheme="minorHAnsi" w:hAnsi="GHEA Grapalat" w:cstheme="minorBidi"/>
                <w:sz w:val="24"/>
                <w:szCs w:val="24"/>
                <w:lang w:eastAsia="en-US"/>
              </w:rPr>
            </w:pPr>
            <w:r>
              <w:rPr>
                <w:rFonts w:ascii="GHEA Grapalat" w:eastAsiaTheme="minorHAnsi" w:hAnsi="GHEA Grapalat" w:cstheme="minorBidi"/>
                <w:sz w:val="24"/>
                <w:szCs w:val="24"/>
                <w:lang w:eastAsia="en-US"/>
              </w:rPr>
              <w:t xml:space="preserve">Նախագծի 1-ին կետի 1-ին ենթակետի՝ </w:t>
            </w:r>
          </w:p>
          <w:p w:rsidR="00BA420E" w:rsidRPr="00BA420E" w:rsidRDefault="00BA420E" w:rsidP="00BA420E">
            <w:pPr>
              <w:spacing w:after="0" w:line="276" w:lineRule="auto"/>
              <w:ind w:left="98" w:right="90" w:firstLine="622"/>
              <w:jc w:val="both"/>
              <w:rPr>
                <w:rFonts w:ascii="GHEA Grapalat" w:hAnsi="GHEA Grapalat"/>
                <w:bCs/>
                <w:sz w:val="24"/>
                <w:szCs w:val="24"/>
              </w:rPr>
            </w:pPr>
            <w:r>
              <w:rPr>
                <w:rFonts w:ascii="GHEA Grapalat" w:eastAsiaTheme="minorHAnsi" w:hAnsi="GHEA Grapalat" w:cstheme="minorBidi"/>
                <w:sz w:val="24"/>
                <w:szCs w:val="24"/>
              </w:rPr>
              <w:t xml:space="preserve"> </w:t>
            </w:r>
            <w:r w:rsidRPr="00BA420E">
              <w:rPr>
                <w:rFonts w:ascii="GHEA Grapalat" w:hAnsi="GHEA Grapalat"/>
                <w:bCs/>
                <w:sz w:val="24"/>
                <w:szCs w:val="24"/>
              </w:rPr>
              <w:t xml:space="preserve">1) «ա» պարբերությամբ կատարվող լրացմամբ սահմանվում է, որ պետական և համայնքային բյուջեներից նախադպրոցական ուսումնական հաստատությունների ֆինանսավորման համար 2027 թվականի սեպտեմբերի 1-ից հիմք են հանդիսանում հաստատությունների կողմից «Կրթության կառավարման տեղեկատվական համակարգում» մուտքագրված տվյալները, ինչը լրացուցիչ հիմնավորման ենթակա ենք համարում մուտքագրվող տվյալների արժանահավատությունն ապահովող մեխանիզմների առկայությունը հավաստելու անհրաժեշտության տեսանկյունից. </w:t>
            </w:r>
          </w:p>
          <w:p w:rsidR="00BA420E" w:rsidRPr="00BA420E" w:rsidRDefault="00BA420E" w:rsidP="00BA420E">
            <w:pPr>
              <w:spacing w:after="0" w:line="276" w:lineRule="auto"/>
              <w:ind w:left="98" w:right="90" w:firstLine="622"/>
              <w:jc w:val="both"/>
              <w:rPr>
                <w:rFonts w:ascii="GHEA Grapalat" w:hAnsi="GHEA Grapalat"/>
                <w:bCs/>
                <w:sz w:val="24"/>
                <w:szCs w:val="24"/>
              </w:rPr>
            </w:pPr>
            <w:r w:rsidRPr="00BA420E">
              <w:rPr>
                <w:rFonts w:ascii="GHEA Grapalat" w:hAnsi="GHEA Grapalat"/>
                <w:bCs/>
                <w:sz w:val="24"/>
                <w:szCs w:val="24"/>
              </w:rPr>
              <w:t xml:space="preserve"> 2) «բ» պարբերությամբ նախատեսվում է նախադպրոցական հաստատությունների մանկավարժական կազմի վարձատրության չափի ավելացումն իրականացնել ոչ թե նրանց ատեստավորման, այլ՝  </w:t>
            </w:r>
            <w:r w:rsidRPr="00BA420E">
              <w:rPr>
                <w:rFonts w:ascii="GHEA Grapalat" w:hAnsi="GHEA Grapalat"/>
                <w:bCs/>
                <w:sz w:val="24"/>
                <w:szCs w:val="24"/>
              </w:rPr>
              <w:lastRenderedPageBreak/>
              <w:t>տարակարգի շնորհման արդյունքում: Նկատի ունենալով ատեստավորվածների և տարակարգ ստացածների համամասնությունը՝ գտնում ենք, որ սույն փոփոխությունն էապես կարող է նվազեցնել վարձատրության չափի ավելացում ստացողների թիվը:</w:t>
            </w:r>
          </w:p>
          <w:p w:rsidR="00BA420E" w:rsidRPr="00BA420E" w:rsidRDefault="00BA420E" w:rsidP="00BA420E">
            <w:pPr>
              <w:tabs>
                <w:tab w:val="left" w:pos="6946"/>
                <w:tab w:val="left" w:pos="7513"/>
              </w:tabs>
              <w:spacing w:after="0" w:line="360" w:lineRule="auto"/>
              <w:ind w:left="709" w:right="278" w:hanging="142"/>
              <w:jc w:val="center"/>
              <w:rPr>
                <w:rFonts w:ascii="GHEA Grapalat" w:eastAsia="GHEA Grapalat" w:hAnsi="GHEA Grapalat" w:cs="GHEA Grapalat"/>
                <w:b/>
                <w:sz w:val="24"/>
                <w:szCs w:val="24"/>
              </w:rPr>
            </w:pPr>
          </w:p>
        </w:tc>
        <w:tc>
          <w:tcPr>
            <w:tcW w:w="7110" w:type="dxa"/>
            <w:tcBorders>
              <w:top w:val="single" w:sz="4" w:space="0" w:color="auto"/>
              <w:left w:val="single" w:sz="6" w:space="0" w:color="000000"/>
              <w:bottom w:val="single" w:sz="4" w:space="0" w:color="auto"/>
              <w:right w:val="single" w:sz="6" w:space="0" w:color="000000"/>
            </w:tcBorders>
            <w:shd w:val="clear" w:color="auto" w:fill="auto"/>
          </w:tcPr>
          <w:p w:rsidR="004426B7" w:rsidRDefault="004426B7" w:rsidP="00BA420E">
            <w:pPr>
              <w:pStyle w:val="isselectedend"/>
              <w:tabs>
                <w:tab w:val="left" w:pos="6946"/>
                <w:tab w:val="left" w:pos="7513"/>
              </w:tabs>
              <w:spacing w:before="0" w:beforeAutospacing="0" w:after="0" w:afterAutospacing="0" w:line="360" w:lineRule="auto"/>
              <w:ind w:left="709" w:right="278" w:hanging="142"/>
              <w:jc w:val="center"/>
              <w:rPr>
                <w:rFonts w:ascii="GHEA Grapalat" w:eastAsia="GHEA Grapalat" w:hAnsi="GHEA Grapalat" w:cs="GHEA Grapalat"/>
                <w:b/>
                <w:lang w:val="hy-AM"/>
              </w:rPr>
            </w:pPr>
          </w:p>
          <w:p w:rsidR="004426B7" w:rsidRDefault="004426B7" w:rsidP="00BA420E">
            <w:pPr>
              <w:pStyle w:val="isselectedend"/>
              <w:tabs>
                <w:tab w:val="left" w:pos="6946"/>
                <w:tab w:val="left" w:pos="7513"/>
              </w:tabs>
              <w:spacing w:before="0" w:beforeAutospacing="0" w:after="0" w:afterAutospacing="0" w:line="360" w:lineRule="auto"/>
              <w:ind w:left="709" w:right="278" w:hanging="142"/>
              <w:jc w:val="center"/>
              <w:rPr>
                <w:rFonts w:ascii="GHEA Grapalat" w:eastAsia="GHEA Grapalat" w:hAnsi="GHEA Grapalat" w:cs="GHEA Grapalat"/>
                <w:b/>
                <w:lang w:val="hy-AM"/>
              </w:rPr>
            </w:pPr>
          </w:p>
          <w:p w:rsidR="004426B7" w:rsidRDefault="004426B7" w:rsidP="004426B7">
            <w:pPr>
              <w:pStyle w:val="isselectedend"/>
              <w:tabs>
                <w:tab w:val="left" w:pos="6946"/>
                <w:tab w:val="left" w:pos="7513"/>
              </w:tabs>
              <w:spacing w:before="0" w:beforeAutospacing="0" w:after="0" w:afterAutospacing="0" w:line="360" w:lineRule="auto"/>
              <w:ind w:left="180" w:right="278" w:firstLine="90"/>
              <w:rPr>
                <w:rFonts w:ascii="GHEA Grapalat" w:eastAsia="GHEA Grapalat" w:hAnsi="GHEA Grapalat" w:cs="GHEA Grapalat"/>
                <w:b/>
                <w:lang w:val="hy-AM"/>
              </w:rPr>
            </w:pPr>
          </w:p>
          <w:p w:rsidR="006F67A8" w:rsidRPr="006F67A8" w:rsidRDefault="00AD3FFD" w:rsidP="006F67A8">
            <w:pPr>
              <w:pStyle w:val="NormalWeb"/>
              <w:numPr>
                <w:ilvl w:val="0"/>
                <w:numId w:val="15"/>
              </w:numPr>
              <w:shd w:val="clear" w:color="auto" w:fill="FFFFFF"/>
              <w:spacing w:before="0" w:beforeAutospacing="0" w:after="0" w:afterAutospacing="0"/>
              <w:ind w:left="90" w:right="180" w:firstLine="345"/>
              <w:jc w:val="both"/>
              <w:rPr>
                <w:rFonts w:ascii="Arial" w:hAnsi="Arial" w:cs="Arial"/>
                <w:color w:val="333333"/>
              </w:rPr>
            </w:pPr>
            <w:r>
              <w:rPr>
                <w:rFonts w:ascii="GHEA Grapalat" w:eastAsia="Calibri" w:hAnsi="GHEA Grapalat" w:cs="Calibri"/>
                <w:bCs/>
              </w:rPr>
              <w:t>Կ</w:t>
            </w:r>
            <w:r w:rsidR="004426B7" w:rsidRPr="006F67A8">
              <w:rPr>
                <w:rFonts w:ascii="GHEA Grapalat" w:eastAsia="Calibri" w:hAnsi="GHEA Grapalat" w:cs="Calibri"/>
                <w:bCs/>
              </w:rPr>
              <w:t xml:space="preserve">րթության կառավարման տեղեկատվական համակարգի վարման և կրթության ոլորտի պետական վարչական ռեգիստրի ներդրման հետ կապված իրավահարաբերությունները, այդ թվում՝ տվյալների մուտքագրման </w:t>
            </w:r>
            <w:r w:rsidR="006F67A8" w:rsidRPr="006F67A8">
              <w:rPr>
                <w:rFonts w:ascii="GHEA Grapalat" w:eastAsia="Calibri" w:hAnsi="GHEA Grapalat" w:cs="Calibri"/>
                <w:bCs/>
              </w:rPr>
              <w:t xml:space="preserve">մեխանիզմները, սահմանված են Կրթության, գիտության, մշակույթի և սպորտի նախարարի 2021 թվականի օգոստոսի 17-ի N 65-Ն հրամանով սահմանված </w:t>
            </w:r>
            <w:r w:rsidR="006F67A8">
              <w:rPr>
                <w:rFonts w:ascii="GHEA Grapalat" w:eastAsia="Calibri" w:hAnsi="GHEA Grapalat" w:cs="Calibri"/>
                <w:bCs/>
              </w:rPr>
              <w:t>«</w:t>
            </w:r>
            <w:r w:rsidR="006F67A8" w:rsidRPr="006F67A8">
              <w:rPr>
                <w:rFonts w:ascii="GHEA Grapalat" w:eastAsia="Calibri" w:hAnsi="GHEA Grapalat" w:cs="Calibri"/>
                <w:bCs/>
              </w:rPr>
              <w:t>Կրթության կառավարման տեղեկատվական համակարգի վարման և</w:t>
            </w:r>
            <w:r w:rsidR="006F67A8" w:rsidRPr="006F67A8">
              <w:rPr>
                <w:rFonts w:ascii="Calibri" w:eastAsia="Calibri" w:hAnsi="Calibri" w:cs="Calibri"/>
                <w:bCs/>
              </w:rPr>
              <w:t> </w:t>
            </w:r>
            <w:r w:rsidR="006F67A8" w:rsidRPr="006F67A8">
              <w:rPr>
                <w:rFonts w:ascii="GHEA Grapalat" w:eastAsia="Calibri" w:hAnsi="GHEA Grapalat" w:cs="Calibri"/>
                <w:bCs/>
              </w:rPr>
              <w:t>կրթության ոլորտի պետական վարչական ռեգիստրի ներդրման</w:t>
            </w:r>
            <w:r w:rsidR="006F67A8">
              <w:rPr>
                <w:rFonts w:ascii="GHEA Grapalat" w:eastAsia="Calibri" w:hAnsi="GHEA Grapalat" w:cs="Calibri"/>
                <w:bCs/>
              </w:rPr>
              <w:t xml:space="preserve"> կարգում»</w:t>
            </w:r>
            <w:r>
              <w:rPr>
                <w:rFonts w:ascii="GHEA Grapalat" w:eastAsia="Calibri" w:hAnsi="GHEA Grapalat" w:cs="Calibri"/>
                <w:bCs/>
              </w:rPr>
              <w:t>:</w:t>
            </w:r>
          </w:p>
          <w:p w:rsidR="006F67A8" w:rsidRPr="006F67A8" w:rsidRDefault="006F67A8" w:rsidP="006F67A8">
            <w:pPr>
              <w:shd w:val="clear" w:color="auto" w:fill="FFFFFF"/>
              <w:spacing w:after="0" w:line="240" w:lineRule="auto"/>
              <w:rPr>
                <w:rFonts w:ascii="Arial" w:eastAsia="Times New Roman" w:hAnsi="Arial" w:cs="Arial"/>
                <w:color w:val="333333"/>
                <w:sz w:val="24"/>
                <w:szCs w:val="24"/>
              </w:rPr>
            </w:pPr>
            <w:r w:rsidRPr="006F67A8">
              <w:rPr>
                <w:rFonts w:ascii="Arial" w:eastAsia="Times New Roman" w:hAnsi="Arial" w:cs="Arial"/>
                <w:color w:val="333333"/>
                <w:sz w:val="24"/>
                <w:szCs w:val="24"/>
              </w:rPr>
              <w:t> </w:t>
            </w:r>
          </w:p>
          <w:p w:rsidR="004426B7" w:rsidRPr="006F67A8" w:rsidRDefault="00AD3FFD" w:rsidP="002E686F">
            <w:pPr>
              <w:pStyle w:val="ListParagraph"/>
              <w:numPr>
                <w:ilvl w:val="0"/>
                <w:numId w:val="15"/>
              </w:numPr>
              <w:tabs>
                <w:tab w:val="left" w:pos="900"/>
              </w:tabs>
              <w:spacing w:after="0" w:line="276" w:lineRule="auto"/>
              <w:ind w:left="90" w:right="270" w:firstLine="540"/>
              <w:jc w:val="both"/>
              <w:rPr>
                <w:rFonts w:ascii="GHEA Grapalat" w:eastAsiaTheme="minorHAnsi" w:hAnsi="GHEA Grapalat" w:cstheme="minorBidi"/>
                <w:sz w:val="24"/>
                <w:szCs w:val="24"/>
              </w:rPr>
            </w:pPr>
            <w:r>
              <w:rPr>
                <w:rFonts w:ascii="GHEA Grapalat" w:eastAsiaTheme="minorHAnsi" w:hAnsi="GHEA Grapalat" w:cstheme="minorBidi"/>
                <w:sz w:val="24"/>
                <w:szCs w:val="24"/>
              </w:rPr>
              <w:t>Ն</w:t>
            </w:r>
            <w:r w:rsidR="006F67A8">
              <w:rPr>
                <w:rFonts w:ascii="GHEA Grapalat" w:eastAsiaTheme="minorHAnsi" w:hAnsi="GHEA Grapalat" w:cstheme="minorBidi"/>
                <w:sz w:val="24"/>
                <w:szCs w:val="24"/>
              </w:rPr>
              <w:t>ախադպրոցական կրթության ոլորտը  կարգավորող օրեն</w:t>
            </w:r>
            <w:r w:rsidR="002E686F">
              <w:rPr>
                <w:rFonts w:ascii="GHEA Grapalat" w:eastAsiaTheme="minorHAnsi" w:hAnsi="GHEA Grapalat" w:cstheme="minorBidi"/>
                <w:sz w:val="24"/>
                <w:szCs w:val="24"/>
              </w:rPr>
              <w:t xml:space="preserve">սդրությամբ որպես </w:t>
            </w:r>
            <w:r w:rsidR="002E686F" w:rsidRPr="002E686F">
              <w:rPr>
                <w:rFonts w:ascii="GHEA Grapalat" w:hAnsi="GHEA Grapalat"/>
                <w:sz w:val="24"/>
                <w:szCs w:val="24"/>
              </w:rPr>
              <w:t>մ</w:t>
            </w:r>
            <w:r w:rsidR="002E686F" w:rsidRPr="00A253F7">
              <w:rPr>
                <w:rFonts w:ascii="GHEA Grapalat" w:hAnsi="GHEA Grapalat"/>
                <w:sz w:val="24"/>
                <w:szCs w:val="24"/>
              </w:rPr>
              <w:t xml:space="preserve">անկավարժների </w:t>
            </w:r>
            <w:r w:rsidR="002E686F" w:rsidRPr="00A253F7">
              <w:rPr>
                <w:rFonts w:ascii="GHEA Grapalat" w:hAnsi="GHEA Grapalat"/>
                <w:sz w:val="24"/>
                <w:szCs w:val="24"/>
              </w:rPr>
              <w:lastRenderedPageBreak/>
              <w:t xml:space="preserve">աշխատանքային առաջխաղացման, շարունակական մասնագիտական զարգացման և վարձատրության շարունակական բարձրացման փոխկապակցված </w:t>
            </w:r>
            <w:r w:rsidR="002E686F">
              <w:rPr>
                <w:rFonts w:ascii="GHEA Grapalat" w:hAnsi="GHEA Grapalat"/>
                <w:sz w:val="24"/>
                <w:szCs w:val="24"/>
              </w:rPr>
              <w:t>մեխանիզմ սահմանվել և գործում է միայն  տարակարգի շնորհման գործընթաց:</w:t>
            </w:r>
          </w:p>
          <w:p w:rsidR="004426B7" w:rsidRPr="00BA420E" w:rsidRDefault="004426B7" w:rsidP="004426B7">
            <w:pPr>
              <w:pStyle w:val="isselectedend"/>
              <w:tabs>
                <w:tab w:val="left" w:pos="6946"/>
                <w:tab w:val="left" w:pos="7513"/>
              </w:tabs>
              <w:spacing w:before="0" w:beforeAutospacing="0" w:after="0" w:afterAutospacing="0" w:line="360" w:lineRule="auto"/>
              <w:ind w:left="180" w:right="278"/>
              <w:rPr>
                <w:rFonts w:ascii="GHEA Grapalat" w:eastAsia="GHEA Grapalat" w:hAnsi="GHEA Grapalat" w:cs="GHEA Grapalat"/>
                <w:b/>
                <w:lang w:val="hy-AM"/>
              </w:rPr>
            </w:pPr>
          </w:p>
        </w:tc>
      </w:tr>
      <w:tr w:rsidR="00BA420E" w:rsidRPr="00C46C3D" w:rsidTr="006F67A8">
        <w:trPr>
          <w:trHeight w:val="620"/>
        </w:trPr>
        <w:tc>
          <w:tcPr>
            <w:tcW w:w="8084" w:type="dxa"/>
            <w:tcBorders>
              <w:top w:val="single" w:sz="4" w:space="0" w:color="auto"/>
              <w:left w:val="single" w:sz="6" w:space="0" w:color="000000"/>
              <w:bottom w:val="single" w:sz="4" w:space="0" w:color="auto"/>
              <w:right w:val="single" w:sz="6" w:space="0" w:color="000000"/>
            </w:tcBorders>
            <w:shd w:val="clear" w:color="auto" w:fill="auto"/>
          </w:tcPr>
          <w:p w:rsidR="00FD7705" w:rsidRPr="00B73F63" w:rsidRDefault="00FD7705" w:rsidP="00FD7705">
            <w:pPr>
              <w:pStyle w:val="CommentText"/>
              <w:spacing w:line="360" w:lineRule="auto"/>
              <w:ind w:firstLine="450"/>
              <w:jc w:val="both"/>
              <w:rPr>
                <w:rFonts w:ascii="GHEA Grapalat" w:eastAsiaTheme="minorHAnsi" w:hAnsi="GHEA Grapalat" w:cstheme="minorBidi"/>
                <w:sz w:val="24"/>
                <w:szCs w:val="24"/>
                <w:lang w:eastAsia="en-US"/>
              </w:rPr>
            </w:pPr>
            <w:r w:rsidRPr="00B73F63">
              <w:rPr>
                <w:rFonts w:ascii="GHEA Grapalat" w:eastAsiaTheme="minorHAnsi" w:hAnsi="GHEA Grapalat" w:cstheme="minorBidi"/>
                <w:sz w:val="24"/>
                <w:szCs w:val="24"/>
                <w:lang w:eastAsia="en-US"/>
              </w:rPr>
              <w:lastRenderedPageBreak/>
              <w:t>Նախագծի 2-րդ կետով որոշման հավելվածի՝</w:t>
            </w:r>
          </w:p>
          <w:p w:rsidR="00FD7705" w:rsidRPr="00FD7705" w:rsidRDefault="00FD7705" w:rsidP="00FD7705">
            <w:pPr>
              <w:spacing w:after="0" w:line="276" w:lineRule="auto"/>
              <w:ind w:left="98" w:right="90" w:firstLine="622"/>
              <w:jc w:val="both"/>
              <w:rPr>
                <w:rFonts w:ascii="GHEA Grapalat" w:hAnsi="GHEA Grapalat"/>
                <w:bCs/>
                <w:sz w:val="24"/>
                <w:szCs w:val="24"/>
              </w:rPr>
            </w:pPr>
            <w:r w:rsidRPr="00FD7705">
              <w:rPr>
                <w:rFonts w:ascii="GHEA Grapalat" w:hAnsi="GHEA Grapalat"/>
                <w:bCs/>
                <w:sz w:val="24"/>
                <w:szCs w:val="24"/>
              </w:rPr>
              <w:t xml:space="preserve"> 1) 2-րդ կետում պետական բյուջեից մեկ սանի հաշվարկով ֆինանսավորվող խմբերի թվում լրացվում են  ոչ պետական նախադպրոցական ուսումնական հաստատության «Ավագ» տարիքային խումբ (5-6 տարեկան) հաճախող երեխաները, որոնք առնվազն 9 ամիս հերթագրված են եղել համայնքային նախադպրոցական հաստատությունում, սակայն չեն ընդունվել հաստատության սաների համակազմում: Սույն կարգավորման կապակցությամբ պարզաբանման ենթակա ենք համարում, թե ինչ վիճակագրության հիման վրա են սահմանվել վերոհիշյալ նախապայմանները և ինչ իրական ազդեցություն կունենան հետապնդվող նպատակի տեսանկյունից.</w:t>
            </w:r>
          </w:p>
          <w:p w:rsidR="00BA420E" w:rsidRPr="00FD7705" w:rsidRDefault="00FD7705" w:rsidP="00FD7705">
            <w:pPr>
              <w:spacing w:after="0" w:line="276" w:lineRule="auto"/>
              <w:ind w:left="98" w:right="90" w:firstLine="622"/>
              <w:jc w:val="both"/>
              <w:rPr>
                <w:rFonts w:ascii="GHEA Grapalat" w:hAnsi="GHEA Grapalat"/>
                <w:bCs/>
                <w:sz w:val="24"/>
                <w:szCs w:val="24"/>
              </w:rPr>
            </w:pPr>
            <w:r w:rsidRPr="00FD7705">
              <w:rPr>
                <w:rFonts w:ascii="GHEA Grapalat" w:hAnsi="GHEA Grapalat"/>
                <w:bCs/>
                <w:sz w:val="24"/>
                <w:szCs w:val="24"/>
              </w:rPr>
              <w:t xml:space="preserve"> 2) 3-րդ կետում կատարվող լրացմամբ սահմանվում է, որ պետական բյուջեից մեկ սանի հաշվարկով ֆինանսավորումն իրականացնելու նպատակով հավաքագրվող և բյուջետային հայտ կազմելու նպատակով ՏԿԵ  նախարարություն, այնուհետև վերջինիս կողմից ԿԳՄՍ նախարարություն ներկայացվող տեղեկատվության մեջ չեն ներառվելու համապատասխան խմբին նախադպրոցական ծառայություն մատուցող ոչ պետական նախադպրոցական ուսումնական հաստատությունները: Արդյունքում բաց է մնում այդ </w:t>
            </w:r>
            <w:r w:rsidRPr="00FD7705">
              <w:rPr>
                <w:rFonts w:ascii="GHEA Grapalat" w:hAnsi="GHEA Grapalat"/>
                <w:bCs/>
                <w:sz w:val="24"/>
                <w:szCs w:val="24"/>
              </w:rPr>
              <w:lastRenderedPageBreak/>
              <w:t>հաստատությունների ֆինանսավորումը բյուջետավորելու խնդիրը, քանի որ դրանց մասով նախագծում այլ կարգավորում առկա չէ:</w:t>
            </w:r>
          </w:p>
        </w:tc>
        <w:tc>
          <w:tcPr>
            <w:tcW w:w="7110" w:type="dxa"/>
            <w:tcBorders>
              <w:top w:val="single" w:sz="4" w:space="0" w:color="auto"/>
              <w:left w:val="single" w:sz="6" w:space="0" w:color="000000"/>
              <w:bottom w:val="single" w:sz="4" w:space="0" w:color="auto"/>
              <w:right w:val="single" w:sz="6" w:space="0" w:color="000000"/>
            </w:tcBorders>
            <w:shd w:val="clear" w:color="auto" w:fill="auto"/>
          </w:tcPr>
          <w:p w:rsidR="003D2E79" w:rsidRDefault="003D2E79" w:rsidP="003D2E79">
            <w:pPr>
              <w:pStyle w:val="isselectedend"/>
              <w:tabs>
                <w:tab w:val="left" w:pos="6946"/>
                <w:tab w:val="left" w:pos="7513"/>
              </w:tabs>
              <w:spacing w:before="0" w:beforeAutospacing="0" w:after="0" w:afterAutospacing="0" w:line="360" w:lineRule="auto"/>
              <w:ind w:left="654" w:right="278"/>
              <w:jc w:val="both"/>
              <w:rPr>
                <w:rFonts w:ascii="GHEA Grapalat" w:eastAsia="GHEA Grapalat" w:hAnsi="GHEA Grapalat" w:cs="GHEA Grapalat"/>
                <w:lang w:val="hy-AM"/>
              </w:rPr>
            </w:pPr>
          </w:p>
          <w:p w:rsidR="003D2E79" w:rsidRDefault="003D2E79" w:rsidP="003D2E79">
            <w:pPr>
              <w:pStyle w:val="isselectedend"/>
              <w:tabs>
                <w:tab w:val="left" w:pos="6946"/>
                <w:tab w:val="left" w:pos="7513"/>
              </w:tabs>
              <w:spacing w:before="0" w:beforeAutospacing="0" w:after="0" w:afterAutospacing="0" w:line="360" w:lineRule="auto"/>
              <w:ind w:left="654" w:right="278"/>
              <w:jc w:val="both"/>
              <w:rPr>
                <w:rFonts w:ascii="GHEA Grapalat" w:eastAsia="GHEA Grapalat" w:hAnsi="GHEA Grapalat" w:cs="GHEA Grapalat"/>
                <w:lang w:val="hy-AM"/>
              </w:rPr>
            </w:pPr>
          </w:p>
          <w:p w:rsidR="00BA420E" w:rsidRDefault="00AD3FFD" w:rsidP="003D2E79">
            <w:pPr>
              <w:pStyle w:val="isselectedend"/>
              <w:numPr>
                <w:ilvl w:val="0"/>
                <w:numId w:val="17"/>
              </w:numPr>
              <w:tabs>
                <w:tab w:val="left" w:pos="1104"/>
              </w:tabs>
              <w:spacing w:before="0" w:beforeAutospacing="0" w:after="0" w:afterAutospacing="0" w:line="276" w:lineRule="auto"/>
              <w:ind w:left="204" w:right="278" w:firstLine="450"/>
              <w:jc w:val="both"/>
              <w:rPr>
                <w:rFonts w:ascii="GHEA Grapalat" w:eastAsia="Calibri" w:hAnsi="GHEA Grapalat" w:cs="Calibri"/>
                <w:bCs/>
                <w:lang w:val="hy-AM"/>
              </w:rPr>
            </w:pPr>
            <w:r>
              <w:rPr>
                <w:rFonts w:ascii="GHEA Grapalat" w:eastAsia="Calibri" w:hAnsi="GHEA Grapalat" w:cs="Calibri"/>
                <w:bCs/>
                <w:lang w:val="hy-AM"/>
              </w:rPr>
              <w:t>Տ</w:t>
            </w:r>
            <w:r w:rsidR="003D2E79" w:rsidRPr="003D2E79">
              <w:rPr>
                <w:rFonts w:ascii="GHEA Grapalat" w:eastAsia="Calibri" w:hAnsi="GHEA Grapalat" w:cs="Calibri"/>
                <w:bCs/>
                <w:lang w:val="hy-AM"/>
              </w:rPr>
              <w:t>արիքային խմբի ընտրությունը պայմանավորված է «Հայաստանի Հանրապետության կրթության մինչև 2030 թվականի զարգացման պետական ծրագրի» արդյունքային շրջանակում ամրագրված դրույթի կատարման անհրաժեշտությամբ, այն է՝ «դպրոց ընդունվող բոլոր երեխաները առնվազն մեկ տարի ընդգրկված կլինեն նախադպրոցական ծրագրերում»:</w:t>
            </w:r>
          </w:p>
          <w:p w:rsidR="003D2E79" w:rsidRDefault="003D2E79" w:rsidP="003D2E79">
            <w:pPr>
              <w:pStyle w:val="isselectedend"/>
              <w:tabs>
                <w:tab w:val="left" w:pos="1104"/>
              </w:tabs>
              <w:spacing w:before="0" w:beforeAutospacing="0" w:after="0" w:afterAutospacing="0" w:line="276" w:lineRule="auto"/>
              <w:ind w:right="278"/>
              <w:jc w:val="both"/>
              <w:rPr>
                <w:rFonts w:ascii="GHEA Grapalat" w:eastAsia="Calibri" w:hAnsi="GHEA Grapalat" w:cs="Calibri"/>
                <w:bCs/>
                <w:lang w:val="hy-AM"/>
              </w:rPr>
            </w:pPr>
          </w:p>
          <w:p w:rsidR="003D2E79" w:rsidRDefault="003D2E79" w:rsidP="003D2E79">
            <w:pPr>
              <w:pStyle w:val="isselectedend"/>
              <w:tabs>
                <w:tab w:val="left" w:pos="1104"/>
              </w:tabs>
              <w:spacing w:before="0" w:beforeAutospacing="0" w:after="0" w:afterAutospacing="0" w:line="276" w:lineRule="auto"/>
              <w:ind w:right="278"/>
              <w:jc w:val="both"/>
              <w:rPr>
                <w:rFonts w:ascii="GHEA Grapalat" w:eastAsia="Calibri" w:hAnsi="GHEA Grapalat" w:cs="Calibri"/>
                <w:bCs/>
                <w:lang w:val="hy-AM"/>
              </w:rPr>
            </w:pPr>
          </w:p>
          <w:p w:rsidR="003D2E79" w:rsidRDefault="003D2E79" w:rsidP="003D2E79">
            <w:pPr>
              <w:pStyle w:val="isselectedend"/>
              <w:tabs>
                <w:tab w:val="left" w:pos="1104"/>
              </w:tabs>
              <w:spacing w:before="0" w:beforeAutospacing="0" w:after="0" w:afterAutospacing="0" w:line="276" w:lineRule="auto"/>
              <w:ind w:right="278"/>
              <w:jc w:val="both"/>
              <w:rPr>
                <w:rFonts w:ascii="GHEA Grapalat" w:eastAsia="Calibri" w:hAnsi="GHEA Grapalat" w:cs="Calibri"/>
                <w:bCs/>
                <w:lang w:val="hy-AM"/>
              </w:rPr>
            </w:pPr>
          </w:p>
          <w:p w:rsidR="003D2E79" w:rsidRPr="003D2E79" w:rsidRDefault="0007683E" w:rsidP="008C25E1">
            <w:pPr>
              <w:pStyle w:val="isselectedend"/>
              <w:numPr>
                <w:ilvl w:val="0"/>
                <w:numId w:val="17"/>
              </w:numPr>
              <w:tabs>
                <w:tab w:val="left" w:pos="1104"/>
              </w:tabs>
              <w:spacing w:before="0" w:beforeAutospacing="0" w:after="0" w:afterAutospacing="0" w:line="276" w:lineRule="auto"/>
              <w:ind w:left="204" w:right="278" w:firstLine="450"/>
              <w:jc w:val="both"/>
              <w:rPr>
                <w:rFonts w:ascii="GHEA Grapalat" w:eastAsia="GHEA Grapalat" w:hAnsi="GHEA Grapalat" w:cs="GHEA Grapalat"/>
                <w:lang w:val="hy-AM"/>
              </w:rPr>
            </w:pPr>
            <w:r>
              <w:rPr>
                <w:rFonts w:ascii="GHEA Grapalat" w:eastAsia="Calibri" w:hAnsi="GHEA Grapalat" w:cs="Calibri"/>
                <w:bCs/>
                <w:lang w:val="hy-AM"/>
              </w:rPr>
              <w:t>Ո</w:t>
            </w:r>
            <w:r w:rsidR="003D2E79" w:rsidRPr="003D2E79">
              <w:rPr>
                <w:rFonts w:ascii="GHEA Grapalat" w:hAnsi="GHEA Grapalat"/>
                <w:bCs/>
                <w:lang w:val="hy-AM"/>
              </w:rPr>
              <w:t>չ պետական նախադպրոցակ</w:t>
            </w:r>
            <w:r w:rsidR="003D2E79">
              <w:rPr>
                <w:rFonts w:ascii="GHEA Grapalat" w:hAnsi="GHEA Grapalat"/>
                <w:bCs/>
                <w:lang w:val="hy-AM"/>
              </w:rPr>
              <w:t xml:space="preserve">ան ուսումնական հաստատությունների </w:t>
            </w:r>
            <w:r w:rsidR="00CF7E92">
              <w:rPr>
                <w:rFonts w:ascii="GHEA Grapalat" w:hAnsi="GHEA Grapalat"/>
                <w:bCs/>
                <w:lang w:val="hy-AM"/>
              </w:rPr>
              <w:t>ֆինանսավորման համար հիմք է հանդիսանալու տվյալ օրացուցային տարվա հունվարի 1-ից նշված համայնքային նախադպրոցական ուսումնական հաստատություններում լիցենզիայի սահմանային թվից ավել հերթագրված երեխաների թիվը</w:t>
            </w:r>
            <w:r w:rsidR="00B25584">
              <w:rPr>
                <w:rFonts w:ascii="GHEA Grapalat" w:hAnsi="GHEA Grapalat"/>
                <w:bCs/>
                <w:lang w:val="hy-AM"/>
              </w:rPr>
              <w:t xml:space="preserve">, որը </w:t>
            </w:r>
            <w:r w:rsidR="008C25E1">
              <w:rPr>
                <w:rFonts w:ascii="GHEA Grapalat" w:hAnsi="GHEA Grapalat"/>
                <w:bCs/>
                <w:lang w:val="hy-AM"/>
              </w:rPr>
              <w:t xml:space="preserve">արտացոլված կլինի </w:t>
            </w:r>
            <w:r w:rsidR="008C25E1" w:rsidRPr="008C25E1">
              <w:rPr>
                <w:rFonts w:ascii="GHEA Grapalat" w:hAnsi="GHEA Grapalat"/>
                <w:bCs/>
                <w:lang w:val="hy-AM"/>
              </w:rPr>
              <w:t>(</w:t>
            </w:r>
            <w:r w:rsidR="008C25E1">
              <w:rPr>
                <w:rFonts w:ascii="GHEA Grapalat" w:hAnsi="GHEA Grapalat"/>
                <w:bCs/>
                <w:lang w:val="hy-AM"/>
              </w:rPr>
              <w:t>այդ թվում՝ մասնավոր հաստատություններ մասով</w:t>
            </w:r>
            <w:r w:rsidR="008C25E1" w:rsidRPr="008C25E1">
              <w:rPr>
                <w:rFonts w:ascii="GHEA Grapalat" w:hAnsi="GHEA Grapalat"/>
                <w:bCs/>
                <w:lang w:val="hy-AM"/>
              </w:rPr>
              <w:t>)</w:t>
            </w:r>
            <w:r w:rsidR="008C25E1">
              <w:rPr>
                <w:rFonts w:ascii="GHEA Grapalat" w:hAnsi="GHEA Grapalat"/>
                <w:bCs/>
                <w:lang w:val="hy-AM"/>
              </w:rPr>
              <w:t xml:space="preserve"> Կրթության կառավարման տ</w:t>
            </w:r>
            <w:r w:rsidR="00174141">
              <w:rPr>
                <w:rFonts w:ascii="GHEA Grapalat" w:hAnsi="GHEA Grapalat"/>
                <w:bCs/>
                <w:lang w:val="hy-AM"/>
              </w:rPr>
              <w:t>ե</w:t>
            </w:r>
            <w:r w:rsidR="008C25E1">
              <w:rPr>
                <w:rFonts w:ascii="GHEA Grapalat" w:hAnsi="GHEA Grapalat"/>
                <w:bCs/>
                <w:lang w:val="hy-AM"/>
              </w:rPr>
              <w:t xml:space="preserve">ղեկատվական համակարգում: </w:t>
            </w:r>
          </w:p>
        </w:tc>
      </w:tr>
      <w:tr w:rsidR="00BA420E" w:rsidRPr="00C46C3D" w:rsidTr="006F67A8">
        <w:trPr>
          <w:trHeight w:val="620"/>
        </w:trPr>
        <w:tc>
          <w:tcPr>
            <w:tcW w:w="8084" w:type="dxa"/>
            <w:tcBorders>
              <w:top w:val="single" w:sz="4" w:space="0" w:color="auto"/>
              <w:left w:val="single" w:sz="6" w:space="0" w:color="000000"/>
              <w:bottom w:val="single" w:sz="4" w:space="0" w:color="auto"/>
              <w:right w:val="single" w:sz="6" w:space="0" w:color="000000"/>
            </w:tcBorders>
            <w:shd w:val="clear" w:color="auto" w:fill="auto"/>
          </w:tcPr>
          <w:p w:rsidR="00F6688D" w:rsidRPr="00983DF7" w:rsidRDefault="00F6688D" w:rsidP="00F6688D">
            <w:pPr>
              <w:pStyle w:val="CommentText"/>
              <w:spacing w:line="360" w:lineRule="auto"/>
              <w:ind w:firstLine="450"/>
              <w:jc w:val="both"/>
              <w:rPr>
                <w:rFonts w:ascii="GHEA Grapalat" w:eastAsiaTheme="minorHAnsi" w:hAnsi="GHEA Grapalat" w:cstheme="minorBidi"/>
                <w:sz w:val="24"/>
                <w:szCs w:val="24"/>
                <w:lang w:eastAsia="en-US"/>
              </w:rPr>
            </w:pPr>
            <w:r w:rsidRPr="00983DF7">
              <w:rPr>
                <w:rFonts w:ascii="GHEA Grapalat" w:eastAsiaTheme="minorHAnsi" w:hAnsi="GHEA Grapalat" w:cstheme="minorBidi"/>
                <w:sz w:val="24"/>
                <w:szCs w:val="24"/>
                <w:lang w:eastAsia="en-US"/>
              </w:rPr>
              <w:lastRenderedPageBreak/>
              <w:t>Նախագծի 3-րդ կետով որոշման հավելվածում լրացվող 14-րդ կետում՝</w:t>
            </w:r>
          </w:p>
          <w:p w:rsidR="00F6688D" w:rsidRPr="00B25584" w:rsidRDefault="00F6688D" w:rsidP="00910797">
            <w:pPr>
              <w:pStyle w:val="CommentText"/>
              <w:spacing w:line="276" w:lineRule="auto"/>
              <w:ind w:right="114" w:firstLine="450"/>
              <w:jc w:val="both"/>
              <w:rPr>
                <w:rFonts w:ascii="GHEA Grapalat" w:hAnsi="GHEA Grapalat"/>
                <w:bCs/>
                <w:sz w:val="24"/>
                <w:szCs w:val="24"/>
                <w:lang w:eastAsia="en-US"/>
              </w:rPr>
            </w:pPr>
            <w:r w:rsidRPr="00F6688D">
              <w:rPr>
                <w:rFonts w:ascii="GHEA Grapalat" w:hAnsi="GHEA Grapalat"/>
                <w:bCs/>
                <w:sz w:val="24"/>
                <w:szCs w:val="24"/>
                <w:lang w:eastAsia="en-US"/>
              </w:rPr>
              <w:t xml:space="preserve">1) </w:t>
            </w:r>
            <w:r w:rsidRPr="00B25584">
              <w:rPr>
                <w:rFonts w:ascii="GHEA Grapalat" w:hAnsi="GHEA Grapalat"/>
                <w:bCs/>
                <w:sz w:val="24"/>
                <w:szCs w:val="24"/>
                <w:lang w:eastAsia="en-US"/>
              </w:rPr>
              <w:t>առկա է ներքին հակասություն. Դրանով իմպերատիվ կերպով ամրագրված է, որ «հավելվածի 2-րդ կետի 5-րդ եթակետով սահմանված խմբի սաների ֆինանսավորումն իրականացվում է պետության և համայնքի կողմից տրամադրվող դրամաշնորհի և ծնողական համավճարի միջոցով», մինչդեռ 1-ին ենթակետով այդ կարգավորմանը հայեցողական բնույթ է հաղորդվում՝  համայնքային բյուջեից համաֆինանսավորումը և դրա չափաբաժինը պայմանավորելով համայնքի ֆինանսական հնարավորություններով և համաձայնությամբ.</w:t>
            </w:r>
          </w:p>
          <w:p w:rsidR="00BA420E" w:rsidRPr="00F6688D" w:rsidRDefault="00F6688D" w:rsidP="00910797">
            <w:pPr>
              <w:pStyle w:val="CommentText"/>
              <w:spacing w:line="276" w:lineRule="auto"/>
              <w:ind w:right="114" w:firstLine="450"/>
              <w:jc w:val="both"/>
              <w:rPr>
                <w:rFonts w:ascii="GHEA Grapalat" w:hAnsi="GHEA Grapalat"/>
                <w:bCs/>
                <w:sz w:val="24"/>
                <w:szCs w:val="24"/>
                <w:lang w:eastAsia="en-US"/>
              </w:rPr>
            </w:pPr>
            <w:r w:rsidRPr="00F6688D">
              <w:rPr>
                <w:rFonts w:ascii="GHEA Grapalat" w:hAnsi="GHEA Grapalat"/>
                <w:bCs/>
                <w:sz w:val="24"/>
                <w:szCs w:val="24"/>
                <w:lang w:eastAsia="en-US"/>
              </w:rPr>
              <w:t>2) պարզաբանման ենթակա է 2-րդ ենթակետով ծնողական համավճարի համար պետական բյուջեից մեկ սանի հաշվարկով ֆինանսավորման չափաքանակի 80%-ը չգերազանցելու մասին կարգավորումը, մասնավորապես՝ այդ շեմի հաշվարկի տրամաբանությունը:</w:t>
            </w:r>
          </w:p>
        </w:tc>
        <w:tc>
          <w:tcPr>
            <w:tcW w:w="7110" w:type="dxa"/>
            <w:tcBorders>
              <w:top w:val="single" w:sz="4" w:space="0" w:color="auto"/>
              <w:left w:val="single" w:sz="6" w:space="0" w:color="000000"/>
              <w:bottom w:val="single" w:sz="4" w:space="0" w:color="auto"/>
              <w:right w:val="single" w:sz="6" w:space="0" w:color="000000"/>
            </w:tcBorders>
            <w:shd w:val="clear" w:color="auto" w:fill="auto"/>
          </w:tcPr>
          <w:p w:rsidR="00BA420E" w:rsidRDefault="00BA420E" w:rsidP="00BA420E">
            <w:pPr>
              <w:pStyle w:val="isselectedend"/>
              <w:tabs>
                <w:tab w:val="left" w:pos="6946"/>
                <w:tab w:val="left" w:pos="7513"/>
              </w:tabs>
              <w:spacing w:before="0" w:beforeAutospacing="0" w:after="0" w:afterAutospacing="0" w:line="360" w:lineRule="auto"/>
              <w:ind w:left="709" w:right="278" w:hanging="142"/>
              <w:jc w:val="center"/>
              <w:rPr>
                <w:rFonts w:ascii="GHEA Grapalat" w:eastAsia="GHEA Grapalat" w:hAnsi="GHEA Grapalat" w:cs="GHEA Grapalat"/>
                <w:b/>
                <w:lang w:val="hy-AM"/>
              </w:rPr>
            </w:pPr>
          </w:p>
          <w:p w:rsidR="005A3E12" w:rsidRDefault="005A3E12" w:rsidP="00BA420E">
            <w:pPr>
              <w:pStyle w:val="isselectedend"/>
              <w:tabs>
                <w:tab w:val="left" w:pos="6946"/>
                <w:tab w:val="left" w:pos="7513"/>
              </w:tabs>
              <w:spacing w:before="0" w:beforeAutospacing="0" w:after="0" w:afterAutospacing="0" w:line="360" w:lineRule="auto"/>
              <w:ind w:left="709" w:right="278" w:hanging="142"/>
              <w:jc w:val="center"/>
              <w:rPr>
                <w:rFonts w:ascii="GHEA Grapalat" w:eastAsia="GHEA Grapalat" w:hAnsi="GHEA Grapalat" w:cs="GHEA Grapalat"/>
                <w:b/>
                <w:lang w:val="hy-AM"/>
              </w:rPr>
            </w:pPr>
          </w:p>
          <w:p w:rsidR="005A3E12" w:rsidRDefault="005A3E12" w:rsidP="005A3E12">
            <w:pPr>
              <w:pStyle w:val="isselectedend"/>
              <w:tabs>
                <w:tab w:val="left" w:pos="6946"/>
                <w:tab w:val="left" w:pos="7513"/>
              </w:tabs>
              <w:spacing w:before="0" w:beforeAutospacing="0" w:after="0" w:afterAutospacing="0" w:line="360" w:lineRule="auto"/>
              <w:ind w:right="278"/>
              <w:jc w:val="center"/>
              <w:rPr>
                <w:rFonts w:ascii="GHEA Grapalat" w:eastAsia="GHEA Grapalat" w:hAnsi="GHEA Grapalat" w:cs="GHEA Grapalat"/>
                <w:b/>
                <w:lang w:val="hy-AM"/>
              </w:rPr>
            </w:pPr>
          </w:p>
          <w:p w:rsidR="005A3E12" w:rsidRDefault="00B25584" w:rsidP="00B25584">
            <w:pPr>
              <w:pStyle w:val="ListParagraph"/>
              <w:numPr>
                <w:ilvl w:val="0"/>
                <w:numId w:val="21"/>
              </w:numPr>
              <w:rPr>
                <w:rFonts w:ascii="Arial" w:hAnsi="Arial" w:cs="Arial"/>
              </w:rPr>
            </w:pPr>
            <w:r w:rsidRPr="00B25584">
              <w:rPr>
                <w:rFonts w:ascii="GHEA Grapalat" w:hAnsi="GHEA Grapalat" w:cs="Arial"/>
                <w:sz w:val="24"/>
                <w:szCs w:val="24"/>
              </w:rPr>
              <w:t>Ընդունվել է</w:t>
            </w:r>
            <w:r>
              <w:rPr>
                <w:rFonts w:ascii="Arial" w:hAnsi="Arial" w:cs="Arial"/>
              </w:rPr>
              <w:t xml:space="preserve">: </w:t>
            </w:r>
          </w:p>
          <w:p w:rsidR="003A0FA6" w:rsidRDefault="003A0FA6" w:rsidP="003A0FA6">
            <w:pPr>
              <w:rPr>
                <w:rFonts w:ascii="Arial" w:hAnsi="Arial" w:cs="Arial"/>
              </w:rPr>
            </w:pPr>
          </w:p>
          <w:p w:rsidR="003A0FA6" w:rsidRDefault="003A0FA6" w:rsidP="003A0FA6">
            <w:pPr>
              <w:rPr>
                <w:rFonts w:ascii="Arial" w:hAnsi="Arial" w:cs="Arial"/>
              </w:rPr>
            </w:pPr>
          </w:p>
          <w:p w:rsidR="003A0FA6" w:rsidRDefault="003A0FA6" w:rsidP="003A0FA6">
            <w:pPr>
              <w:rPr>
                <w:rFonts w:ascii="Arial" w:hAnsi="Arial" w:cs="Arial"/>
              </w:rPr>
            </w:pPr>
          </w:p>
          <w:p w:rsidR="003A0FA6" w:rsidRDefault="003A0FA6" w:rsidP="003A0FA6">
            <w:pPr>
              <w:rPr>
                <w:rFonts w:ascii="Arial" w:hAnsi="Arial" w:cs="Arial"/>
              </w:rPr>
            </w:pPr>
          </w:p>
          <w:p w:rsidR="003A0FA6" w:rsidRDefault="003A0FA6" w:rsidP="003A0FA6">
            <w:pPr>
              <w:rPr>
                <w:rFonts w:ascii="Arial" w:hAnsi="Arial" w:cs="Arial"/>
              </w:rPr>
            </w:pPr>
          </w:p>
          <w:p w:rsidR="003A0FA6" w:rsidRPr="003A0FA6" w:rsidRDefault="003A0FA6" w:rsidP="003A0FA6">
            <w:pPr>
              <w:rPr>
                <w:rFonts w:ascii="Arial" w:hAnsi="Arial" w:cs="Arial"/>
              </w:rPr>
            </w:pPr>
          </w:p>
          <w:p w:rsidR="005A3E12" w:rsidRPr="00E00B3E" w:rsidRDefault="0007683E" w:rsidP="005A3E12">
            <w:pPr>
              <w:pStyle w:val="ListParagraph"/>
              <w:numPr>
                <w:ilvl w:val="0"/>
                <w:numId w:val="21"/>
              </w:numPr>
              <w:ind w:left="114" w:right="156" w:firstLine="270"/>
              <w:jc w:val="both"/>
              <w:rPr>
                <w:rFonts w:ascii="GHEA Grapalat" w:hAnsi="GHEA Grapalat"/>
                <w:bCs/>
                <w:sz w:val="24"/>
                <w:szCs w:val="24"/>
              </w:rPr>
            </w:pPr>
            <w:r>
              <w:rPr>
                <w:rFonts w:ascii="GHEA Grapalat" w:hAnsi="GHEA Grapalat"/>
                <w:bCs/>
                <w:sz w:val="24"/>
                <w:szCs w:val="24"/>
              </w:rPr>
              <w:t>Կ</w:t>
            </w:r>
            <w:r w:rsidR="00B25584">
              <w:rPr>
                <w:rFonts w:ascii="GHEA Grapalat" w:hAnsi="GHEA Grapalat"/>
                <w:bCs/>
                <w:sz w:val="24"/>
                <w:szCs w:val="24"/>
              </w:rPr>
              <w:t xml:space="preserve">արգավորման նպատակն է կանխել </w:t>
            </w:r>
            <w:r w:rsidR="00B25584" w:rsidRPr="005A3E12">
              <w:rPr>
                <w:rFonts w:ascii="GHEA Grapalat" w:hAnsi="GHEA Grapalat"/>
                <w:bCs/>
                <w:sz w:val="24"/>
                <w:szCs w:val="24"/>
              </w:rPr>
              <w:t xml:space="preserve"> նախադպրոցական ծառայությունների գների անվերահսկելի աճը։ </w:t>
            </w:r>
            <w:r w:rsidR="00B25584">
              <w:rPr>
                <w:rFonts w:ascii="GHEA Grapalat" w:hAnsi="GHEA Grapalat"/>
                <w:bCs/>
                <w:sz w:val="24"/>
                <w:szCs w:val="24"/>
              </w:rPr>
              <w:t>Ապահովելու,</w:t>
            </w:r>
            <w:r w:rsidR="00B25584" w:rsidRPr="005A3E12">
              <w:rPr>
                <w:rFonts w:ascii="GHEA Grapalat" w:hAnsi="GHEA Grapalat"/>
                <w:bCs/>
                <w:sz w:val="24"/>
                <w:szCs w:val="24"/>
              </w:rPr>
              <w:t xml:space="preserve"> որ</w:t>
            </w:r>
            <w:r w:rsidR="00B25584">
              <w:rPr>
                <w:rFonts w:ascii="GHEA Grapalat" w:hAnsi="GHEA Grapalat"/>
                <w:bCs/>
                <w:sz w:val="24"/>
                <w:szCs w:val="24"/>
              </w:rPr>
              <w:t xml:space="preserve"> ծ</w:t>
            </w:r>
            <w:r w:rsidR="00B25584" w:rsidRPr="005A3E12">
              <w:rPr>
                <w:rFonts w:ascii="GHEA Grapalat" w:hAnsi="GHEA Grapalat"/>
                <w:bCs/>
                <w:sz w:val="24"/>
                <w:szCs w:val="24"/>
              </w:rPr>
              <w:t>նողական վճարը լինի կանխատեսելի և կապված լինի պետականորեն հաստատված իրական ծախսատարության հետ</w:t>
            </w:r>
            <w:r w:rsidR="00B25584">
              <w:rPr>
                <w:rFonts w:ascii="GHEA Grapalat" w:hAnsi="GHEA Grapalat"/>
                <w:bCs/>
                <w:sz w:val="24"/>
                <w:szCs w:val="24"/>
              </w:rPr>
              <w:t xml:space="preserve">: </w:t>
            </w:r>
            <w:r w:rsidR="00B25584" w:rsidRPr="005A3E12">
              <w:rPr>
                <w:rFonts w:ascii="GHEA Grapalat" w:hAnsi="GHEA Grapalat"/>
                <w:bCs/>
                <w:sz w:val="24"/>
                <w:szCs w:val="24"/>
              </w:rPr>
              <w:t xml:space="preserve"> </w:t>
            </w:r>
            <w:r w:rsidR="00B25584">
              <w:rPr>
                <w:rFonts w:ascii="GHEA Grapalat" w:hAnsi="GHEA Grapalat"/>
                <w:bCs/>
                <w:sz w:val="24"/>
                <w:szCs w:val="24"/>
              </w:rPr>
              <w:t>Հաշվարկի հիմքում համայնքային ենթակայության նախադպրոցական ուսումնական հաստատությունների կողմից կատարվող միջինացված ծախսերն են, որոց կհավելվեն նաև ոչ պետական հաստատությունների շենքերի վարձակալության ծախսերը:</w:t>
            </w:r>
          </w:p>
          <w:p w:rsidR="005A3E12" w:rsidRPr="00BA420E" w:rsidRDefault="005A3E12" w:rsidP="00875D89">
            <w:pPr>
              <w:pStyle w:val="ListParagraph"/>
              <w:ind w:left="204" w:right="156"/>
              <w:jc w:val="both"/>
              <w:rPr>
                <w:rFonts w:ascii="GHEA Grapalat" w:eastAsia="GHEA Grapalat" w:hAnsi="GHEA Grapalat" w:cs="GHEA Grapalat"/>
                <w:b/>
              </w:rPr>
            </w:pPr>
          </w:p>
        </w:tc>
      </w:tr>
      <w:tr w:rsidR="00BA420E" w:rsidRPr="00C46C3D" w:rsidTr="006F67A8">
        <w:trPr>
          <w:trHeight w:val="620"/>
        </w:trPr>
        <w:tc>
          <w:tcPr>
            <w:tcW w:w="8084" w:type="dxa"/>
            <w:tcBorders>
              <w:top w:val="single" w:sz="4" w:space="0" w:color="auto"/>
              <w:left w:val="single" w:sz="6" w:space="0" w:color="000000"/>
              <w:bottom w:val="single" w:sz="4" w:space="0" w:color="auto"/>
              <w:right w:val="single" w:sz="6" w:space="0" w:color="000000"/>
            </w:tcBorders>
            <w:shd w:val="clear" w:color="auto" w:fill="auto"/>
          </w:tcPr>
          <w:p w:rsidR="00BA420E" w:rsidRPr="00F6688D" w:rsidRDefault="00F6688D" w:rsidP="00910797">
            <w:pPr>
              <w:pStyle w:val="CommentText"/>
              <w:spacing w:line="276" w:lineRule="auto"/>
              <w:ind w:right="114" w:firstLine="450"/>
              <w:jc w:val="both"/>
              <w:rPr>
                <w:rFonts w:ascii="GHEA Grapalat" w:eastAsiaTheme="minorHAnsi" w:hAnsi="GHEA Grapalat" w:cstheme="minorBidi"/>
                <w:sz w:val="24"/>
                <w:szCs w:val="24"/>
                <w:lang w:eastAsia="en-US"/>
              </w:rPr>
            </w:pPr>
            <w:r w:rsidRPr="00BA7CE1">
              <w:rPr>
                <w:rFonts w:ascii="GHEA Grapalat" w:eastAsiaTheme="minorHAnsi" w:hAnsi="GHEA Grapalat" w:cstheme="minorBidi"/>
                <w:sz w:val="24"/>
                <w:szCs w:val="24"/>
                <w:lang w:eastAsia="en-US"/>
              </w:rPr>
              <w:t>Պարզաբանման կարիք ունի նաև որոշումը 2027 թվականի սեպտեմբերի 1-ից ուժի մեջ մտնելու դրույթը, ինչպես նաև այդ պարագայում որոշումը ներկա պահին ընդունելու անհրաժեշտությունը:</w:t>
            </w:r>
          </w:p>
        </w:tc>
        <w:tc>
          <w:tcPr>
            <w:tcW w:w="7110" w:type="dxa"/>
            <w:tcBorders>
              <w:top w:val="single" w:sz="4" w:space="0" w:color="auto"/>
              <w:left w:val="single" w:sz="6" w:space="0" w:color="000000"/>
              <w:bottom w:val="single" w:sz="4" w:space="0" w:color="auto"/>
              <w:right w:val="single" w:sz="6" w:space="0" w:color="000000"/>
            </w:tcBorders>
            <w:shd w:val="clear" w:color="auto" w:fill="auto"/>
          </w:tcPr>
          <w:p w:rsidR="00BA420E" w:rsidRPr="000328C3" w:rsidRDefault="000328C3" w:rsidP="000328C3">
            <w:pPr>
              <w:pStyle w:val="CommentText"/>
              <w:spacing w:line="276" w:lineRule="auto"/>
              <w:ind w:right="114" w:firstLine="450"/>
              <w:jc w:val="both"/>
              <w:rPr>
                <w:rFonts w:ascii="GHEA Grapalat" w:eastAsiaTheme="minorHAnsi" w:hAnsi="GHEA Grapalat" w:cstheme="minorBidi"/>
                <w:sz w:val="24"/>
                <w:szCs w:val="24"/>
                <w:lang w:eastAsia="en-US"/>
              </w:rPr>
            </w:pPr>
            <w:r w:rsidRPr="000328C3">
              <w:rPr>
                <w:rFonts w:ascii="GHEA Grapalat" w:eastAsiaTheme="minorHAnsi" w:hAnsi="GHEA Grapalat" w:cstheme="minorBidi"/>
                <w:sz w:val="24"/>
                <w:szCs w:val="24"/>
                <w:lang w:eastAsia="en-US"/>
              </w:rPr>
              <w:t>Որոշման ուժի մեջ մտնելու ժամկետի սահմանում</w:t>
            </w:r>
            <w:r w:rsidR="00630009">
              <w:rPr>
                <w:rFonts w:ascii="GHEA Grapalat" w:eastAsiaTheme="minorHAnsi" w:hAnsi="GHEA Grapalat" w:cstheme="minorBidi"/>
                <w:sz w:val="24"/>
                <w:szCs w:val="24"/>
                <w:lang w:eastAsia="en-US"/>
              </w:rPr>
              <w:t>ը</w:t>
            </w:r>
            <w:r w:rsidRPr="000328C3">
              <w:rPr>
                <w:rFonts w:ascii="GHEA Grapalat" w:eastAsiaTheme="minorHAnsi" w:hAnsi="GHEA Grapalat" w:cstheme="minorBidi"/>
                <w:sz w:val="24"/>
                <w:szCs w:val="24"/>
                <w:lang w:eastAsia="en-US"/>
              </w:rPr>
              <w:t xml:space="preserve"> պայմանավորված է պետական բյուջեի միջնաժամկետ ծախսային ծրագրերում միջոցառման իրականացման համար </w:t>
            </w:r>
            <w:r w:rsidRPr="000328C3">
              <w:rPr>
                <w:rFonts w:ascii="GHEA Grapalat" w:eastAsiaTheme="minorHAnsi" w:hAnsi="GHEA Grapalat" w:cstheme="minorBidi"/>
                <w:sz w:val="24"/>
                <w:szCs w:val="24"/>
                <w:lang w:eastAsia="en-US"/>
              </w:rPr>
              <w:lastRenderedPageBreak/>
              <w:t>ֆինանսական հատկացումների պլանավորմամբ:</w:t>
            </w:r>
          </w:p>
        </w:tc>
      </w:tr>
      <w:tr w:rsidR="00F6688D" w:rsidRPr="00C46C3D" w:rsidTr="006F67A8">
        <w:trPr>
          <w:trHeight w:val="620"/>
        </w:trPr>
        <w:tc>
          <w:tcPr>
            <w:tcW w:w="8084" w:type="dxa"/>
            <w:tcBorders>
              <w:top w:val="single" w:sz="4" w:space="0" w:color="auto"/>
              <w:left w:val="single" w:sz="6" w:space="0" w:color="000000"/>
              <w:bottom w:val="single" w:sz="4" w:space="0" w:color="auto"/>
              <w:right w:val="single" w:sz="6" w:space="0" w:color="000000"/>
            </w:tcBorders>
            <w:shd w:val="clear" w:color="auto" w:fill="auto"/>
          </w:tcPr>
          <w:p w:rsidR="00F6688D" w:rsidRPr="00BA420E" w:rsidRDefault="00F6688D" w:rsidP="00F6688D">
            <w:pPr>
              <w:pStyle w:val="CommentText"/>
              <w:spacing w:line="276" w:lineRule="auto"/>
              <w:ind w:firstLine="450"/>
              <w:jc w:val="both"/>
              <w:rPr>
                <w:rFonts w:ascii="GHEA Grapalat" w:eastAsia="GHEA Grapalat" w:hAnsi="GHEA Grapalat" w:cs="GHEA Grapalat"/>
                <w:b/>
                <w:sz w:val="24"/>
                <w:szCs w:val="24"/>
              </w:rPr>
            </w:pPr>
            <w:r w:rsidRPr="00661135">
              <w:rPr>
                <w:rFonts w:ascii="GHEA Grapalat" w:eastAsiaTheme="minorHAnsi" w:hAnsi="GHEA Grapalat" w:cstheme="minorBidi"/>
                <w:sz w:val="24"/>
                <w:szCs w:val="24"/>
                <w:lang w:eastAsia="en-US"/>
              </w:rPr>
              <w:lastRenderedPageBreak/>
              <w:t>Նախագծի հիմնավոր</w:t>
            </w:r>
            <w:r>
              <w:rPr>
                <w:rFonts w:ascii="GHEA Grapalat" w:eastAsiaTheme="minorHAnsi" w:hAnsi="GHEA Grapalat" w:cstheme="minorBidi"/>
                <w:sz w:val="24"/>
                <w:szCs w:val="24"/>
                <w:lang w:eastAsia="en-US"/>
              </w:rPr>
              <w:t>ո</w:t>
            </w:r>
            <w:r w:rsidRPr="00661135">
              <w:rPr>
                <w:rFonts w:ascii="GHEA Grapalat" w:eastAsiaTheme="minorHAnsi" w:hAnsi="GHEA Grapalat" w:cstheme="minorBidi"/>
                <w:sz w:val="24"/>
                <w:szCs w:val="24"/>
                <w:lang w:eastAsia="en-US"/>
              </w:rPr>
              <w:t>ւմը թերի է, չի համապատասխանում Կառավարության աշխատակարգի 20-րդ կետի 2-րդ ենթակետի պահանջին, քանի որ բացակայում է նախագծի կարգավորումներին մանրամասն անդրադարձը:</w:t>
            </w:r>
            <w:r>
              <w:rPr>
                <w:rFonts w:ascii="GHEA Grapalat" w:eastAsiaTheme="minorHAnsi" w:hAnsi="GHEA Grapalat" w:cstheme="minorBidi"/>
                <w:sz w:val="24"/>
                <w:szCs w:val="24"/>
                <w:lang w:eastAsia="en-US"/>
              </w:rPr>
              <w:t xml:space="preserve"> Դրանում առկա են ընդհանուր բնույթի, բավարար չափով չփաստարկված ձևակերպումներ: Օրինակ, «</w:t>
            </w:r>
            <w:r w:rsidRPr="00F42CFA">
              <w:rPr>
                <w:rFonts w:ascii="GHEA Grapalat" w:eastAsiaTheme="minorHAnsi" w:hAnsi="GHEA Grapalat" w:cstheme="minorBidi"/>
                <w:sz w:val="24"/>
                <w:szCs w:val="24"/>
                <w:lang w:eastAsia="en-US"/>
              </w:rPr>
              <w:t>Ընթացիկ</w:t>
            </w:r>
            <w:r w:rsidRPr="00F6688D">
              <w:rPr>
                <w:rFonts w:eastAsiaTheme="minorHAnsi"/>
                <w:sz w:val="24"/>
                <w:szCs w:val="24"/>
                <w:lang w:eastAsia="en-US"/>
              </w:rPr>
              <w:t> </w:t>
            </w:r>
            <w:r w:rsidRPr="00F42CFA">
              <w:rPr>
                <w:rFonts w:ascii="GHEA Grapalat" w:eastAsiaTheme="minorHAnsi" w:hAnsi="GHEA Grapalat" w:cstheme="minorBidi"/>
                <w:sz w:val="24"/>
                <w:szCs w:val="24"/>
                <w:lang w:eastAsia="en-US"/>
              </w:rPr>
              <w:t>իրավիճակը և</w:t>
            </w:r>
            <w:r w:rsidRPr="00F6688D">
              <w:rPr>
                <w:rFonts w:eastAsiaTheme="minorHAnsi"/>
                <w:sz w:val="24"/>
                <w:szCs w:val="24"/>
                <w:lang w:eastAsia="en-US"/>
              </w:rPr>
              <w:t> </w:t>
            </w:r>
            <w:r w:rsidRPr="00F42CFA">
              <w:rPr>
                <w:rFonts w:ascii="GHEA Grapalat" w:eastAsiaTheme="minorHAnsi" w:hAnsi="GHEA Grapalat" w:cstheme="minorBidi"/>
                <w:sz w:val="24"/>
                <w:szCs w:val="24"/>
                <w:lang w:eastAsia="en-US"/>
              </w:rPr>
              <w:t>կարգավորման</w:t>
            </w:r>
            <w:r w:rsidRPr="00F6688D">
              <w:rPr>
                <w:rFonts w:eastAsiaTheme="minorHAnsi"/>
                <w:sz w:val="24"/>
                <w:szCs w:val="24"/>
                <w:lang w:eastAsia="en-US"/>
              </w:rPr>
              <w:t> </w:t>
            </w:r>
            <w:r w:rsidRPr="00F42CFA">
              <w:rPr>
                <w:rFonts w:ascii="GHEA Grapalat" w:eastAsiaTheme="minorHAnsi" w:hAnsi="GHEA Grapalat" w:cstheme="minorBidi"/>
                <w:sz w:val="24"/>
                <w:szCs w:val="24"/>
                <w:lang w:eastAsia="en-US"/>
              </w:rPr>
              <w:t>նպատակը</w:t>
            </w:r>
            <w:r>
              <w:rPr>
                <w:rFonts w:ascii="GHEA Grapalat" w:eastAsiaTheme="minorHAnsi" w:hAnsi="GHEA Grapalat" w:cstheme="minorBidi"/>
                <w:sz w:val="24"/>
                <w:szCs w:val="24"/>
                <w:lang w:eastAsia="en-US"/>
              </w:rPr>
              <w:t>» բաժնում նշվում է, որ «</w:t>
            </w:r>
            <w:r w:rsidRPr="00F42CFA">
              <w:rPr>
                <w:rFonts w:ascii="GHEA Grapalat" w:eastAsiaTheme="minorHAnsi" w:hAnsi="GHEA Grapalat" w:cstheme="minorBidi"/>
                <w:sz w:val="24"/>
                <w:szCs w:val="24"/>
                <w:lang w:eastAsia="en-US"/>
              </w:rPr>
              <w:t>Նախագծով առաջարկվում է նաև համանման մոտեցում սահմանել նախադպրոցական ուսումնական հաստատությունների ֆինանսավորման համար՝ ամրագրելով, որ ֆինանսավորման համար հինք ընդունվեն «Կրթության կառավարման տեղեկատվական համակարգում» մուտքագրված տվյալները</w:t>
            </w:r>
            <w:r>
              <w:rPr>
                <w:rFonts w:ascii="GHEA Grapalat" w:eastAsiaTheme="minorHAnsi" w:hAnsi="GHEA Grapalat" w:cstheme="minorBidi"/>
                <w:sz w:val="24"/>
                <w:szCs w:val="24"/>
                <w:lang w:eastAsia="en-US"/>
              </w:rPr>
              <w:t xml:space="preserve">», սակայն </w:t>
            </w:r>
            <w:r w:rsidRPr="00F42CFA">
              <w:rPr>
                <w:rFonts w:ascii="GHEA Grapalat" w:eastAsiaTheme="minorHAnsi" w:hAnsi="GHEA Grapalat" w:cstheme="minorBidi"/>
                <w:sz w:val="24"/>
                <w:szCs w:val="24"/>
                <w:lang w:eastAsia="en-US"/>
              </w:rPr>
              <w:t xml:space="preserve">չի պարզաբանվում, թե ինչ է նկատի առնվում «համանման մոտեցում» ձևակերպման տակ, ինչպես նաև </w:t>
            </w:r>
            <w:r>
              <w:rPr>
                <w:rFonts w:ascii="GHEA Grapalat" w:eastAsiaTheme="minorHAnsi" w:hAnsi="GHEA Grapalat" w:cstheme="minorBidi"/>
                <w:sz w:val="24"/>
                <w:szCs w:val="24"/>
                <w:lang w:eastAsia="en-US"/>
              </w:rPr>
              <w:t>հասկանալի</w:t>
            </w:r>
            <w:r w:rsidRPr="00F42CFA">
              <w:rPr>
                <w:rFonts w:ascii="GHEA Grapalat" w:eastAsiaTheme="minorHAnsi" w:hAnsi="GHEA Grapalat" w:cstheme="minorBidi"/>
                <w:sz w:val="24"/>
                <w:szCs w:val="24"/>
                <w:lang w:eastAsia="en-US"/>
              </w:rPr>
              <w:t xml:space="preserve"> չէ «մասնավորի հետ համագործակցությամբ նախադպրոցական կրթության ծառայությունների ցանցի ընդլայն</w:t>
            </w:r>
            <w:r>
              <w:rPr>
                <w:rFonts w:ascii="GHEA Grapalat" w:eastAsiaTheme="minorHAnsi" w:hAnsi="GHEA Grapalat" w:cstheme="minorBidi"/>
                <w:sz w:val="24"/>
                <w:szCs w:val="24"/>
                <w:lang w:eastAsia="en-US"/>
              </w:rPr>
              <w:t>մ</w:t>
            </w:r>
            <w:r w:rsidRPr="00F42CFA">
              <w:rPr>
                <w:rFonts w:ascii="GHEA Grapalat" w:eastAsiaTheme="minorHAnsi" w:hAnsi="GHEA Grapalat" w:cstheme="minorBidi"/>
                <w:sz w:val="24"/>
                <w:szCs w:val="24"/>
                <w:lang w:eastAsia="en-US"/>
              </w:rPr>
              <w:t>ան» կապը «Կրթության կառավարման տեղեկատվական համակարգում» մուտքագրված տվյալները ֆինանսավորման համար հիմք ընդունելու հետ:</w:t>
            </w:r>
          </w:p>
        </w:tc>
        <w:tc>
          <w:tcPr>
            <w:tcW w:w="7110" w:type="dxa"/>
            <w:tcBorders>
              <w:top w:val="single" w:sz="4" w:space="0" w:color="auto"/>
              <w:left w:val="single" w:sz="6" w:space="0" w:color="000000"/>
              <w:bottom w:val="single" w:sz="4" w:space="0" w:color="auto"/>
              <w:right w:val="single" w:sz="6" w:space="0" w:color="000000"/>
            </w:tcBorders>
            <w:shd w:val="clear" w:color="auto" w:fill="auto"/>
          </w:tcPr>
          <w:p w:rsidR="00F6688D" w:rsidRPr="00630009" w:rsidRDefault="00AB7E0C" w:rsidP="00E35298">
            <w:pPr>
              <w:pStyle w:val="isselectedend"/>
              <w:tabs>
                <w:tab w:val="left" w:pos="6946"/>
                <w:tab w:val="left" w:pos="7513"/>
              </w:tabs>
              <w:spacing w:before="0" w:beforeAutospacing="0" w:after="0" w:afterAutospacing="0" w:line="360" w:lineRule="auto"/>
              <w:ind w:left="709" w:right="278" w:hanging="142"/>
              <w:rPr>
                <w:rFonts w:ascii="GHEA Grapalat" w:eastAsia="GHEA Grapalat" w:hAnsi="GHEA Grapalat" w:cs="GHEA Grapalat"/>
                <w:lang w:val="hy-AM"/>
              </w:rPr>
            </w:pPr>
            <w:r w:rsidRPr="00630009">
              <w:rPr>
                <w:rFonts w:ascii="GHEA Grapalat" w:eastAsia="GHEA Grapalat" w:hAnsi="GHEA Grapalat" w:cs="GHEA Grapalat"/>
                <w:lang w:val="hy-AM"/>
              </w:rPr>
              <w:t>Ընդունվել է</w:t>
            </w:r>
            <w:r w:rsidR="00630009" w:rsidRPr="00630009">
              <w:rPr>
                <w:rFonts w:ascii="GHEA Grapalat" w:eastAsia="GHEA Grapalat" w:hAnsi="GHEA Grapalat" w:cs="GHEA Grapalat"/>
                <w:lang w:val="hy-AM"/>
              </w:rPr>
              <w:t>:</w:t>
            </w:r>
          </w:p>
        </w:tc>
      </w:tr>
    </w:tbl>
    <w:p w:rsidR="00901D02" w:rsidRPr="00C46C3D" w:rsidRDefault="00901D02" w:rsidP="00715FD0">
      <w:pPr>
        <w:tabs>
          <w:tab w:val="left" w:pos="6946"/>
          <w:tab w:val="left" w:pos="7513"/>
        </w:tabs>
        <w:spacing w:line="360" w:lineRule="auto"/>
        <w:ind w:left="426" w:right="395"/>
        <w:rPr>
          <w:rFonts w:ascii="GHEA Grapalat" w:eastAsia="GHEA Grapalat" w:hAnsi="GHEA Grapalat" w:cs="GHEA Grapalat"/>
          <w:sz w:val="24"/>
          <w:szCs w:val="24"/>
        </w:rPr>
      </w:pPr>
    </w:p>
    <w:sectPr w:rsidR="00901D02" w:rsidRPr="00C46C3D" w:rsidSect="00E65D56">
      <w:pgSz w:w="16838" w:h="11906" w:orient="landscape"/>
      <w:pgMar w:top="426" w:right="1134" w:bottom="850" w:left="1134"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0090B"/>
    <w:multiLevelType w:val="hybridMultilevel"/>
    <w:tmpl w:val="1ACC5EA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96C218D"/>
    <w:multiLevelType w:val="hybridMultilevel"/>
    <w:tmpl w:val="CCDE062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0E9F0DB6"/>
    <w:multiLevelType w:val="hybridMultilevel"/>
    <w:tmpl w:val="FFDE8B70"/>
    <w:lvl w:ilvl="0" w:tplc="D12070E8">
      <w:start w:val="1"/>
      <w:numFmt w:val="decimal"/>
      <w:lvlText w:val="%1."/>
      <w:lvlJc w:val="left"/>
      <w:pPr>
        <w:ind w:left="1252" w:hanging="360"/>
      </w:pPr>
      <w:rPr>
        <w:rFonts w:hint="default"/>
      </w:rPr>
    </w:lvl>
    <w:lvl w:ilvl="1" w:tplc="04090019" w:tentative="1">
      <w:start w:val="1"/>
      <w:numFmt w:val="lowerLetter"/>
      <w:lvlText w:val="%2."/>
      <w:lvlJc w:val="left"/>
      <w:pPr>
        <w:ind w:left="1972" w:hanging="360"/>
      </w:pPr>
    </w:lvl>
    <w:lvl w:ilvl="2" w:tplc="0409001B" w:tentative="1">
      <w:start w:val="1"/>
      <w:numFmt w:val="lowerRoman"/>
      <w:lvlText w:val="%3."/>
      <w:lvlJc w:val="right"/>
      <w:pPr>
        <w:ind w:left="2692" w:hanging="180"/>
      </w:pPr>
    </w:lvl>
    <w:lvl w:ilvl="3" w:tplc="0409000F" w:tentative="1">
      <w:start w:val="1"/>
      <w:numFmt w:val="decimal"/>
      <w:lvlText w:val="%4."/>
      <w:lvlJc w:val="left"/>
      <w:pPr>
        <w:ind w:left="3412" w:hanging="360"/>
      </w:pPr>
    </w:lvl>
    <w:lvl w:ilvl="4" w:tplc="04090019" w:tentative="1">
      <w:start w:val="1"/>
      <w:numFmt w:val="lowerLetter"/>
      <w:lvlText w:val="%5."/>
      <w:lvlJc w:val="left"/>
      <w:pPr>
        <w:ind w:left="4132" w:hanging="360"/>
      </w:pPr>
    </w:lvl>
    <w:lvl w:ilvl="5" w:tplc="0409001B" w:tentative="1">
      <w:start w:val="1"/>
      <w:numFmt w:val="lowerRoman"/>
      <w:lvlText w:val="%6."/>
      <w:lvlJc w:val="right"/>
      <w:pPr>
        <w:ind w:left="4852" w:hanging="180"/>
      </w:pPr>
    </w:lvl>
    <w:lvl w:ilvl="6" w:tplc="0409000F" w:tentative="1">
      <w:start w:val="1"/>
      <w:numFmt w:val="decimal"/>
      <w:lvlText w:val="%7."/>
      <w:lvlJc w:val="left"/>
      <w:pPr>
        <w:ind w:left="5572" w:hanging="360"/>
      </w:pPr>
    </w:lvl>
    <w:lvl w:ilvl="7" w:tplc="04090019" w:tentative="1">
      <w:start w:val="1"/>
      <w:numFmt w:val="lowerLetter"/>
      <w:lvlText w:val="%8."/>
      <w:lvlJc w:val="left"/>
      <w:pPr>
        <w:ind w:left="6292" w:hanging="360"/>
      </w:pPr>
    </w:lvl>
    <w:lvl w:ilvl="8" w:tplc="0409001B" w:tentative="1">
      <w:start w:val="1"/>
      <w:numFmt w:val="lowerRoman"/>
      <w:lvlText w:val="%9."/>
      <w:lvlJc w:val="right"/>
      <w:pPr>
        <w:ind w:left="7012" w:hanging="180"/>
      </w:pPr>
    </w:lvl>
  </w:abstractNum>
  <w:abstractNum w:abstractNumId="3" w15:restartNumberingAfterBreak="0">
    <w:nsid w:val="10140D3D"/>
    <w:multiLevelType w:val="hybridMultilevel"/>
    <w:tmpl w:val="1022311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1DF589E"/>
    <w:multiLevelType w:val="hybridMultilevel"/>
    <w:tmpl w:val="EDDE1598"/>
    <w:lvl w:ilvl="0" w:tplc="0409000F">
      <w:start w:val="1"/>
      <w:numFmt w:val="decimal"/>
      <w:lvlText w:val="%1."/>
      <w:lvlJc w:val="left"/>
      <w:pPr>
        <w:ind w:left="998" w:hanging="360"/>
      </w:pPr>
    </w:lvl>
    <w:lvl w:ilvl="1" w:tplc="04090019" w:tentative="1">
      <w:start w:val="1"/>
      <w:numFmt w:val="lowerLetter"/>
      <w:lvlText w:val="%2."/>
      <w:lvlJc w:val="left"/>
      <w:pPr>
        <w:ind w:left="1718" w:hanging="360"/>
      </w:pPr>
    </w:lvl>
    <w:lvl w:ilvl="2" w:tplc="0409001B" w:tentative="1">
      <w:start w:val="1"/>
      <w:numFmt w:val="lowerRoman"/>
      <w:lvlText w:val="%3."/>
      <w:lvlJc w:val="right"/>
      <w:pPr>
        <w:ind w:left="2438" w:hanging="180"/>
      </w:pPr>
    </w:lvl>
    <w:lvl w:ilvl="3" w:tplc="0409000F" w:tentative="1">
      <w:start w:val="1"/>
      <w:numFmt w:val="decimal"/>
      <w:lvlText w:val="%4."/>
      <w:lvlJc w:val="left"/>
      <w:pPr>
        <w:ind w:left="3158" w:hanging="360"/>
      </w:pPr>
    </w:lvl>
    <w:lvl w:ilvl="4" w:tplc="04090019" w:tentative="1">
      <w:start w:val="1"/>
      <w:numFmt w:val="lowerLetter"/>
      <w:lvlText w:val="%5."/>
      <w:lvlJc w:val="left"/>
      <w:pPr>
        <w:ind w:left="3878" w:hanging="360"/>
      </w:pPr>
    </w:lvl>
    <w:lvl w:ilvl="5" w:tplc="0409001B" w:tentative="1">
      <w:start w:val="1"/>
      <w:numFmt w:val="lowerRoman"/>
      <w:lvlText w:val="%6."/>
      <w:lvlJc w:val="right"/>
      <w:pPr>
        <w:ind w:left="4598" w:hanging="180"/>
      </w:pPr>
    </w:lvl>
    <w:lvl w:ilvl="6" w:tplc="0409000F" w:tentative="1">
      <w:start w:val="1"/>
      <w:numFmt w:val="decimal"/>
      <w:lvlText w:val="%7."/>
      <w:lvlJc w:val="left"/>
      <w:pPr>
        <w:ind w:left="5318" w:hanging="360"/>
      </w:pPr>
    </w:lvl>
    <w:lvl w:ilvl="7" w:tplc="04090019" w:tentative="1">
      <w:start w:val="1"/>
      <w:numFmt w:val="lowerLetter"/>
      <w:lvlText w:val="%8."/>
      <w:lvlJc w:val="left"/>
      <w:pPr>
        <w:ind w:left="6038" w:hanging="360"/>
      </w:pPr>
    </w:lvl>
    <w:lvl w:ilvl="8" w:tplc="0409001B" w:tentative="1">
      <w:start w:val="1"/>
      <w:numFmt w:val="lowerRoman"/>
      <w:lvlText w:val="%9."/>
      <w:lvlJc w:val="right"/>
      <w:pPr>
        <w:ind w:left="6758" w:hanging="180"/>
      </w:pPr>
    </w:lvl>
  </w:abstractNum>
  <w:abstractNum w:abstractNumId="5" w15:restartNumberingAfterBreak="0">
    <w:nsid w:val="18EE1D27"/>
    <w:multiLevelType w:val="hybridMultilevel"/>
    <w:tmpl w:val="9D16F5EA"/>
    <w:lvl w:ilvl="0" w:tplc="084A7090">
      <w:start w:val="2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25344F"/>
    <w:multiLevelType w:val="hybridMultilevel"/>
    <w:tmpl w:val="E50473C4"/>
    <w:lvl w:ilvl="0" w:tplc="6422C36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22D87F9F"/>
    <w:multiLevelType w:val="hybridMultilevel"/>
    <w:tmpl w:val="E9B42EFE"/>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2F3C57B6"/>
    <w:multiLevelType w:val="multilevel"/>
    <w:tmpl w:val="3FBA4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993102"/>
    <w:multiLevelType w:val="hybridMultilevel"/>
    <w:tmpl w:val="51E8B86C"/>
    <w:lvl w:ilvl="0" w:tplc="6A86F68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0" w15:restartNumberingAfterBreak="0">
    <w:nsid w:val="374C0BE0"/>
    <w:multiLevelType w:val="hybridMultilevel"/>
    <w:tmpl w:val="9600EDB8"/>
    <w:lvl w:ilvl="0" w:tplc="04090001">
      <w:start w:val="1"/>
      <w:numFmt w:val="bullet"/>
      <w:lvlText w:val=""/>
      <w:lvlJc w:val="left"/>
      <w:pPr>
        <w:ind w:left="1155" w:hanging="360"/>
      </w:pPr>
      <w:rPr>
        <w:rFonts w:ascii="Symbol" w:hAnsi="Symbol"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11" w15:restartNumberingAfterBreak="0">
    <w:nsid w:val="3A021FA5"/>
    <w:multiLevelType w:val="hybridMultilevel"/>
    <w:tmpl w:val="8DBCD18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3FD219E9"/>
    <w:multiLevelType w:val="hybridMultilevel"/>
    <w:tmpl w:val="6840E218"/>
    <w:lvl w:ilvl="0" w:tplc="44EC7504">
      <w:start w:val="1"/>
      <w:numFmt w:val="decimal"/>
      <w:lvlText w:val="%1)"/>
      <w:lvlJc w:val="left"/>
      <w:pPr>
        <w:ind w:left="72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AE20351"/>
    <w:multiLevelType w:val="hybridMultilevel"/>
    <w:tmpl w:val="EB6402E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B6C2782"/>
    <w:multiLevelType w:val="hybridMultilevel"/>
    <w:tmpl w:val="CB96E15A"/>
    <w:lvl w:ilvl="0" w:tplc="16AAF036">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157467A"/>
    <w:multiLevelType w:val="hybridMultilevel"/>
    <w:tmpl w:val="18A60358"/>
    <w:lvl w:ilvl="0" w:tplc="8682C388">
      <w:start w:val="1"/>
      <w:numFmt w:val="decimal"/>
      <w:lvlText w:val="%1)"/>
      <w:lvlJc w:val="left"/>
      <w:pPr>
        <w:ind w:left="1287" w:hanging="360"/>
      </w:pPr>
      <w:rPr>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15:restartNumberingAfterBreak="0">
    <w:nsid w:val="520B4386"/>
    <w:multiLevelType w:val="hybridMultilevel"/>
    <w:tmpl w:val="64BE3986"/>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15:restartNumberingAfterBreak="0">
    <w:nsid w:val="58F578BB"/>
    <w:multiLevelType w:val="hybridMultilevel"/>
    <w:tmpl w:val="BB460406"/>
    <w:lvl w:ilvl="0" w:tplc="04090011">
      <w:start w:val="1"/>
      <w:numFmt w:val="decimal"/>
      <w:lvlText w:val="%1)"/>
      <w:lvlJc w:val="left"/>
      <w:pPr>
        <w:ind w:left="1014" w:hanging="360"/>
      </w:pPr>
    </w:lvl>
    <w:lvl w:ilvl="1" w:tplc="04090019" w:tentative="1">
      <w:start w:val="1"/>
      <w:numFmt w:val="lowerLetter"/>
      <w:lvlText w:val="%2."/>
      <w:lvlJc w:val="left"/>
      <w:pPr>
        <w:ind w:left="1734" w:hanging="360"/>
      </w:pPr>
    </w:lvl>
    <w:lvl w:ilvl="2" w:tplc="0409001B" w:tentative="1">
      <w:start w:val="1"/>
      <w:numFmt w:val="lowerRoman"/>
      <w:lvlText w:val="%3."/>
      <w:lvlJc w:val="right"/>
      <w:pPr>
        <w:ind w:left="2454" w:hanging="180"/>
      </w:pPr>
    </w:lvl>
    <w:lvl w:ilvl="3" w:tplc="0409000F" w:tentative="1">
      <w:start w:val="1"/>
      <w:numFmt w:val="decimal"/>
      <w:lvlText w:val="%4."/>
      <w:lvlJc w:val="left"/>
      <w:pPr>
        <w:ind w:left="3174" w:hanging="360"/>
      </w:pPr>
    </w:lvl>
    <w:lvl w:ilvl="4" w:tplc="04090019" w:tentative="1">
      <w:start w:val="1"/>
      <w:numFmt w:val="lowerLetter"/>
      <w:lvlText w:val="%5."/>
      <w:lvlJc w:val="left"/>
      <w:pPr>
        <w:ind w:left="3894" w:hanging="360"/>
      </w:pPr>
    </w:lvl>
    <w:lvl w:ilvl="5" w:tplc="0409001B" w:tentative="1">
      <w:start w:val="1"/>
      <w:numFmt w:val="lowerRoman"/>
      <w:lvlText w:val="%6."/>
      <w:lvlJc w:val="right"/>
      <w:pPr>
        <w:ind w:left="4614" w:hanging="180"/>
      </w:pPr>
    </w:lvl>
    <w:lvl w:ilvl="6" w:tplc="0409000F" w:tentative="1">
      <w:start w:val="1"/>
      <w:numFmt w:val="decimal"/>
      <w:lvlText w:val="%7."/>
      <w:lvlJc w:val="left"/>
      <w:pPr>
        <w:ind w:left="5334" w:hanging="360"/>
      </w:pPr>
    </w:lvl>
    <w:lvl w:ilvl="7" w:tplc="04090019" w:tentative="1">
      <w:start w:val="1"/>
      <w:numFmt w:val="lowerLetter"/>
      <w:lvlText w:val="%8."/>
      <w:lvlJc w:val="left"/>
      <w:pPr>
        <w:ind w:left="6054" w:hanging="360"/>
      </w:pPr>
    </w:lvl>
    <w:lvl w:ilvl="8" w:tplc="0409001B" w:tentative="1">
      <w:start w:val="1"/>
      <w:numFmt w:val="lowerRoman"/>
      <w:lvlText w:val="%9."/>
      <w:lvlJc w:val="right"/>
      <w:pPr>
        <w:ind w:left="6774" w:hanging="180"/>
      </w:pPr>
    </w:lvl>
  </w:abstractNum>
  <w:abstractNum w:abstractNumId="18" w15:restartNumberingAfterBreak="0">
    <w:nsid w:val="5E1E76B7"/>
    <w:multiLevelType w:val="hybridMultilevel"/>
    <w:tmpl w:val="B63A7732"/>
    <w:lvl w:ilvl="0" w:tplc="B1189830">
      <w:start w:val="1"/>
      <w:numFmt w:val="decimal"/>
      <w:lvlText w:val="%1."/>
      <w:lvlJc w:val="left"/>
      <w:pPr>
        <w:ind w:left="435" w:hanging="360"/>
      </w:pPr>
      <w:rPr>
        <w:rFonts w:hint="default"/>
      </w:rPr>
    </w:lvl>
    <w:lvl w:ilvl="1" w:tplc="2474D3B8">
      <w:start w:val="1"/>
      <w:numFmt w:val="decimal"/>
      <w:lvlText w:val="%2)"/>
      <w:lvlJc w:val="left"/>
      <w:pPr>
        <w:ind w:left="1245" w:hanging="450"/>
      </w:pPr>
      <w:rPr>
        <w:rFonts w:hint="default"/>
      </w:r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9" w15:restartNumberingAfterBreak="0">
    <w:nsid w:val="5E8B4232"/>
    <w:multiLevelType w:val="hybridMultilevel"/>
    <w:tmpl w:val="A4F01BEA"/>
    <w:lvl w:ilvl="0" w:tplc="04090011">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6"/>
  </w:num>
  <w:num w:numId="2">
    <w:abstractNumId w:val="14"/>
  </w:num>
  <w:num w:numId="3">
    <w:abstractNumId w:val="4"/>
  </w:num>
  <w:num w:numId="4">
    <w:abstractNumId w:val="9"/>
  </w:num>
  <w:num w:numId="5">
    <w:abstractNumId w:val="3"/>
  </w:num>
  <w:num w:numId="6">
    <w:abstractNumId w:val="18"/>
  </w:num>
  <w:num w:numId="7">
    <w:abstractNumId w:val="10"/>
  </w:num>
  <w:num w:numId="8">
    <w:abstractNumId w:val="7"/>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0"/>
  </w:num>
  <w:num w:numId="12">
    <w:abstractNumId w:val="15"/>
  </w:num>
  <w:num w:numId="13">
    <w:abstractNumId w:val="1"/>
  </w:num>
  <w:num w:numId="14">
    <w:abstractNumId w:val="13"/>
  </w:num>
  <w:num w:numId="15">
    <w:abstractNumId w:val="19"/>
  </w:num>
  <w:num w:numId="16">
    <w:abstractNumId w:val="11"/>
  </w:num>
  <w:num w:numId="17">
    <w:abstractNumId w:val="17"/>
  </w:num>
  <w:num w:numId="18">
    <w:abstractNumId w:val="8"/>
  </w:num>
  <w:num w:numId="19">
    <w:abstractNumId w:val="5"/>
  </w:num>
  <w:num w:numId="20">
    <w:abstractNumId w:val="16"/>
  </w:num>
  <w:num w:numId="21">
    <w:abstractNumId w:val="1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015F8"/>
    <w:rsid w:val="00003867"/>
    <w:rsid w:val="00005368"/>
    <w:rsid w:val="000073EF"/>
    <w:rsid w:val="0001155E"/>
    <w:rsid w:val="000137BF"/>
    <w:rsid w:val="00016930"/>
    <w:rsid w:val="000222E1"/>
    <w:rsid w:val="00023F59"/>
    <w:rsid w:val="000251D2"/>
    <w:rsid w:val="000328C3"/>
    <w:rsid w:val="0003304D"/>
    <w:rsid w:val="00033470"/>
    <w:rsid w:val="000341E6"/>
    <w:rsid w:val="0003477E"/>
    <w:rsid w:val="00037704"/>
    <w:rsid w:val="00037F1A"/>
    <w:rsid w:val="00040EAC"/>
    <w:rsid w:val="00051B67"/>
    <w:rsid w:val="000562DE"/>
    <w:rsid w:val="0007527B"/>
    <w:rsid w:val="00075FAC"/>
    <w:rsid w:val="0007683E"/>
    <w:rsid w:val="00086F68"/>
    <w:rsid w:val="00087104"/>
    <w:rsid w:val="00087E43"/>
    <w:rsid w:val="0009055A"/>
    <w:rsid w:val="00092BC6"/>
    <w:rsid w:val="000949A3"/>
    <w:rsid w:val="00094EC2"/>
    <w:rsid w:val="000A645B"/>
    <w:rsid w:val="000B2247"/>
    <w:rsid w:val="000B2EDA"/>
    <w:rsid w:val="000B4D69"/>
    <w:rsid w:val="000B60FD"/>
    <w:rsid w:val="000C1C25"/>
    <w:rsid w:val="000C2C64"/>
    <w:rsid w:val="000C53F6"/>
    <w:rsid w:val="000C7C6B"/>
    <w:rsid w:val="000D7843"/>
    <w:rsid w:val="000E28C5"/>
    <w:rsid w:val="000E2C3E"/>
    <w:rsid w:val="000F03A9"/>
    <w:rsid w:val="000F1E2C"/>
    <w:rsid w:val="000F7690"/>
    <w:rsid w:val="0010176A"/>
    <w:rsid w:val="00103B45"/>
    <w:rsid w:val="00105ABE"/>
    <w:rsid w:val="001129C1"/>
    <w:rsid w:val="001132E9"/>
    <w:rsid w:val="0011778D"/>
    <w:rsid w:val="0012491A"/>
    <w:rsid w:val="00134E3A"/>
    <w:rsid w:val="00146B5D"/>
    <w:rsid w:val="001548A8"/>
    <w:rsid w:val="00155E8A"/>
    <w:rsid w:val="00163F46"/>
    <w:rsid w:val="00166440"/>
    <w:rsid w:val="00172F58"/>
    <w:rsid w:val="00174141"/>
    <w:rsid w:val="00174B6A"/>
    <w:rsid w:val="00174C11"/>
    <w:rsid w:val="001814A8"/>
    <w:rsid w:val="00184BF6"/>
    <w:rsid w:val="00185A2C"/>
    <w:rsid w:val="00196397"/>
    <w:rsid w:val="001974EC"/>
    <w:rsid w:val="001A0098"/>
    <w:rsid w:val="001A340F"/>
    <w:rsid w:val="001B2522"/>
    <w:rsid w:val="001B35BB"/>
    <w:rsid w:val="001C7368"/>
    <w:rsid w:val="001C7BE6"/>
    <w:rsid w:val="001D2843"/>
    <w:rsid w:val="001D4BCB"/>
    <w:rsid w:val="001E018C"/>
    <w:rsid w:val="001E1E2F"/>
    <w:rsid w:val="001F2288"/>
    <w:rsid w:val="001F3952"/>
    <w:rsid w:val="0020025E"/>
    <w:rsid w:val="00205517"/>
    <w:rsid w:val="002176DC"/>
    <w:rsid w:val="00221A98"/>
    <w:rsid w:val="00235D89"/>
    <w:rsid w:val="00243A95"/>
    <w:rsid w:val="00247E6B"/>
    <w:rsid w:val="0025237B"/>
    <w:rsid w:val="0025408B"/>
    <w:rsid w:val="0025459B"/>
    <w:rsid w:val="00254D4B"/>
    <w:rsid w:val="00263E3D"/>
    <w:rsid w:val="0027541F"/>
    <w:rsid w:val="00277509"/>
    <w:rsid w:val="00290A08"/>
    <w:rsid w:val="002947E9"/>
    <w:rsid w:val="002A1A2F"/>
    <w:rsid w:val="002A1B0A"/>
    <w:rsid w:val="002A2BF0"/>
    <w:rsid w:val="002A2ED1"/>
    <w:rsid w:val="002A4629"/>
    <w:rsid w:val="002A4B09"/>
    <w:rsid w:val="002A4CED"/>
    <w:rsid w:val="002B5515"/>
    <w:rsid w:val="002C015B"/>
    <w:rsid w:val="002C1D9E"/>
    <w:rsid w:val="002C420D"/>
    <w:rsid w:val="002D20DF"/>
    <w:rsid w:val="002D25EE"/>
    <w:rsid w:val="002D3B12"/>
    <w:rsid w:val="002D58AE"/>
    <w:rsid w:val="002D6BA8"/>
    <w:rsid w:val="002D7866"/>
    <w:rsid w:val="002E20CB"/>
    <w:rsid w:val="002E537D"/>
    <w:rsid w:val="002E686F"/>
    <w:rsid w:val="002E742D"/>
    <w:rsid w:val="002F6589"/>
    <w:rsid w:val="002F7871"/>
    <w:rsid w:val="00313E85"/>
    <w:rsid w:val="0031450D"/>
    <w:rsid w:val="00321417"/>
    <w:rsid w:val="0032272E"/>
    <w:rsid w:val="0032555D"/>
    <w:rsid w:val="00326ACD"/>
    <w:rsid w:val="003275CB"/>
    <w:rsid w:val="00333BDA"/>
    <w:rsid w:val="00336D85"/>
    <w:rsid w:val="00344D3F"/>
    <w:rsid w:val="00345575"/>
    <w:rsid w:val="00350AD0"/>
    <w:rsid w:val="003517C6"/>
    <w:rsid w:val="00356304"/>
    <w:rsid w:val="00360E3C"/>
    <w:rsid w:val="003611AD"/>
    <w:rsid w:val="00363C4C"/>
    <w:rsid w:val="00364294"/>
    <w:rsid w:val="00366E61"/>
    <w:rsid w:val="00370653"/>
    <w:rsid w:val="003739BC"/>
    <w:rsid w:val="00373AAA"/>
    <w:rsid w:val="00385D67"/>
    <w:rsid w:val="00387301"/>
    <w:rsid w:val="00390CDA"/>
    <w:rsid w:val="00392E39"/>
    <w:rsid w:val="00393E61"/>
    <w:rsid w:val="0039590C"/>
    <w:rsid w:val="003970CB"/>
    <w:rsid w:val="003A0FA6"/>
    <w:rsid w:val="003A2D5C"/>
    <w:rsid w:val="003A3FED"/>
    <w:rsid w:val="003B333C"/>
    <w:rsid w:val="003B3E64"/>
    <w:rsid w:val="003B4990"/>
    <w:rsid w:val="003B7716"/>
    <w:rsid w:val="003C5CCD"/>
    <w:rsid w:val="003C7B0A"/>
    <w:rsid w:val="003D1B37"/>
    <w:rsid w:val="003D2E79"/>
    <w:rsid w:val="003E314B"/>
    <w:rsid w:val="003E7426"/>
    <w:rsid w:val="003F2159"/>
    <w:rsid w:val="003F496A"/>
    <w:rsid w:val="00402DF2"/>
    <w:rsid w:val="0041642D"/>
    <w:rsid w:val="0042744B"/>
    <w:rsid w:val="00440AE1"/>
    <w:rsid w:val="00440C30"/>
    <w:rsid w:val="004426B7"/>
    <w:rsid w:val="004533F0"/>
    <w:rsid w:val="0045748B"/>
    <w:rsid w:val="00463374"/>
    <w:rsid w:val="00464923"/>
    <w:rsid w:val="004664AD"/>
    <w:rsid w:val="00472590"/>
    <w:rsid w:val="0047421C"/>
    <w:rsid w:val="00475529"/>
    <w:rsid w:val="004812FD"/>
    <w:rsid w:val="00490C58"/>
    <w:rsid w:val="00497E79"/>
    <w:rsid w:val="004A17D6"/>
    <w:rsid w:val="004A2FDF"/>
    <w:rsid w:val="004A47B7"/>
    <w:rsid w:val="004A5294"/>
    <w:rsid w:val="004A7A4E"/>
    <w:rsid w:val="004B1F01"/>
    <w:rsid w:val="004B3779"/>
    <w:rsid w:val="004B7496"/>
    <w:rsid w:val="004D03A0"/>
    <w:rsid w:val="004D1379"/>
    <w:rsid w:val="004E7DAF"/>
    <w:rsid w:val="004E7E61"/>
    <w:rsid w:val="004E7EDB"/>
    <w:rsid w:val="004F1B36"/>
    <w:rsid w:val="004F53A6"/>
    <w:rsid w:val="00503BF0"/>
    <w:rsid w:val="00506E83"/>
    <w:rsid w:val="00510033"/>
    <w:rsid w:val="005227EE"/>
    <w:rsid w:val="00525A28"/>
    <w:rsid w:val="00532138"/>
    <w:rsid w:val="005352E0"/>
    <w:rsid w:val="005371BB"/>
    <w:rsid w:val="00541AC8"/>
    <w:rsid w:val="00541E4C"/>
    <w:rsid w:val="0055442C"/>
    <w:rsid w:val="0055457E"/>
    <w:rsid w:val="0055705F"/>
    <w:rsid w:val="00560265"/>
    <w:rsid w:val="00566203"/>
    <w:rsid w:val="005676A5"/>
    <w:rsid w:val="005705DF"/>
    <w:rsid w:val="00574BEF"/>
    <w:rsid w:val="00586D12"/>
    <w:rsid w:val="005875CB"/>
    <w:rsid w:val="00591321"/>
    <w:rsid w:val="00597A5A"/>
    <w:rsid w:val="005A2754"/>
    <w:rsid w:val="005A3E12"/>
    <w:rsid w:val="005B71AE"/>
    <w:rsid w:val="005D3A6F"/>
    <w:rsid w:val="005E0AED"/>
    <w:rsid w:val="005E1C6F"/>
    <w:rsid w:val="005E48AE"/>
    <w:rsid w:val="005E621B"/>
    <w:rsid w:val="005E6BF0"/>
    <w:rsid w:val="00600777"/>
    <w:rsid w:val="006139B6"/>
    <w:rsid w:val="00614075"/>
    <w:rsid w:val="00614B5A"/>
    <w:rsid w:val="00625EE5"/>
    <w:rsid w:val="00630009"/>
    <w:rsid w:val="00635E8E"/>
    <w:rsid w:val="006427CF"/>
    <w:rsid w:val="00651043"/>
    <w:rsid w:val="00651110"/>
    <w:rsid w:val="006533C9"/>
    <w:rsid w:val="0065441E"/>
    <w:rsid w:val="006558C4"/>
    <w:rsid w:val="00661EBC"/>
    <w:rsid w:val="00662668"/>
    <w:rsid w:val="0067057D"/>
    <w:rsid w:val="0069313A"/>
    <w:rsid w:val="00693460"/>
    <w:rsid w:val="006A39C2"/>
    <w:rsid w:val="006B2356"/>
    <w:rsid w:val="006B27E3"/>
    <w:rsid w:val="006B2994"/>
    <w:rsid w:val="006C0BBC"/>
    <w:rsid w:val="006C257A"/>
    <w:rsid w:val="006D5B90"/>
    <w:rsid w:val="006E112D"/>
    <w:rsid w:val="006F67A8"/>
    <w:rsid w:val="007026F6"/>
    <w:rsid w:val="007138A0"/>
    <w:rsid w:val="007140AC"/>
    <w:rsid w:val="007149CC"/>
    <w:rsid w:val="00715FD0"/>
    <w:rsid w:val="00717CFD"/>
    <w:rsid w:val="00720529"/>
    <w:rsid w:val="00722FDC"/>
    <w:rsid w:val="00723407"/>
    <w:rsid w:val="00737938"/>
    <w:rsid w:val="00737CC5"/>
    <w:rsid w:val="007505B3"/>
    <w:rsid w:val="007562AD"/>
    <w:rsid w:val="00762B8A"/>
    <w:rsid w:val="00766688"/>
    <w:rsid w:val="007717F3"/>
    <w:rsid w:val="00773D95"/>
    <w:rsid w:val="0078384D"/>
    <w:rsid w:val="0078508B"/>
    <w:rsid w:val="007872F2"/>
    <w:rsid w:val="007A5532"/>
    <w:rsid w:val="007A72CE"/>
    <w:rsid w:val="007A7A6B"/>
    <w:rsid w:val="007D6BC4"/>
    <w:rsid w:val="007E264C"/>
    <w:rsid w:val="007E58D5"/>
    <w:rsid w:val="007E6805"/>
    <w:rsid w:val="007F01A2"/>
    <w:rsid w:val="007F7BDA"/>
    <w:rsid w:val="0080335D"/>
    <w:rsid w:val="00810C05"/>
    <w:rsid w:val="00816A09"/>
    <w:rsid w:val="00817250"/>
    <w:rsid w:val="008217D2"/>
    <w:rsid w:val="00827C0A"/>
    <w:rsid w:val="00856C7F"/>
    <w:rsid w:val="0085773E"/>
    <w:rsid w:val="00861305"/>
    <w:rsid w:val="00872B9F"/>
    <w:rsid w:val="00874682"/>
    <w:rsid w:val="00875D89"/>
    <w:rsid w:val="00883B78"/>
    <w:rsid w:val="00887FA1"/>
    <w:rsid w:val="00893F6F"/>
    <w:rsid w:val="008A0718"/>
    <w:rsid w:val="008A2137"/>
    <w:rsid w:val="008B5CB2"/>
    <w:rsid w:val="008B64B7"/>
    <w:rsid w:val="008C12FE"/>
    <w:rsid w:val="008C25E1"/>
    <w:rsid w:val="008D033F"/>
    <w:rsid w:val="008D21E4"/>
    <w:rsid w:val="008D3BE2"/>
    <w:rsid w:val="008D7F14"/>
    <w:rsid w:val="008E07ED"/>
    <w:rsid w:val="008E54AD"/>
    <w:rsid w:val="008F3E6F"/>
    <w:rsid w:val="008F6C3F"/>
    <w:rsid w:val="00901D02"/>
    <w:rsid w:val="0090254E"/>
    <w:rsid w:val="00910797"/>
    <w:rsid w:val="0091303C"/>
    <w:rsid w:val="00915D4E"/>
    <w:rsid w:val="00920D6C"/>
    <w:rsid w:val="0093440D"/>
    <w:rsid w:val="00940F45"/>
    <w:rsid w:val="00943054"/>
    <w:rsid w:val="009518F4"/>
    <w:rsid w:val="00953C65"/>
    <w:rsid w:val="00955D34"/>
    <w:rsid w:val="00956059"/>
    <w:rsid w:val="00962EEF"/>
    <w:rsid w:val="009729BF"/>
    <w:rsid w:val="00974A05"/>
    <w:rsid w:val="00975525"/>
    <w:rsid w:val="00983789"/>
    <w:rsid w:val="00986FEF"/>
    <w:rsid w:val="009878B6"/>
    <w:rsid w:val="00995157"/>
    <w:rsid w:val="009A0B64"/>
    <w:rsid w:val="009B02BE"/>
    <w:rsid w:val="009B4FF7"/>
    <w:rsid w:val="009C72FA"/>
    <w:rsid w:val="009D7D94"/>
    <w:rsid w:val="009E09AA"/>
    <w:rsid w:val="009E1F55"/>
    <w:rsid w:val="009E20CC"/>
    <w:rsid w:val="009E27EF"/>
    <w:rsid w:val="009E380A"/>
    <w:rsid w:val="009E3972"/>
    <w:rsid w:val="009F05BF"/>
    <w:rsid w:val="009F5076"/>
    <w:rsid w:val="009F5774"/>
    <w:rsid w:val="009F7023"/>
    <w:rsid w:val="00A06B5E"/>
    <w:rsid w:val="00A10C16"/>
    <w:rsid w:val="00A139E9"/>
    <w:rsid w:val="00A2008D"/>
    <w:rsid w:val="00A222C7"/>
    <w:rsid w:val="00A317A6"/>
    <w:rsid w:val="00A31931"/>
    <w:rsid w:val="00A5391E"/>
    <w:rsid w:val="00A577D2"/>
    <w:rsid w:val="00A61029"/>
    <w:rsid w:val="00A62B73"/>
    <w:rsid w:val="00A72B10"/>
    <w:rsid w:val="00A75C1B"/>
    <w:rsid w:val="00A7629B"/>
    <w:rsid w:val="00A85743"/>
    <w:rsid w:val="00A85996"/>
    <w:rsid w:val="00A867BA"/>
    <w:rsid w:val="00A876A8"/>
    <w:rsid w:val="00A94134"/>
    <w:rsid w:val="00A9581B"/>
    <w:rsid w:val="00A963CE"/>
    <w:rsid w:val="00AB2AA6"/>
    <w:rsid w:val="00AB3D17"/>
    <w:rsid w:val="00AB7E0C"/>
    <w:rsid w:val="00AC3F78"/>
    <w:rsid w:val="00AD383E"/>
    <w:rsid w:val="00AD3FFD"/>
    <w:rsid w:val="00AD68BA"/>
    <w:rsid w:val="00AE0F5E"/>
    <w:rsid w:val="00AE131D"/>
    <w:rsid w:val="00AE1A41"/>
    <w:rsid w:val="00AF22C4"/>
    <w:rsid w:val="00AF49AD"/>
    <w:rsid w:val="00AF76B6"/>
    <w:rsid w:val="00B06EB8"/>
    <w:rsid w:val="00B13D60"/>
    <w:rsid w:val="00B24DC6"/>
    <w:rsid w:val="00B25584"/>
    <w:rsid w:val="00B259E8"/>
    <w:rsid w:val="00B27648"/>
    <w:rsid w:val="00B45E1D"/>
    <w:rsid w:val="00B4645B"/>
    <w:rsid w:val="00B52A8F"/>
    <w:rsid w:val="00B53047"/>
    <w:rsid w:val="00B6712C"/>
    <w:rsid w:val="00B84D3B"/>
    <w:rsid w:val="00B8680A"/>
    <w:rsid w:val="00B877FA"/>
    <w:rsid w:val="00BA420E"/>
    <w:rsid w:val="00BA51B4"/>
    <w:rsid w:val="00BA543F"/>
    <w:rsid w:val="00BB0050"/>
    <w:rsid w:val="00BB03CD"/>
    <w:rsid w:val="00BD2C50"/>
    <w:rsid w:val="00BD670D"/>
    <w:rsid w:val="00BD6B5F"/>
    <w:rsid w:val="00BE044B"/>
    <w:rsid w:val="00BE52DD"/>
    <w:rsid w:val="00BE70C3"/>
    <w:rsid w:val="00BF1FD0"/>
    <w:rsid w:val="00BF4478"/>
    <w:rsid w:val="00BF6B15"/>
    <w:rsid w:val="00BF755E"/>
    <w:rsid w:val="00C01C46"/>
    <w:rsid w:val="00C0311E"/>
    <w:rsid w:val="00C07BC0"/>
    <w:rsid w:val="00C11660"/>
    <w:rsid w:val="00C12472"/>
    <w:rsid w:val="00C13796"/>
    <w:rsid w:val="00C177EC"/>
    <w:rsid w:val="00C26B9A"/>
    <w:rsid w:val="00C36E17"/>
    <w:rsid w:val="00C443F2"/>
    <w:rsid w:val="00C46C3D"/>
    <w:rsid w:val="00C50C89"/>
    <w:rsid w:val="00C52D54"/>
    <w:rsid w:val="00C54861"/>
    <w:rsid w:val="00C604FE"/>
    <w:rsid w:val="00C634EE"/>
    <w:rsid w:val="00C70640"/>
    <w:rsid w:val="00C71422"/>
    <w:rsid w:val="00C72471"/>
    <w:rsid w:val="00CA0357"/>
    <w:rsid w:val="00CA0DB6"/>
    <w:rsid w:val="00CA24C5"/>
    <w:rsid w:val="00CB27F7"/>
    <w:rsid w:val="00CC1212"/>
    <w:rsid w:val="00CC1334"/>
    <w:rsid w:val="00CD6D5C"/>
    <w:rsid w:val="00CE3569"/>
    <w:rsid w:val="00CE594A"/>
    <w:rsid w:val="00CF4FAC"/>
    <w:rsid w:val="00CF7508"/>
    <w:rsid w:val="00CF7E92"/>
    <w:rsid w:val="00D067FF"/>
    <w:rsid w:val="00D1200E"/>
    <w:rsid w:val="00D12BD7"/>
    <w:rsid w:val="00D226FF"/>
    <w:rsid w:val="00D23209"/>
    <w:rsid w:val="00D30114"/>
    <w:rsid w:val="00D30835"/>
    <w:rsid w:val="00D335CD"/>
    <w:rsid w:val="00D33C3B"/>
    <w:rsid w:val="00D4361C"/>
    <w:rsid w:val="00D43F35"/>
    <w:rsid w:val="00D501FF"/>
    <w:rsid w:val="00D537C4"/>
    <w:rsid w:val="00D53B1A"/>
    <w:rsid w:val="00D60260"/>
    <w:rsid w:val="00D677EC"/>
    <w:rsid w:val="00D70A30"/>
    <w:rsid w:val="00D74504"/>
    <w:rsid w:val="00D803C3"/>
    <w:rsid w:val="00D80A39"/>
    <w:rsid w:val="00D86889"/>
    <w:rsid w:val="00D8732B"/>
    <w:rsid w:val="00D90DEC"/>
    <w:rsid w:val="00D93E92"/>
    <w:rsid w:val="00D953B8"/>
    <w:rsid w:val="00DA65EC"/>
    <w:rsid w:val="00DB0CDF"/>
    <w:rsid w:val="00DB5232"/>
    <w:rsid w:val="00DB649B"/>
    <w:rsid w:val="00DC0467"/>
    <w:rsid w:val="00DC0B14"/>
    <w:rsid w:val="00DD0EBD"/>
    <w:rsid w:val="00DD32A0"/>
    <w:rsid w:val="00DD3809"/>
    <w:rsid w:val="00DD4173"/>
    <w:rsid w:val="00DD497F"/>
    <w:rsid w:val="00DE489A"/>
    <w:rsid w:val="00DE54CC"/>
    <w:rsid w:val="00DF102E"/>
    <w:rsid w:val="00DF3620"/>
    <w:rsid w:val="00DF57E0"/>
    <w:rsid w:val="00DF5B41"/>
    <w:rsid w:val="00E009A5"/>
    <w:rsid w:val="00E00B3E"/>
    <w:rsid w:val="00E10316"/>
    <w:rsid w:val="00E1101B"/>
    <w:rsid w:val="00E1244C"/>
    <w:rsid w:val="00E15328"/>
    <w:rsid w:val="00E208E0"/>
    <w:rsid w:val="00E21391"/>
    <w:rsid w:val="00E22390"/>
    <w:rsid w:val="00E23AEE"/>
    <w:rsid w:val="00E23ED6"/>
    <w:rsid w:val="00E258A2"/>
    <w:rsid w:val="00E35298"/>
    <w:rsid w:val="00E353AC"/>
    <w:rsid w:val="00E44829"/>
    <w:rsid w:val="00E44B1E"/>
    <w:rsid w:val="00E454B7"/>
    <w:rsid w:val="00E47DDE"/>
    <w:rsid w:val="00E50827"/>
    <w:rsid w:val="00E5311E"/>
    <w:rsid w:val="00E5328A"/>
    <w:rsid w:val="00E61BAC"/>
    <w:rsid w:val="00E62256"/>
    <w:rsid w:val="00E64FF6"/>
    <w:rsid w:val="00E653D5"/>
    <w:rsid w:val="00E65D56"/>
    <w:rsid w:val="00E6655B"/>
    <w:rsid w:val="00E67E6A"/>
    <w:rsid w:val="00E70049"/>
    <w:rsid w:val="00E71B57"/>
    <w:rsid w:val="00E75D82"/>
    <w:rsid w:val="00E802F4"/>
    <w:rsid w:val="00E8391F"/>
    <w:rsid w:val="00E853E7"/>
    <w:rsid w:val="00E9188D"/>
    <w:rsid w:val="00E94E9C"/>
    <w:rsid w:val="00E97C6C"/>
    <w:rsid w:val="00EA691F"/>
    <w:rsid w:val="00EC0F63"/>
    <w:rsid w:val="00EC1A9D"/>
    <w:rsid w:val="00ED5ED2"/>
    <w:rsid w:val="00EF0C51"/>
    <w:rsid w:val="00EF2B60"/>
    <w:rsid w:val="00F02C42"/>
    <w:rsid w:val="00F113B2"/>
    <w:rsid w:val="00F15418"/>
    <w:rsid w:val="00F17160"/>
    <w:rsid w:val="00F22090"/>
    <w:rsid w:val="00F262D7"/>
    <w:rsid w:val="00F3233D"/>
    <w:rsid w:val="00F40A95"/>
    <w:rsid w:val="00F536E1"/>
    <w:rsid w:val="00F55FFA"/>
    <w:rsid w:val="00F639ED"/>
    <w:rsid w:val="00F6688D"/>
    <w:rsid w:val="00F769FB"/>
    <w:rsid w:val="00F86119"/>
    <w:rsid w:val="00F87FDD"/>
    <w:rsid w:val="00F90D35"/>
    <w:rsid w:val="00F9289D"/>
    <w:rsid w:val="00F93267"/>
    <w:rsid w:val="00FA1812"/>
    <w:rsid w:val="00FA314F"/>
    <w:rsid w:val="00FB0563"/>
    <w:rsid w:val="00FB0566"/>
    <w:rsid w:val="00FB2620"/>
    <w:rsid w:val="00FB5118"/>
    <w:rsid w:val="00FC4619"/>
    <w:rsid w:val="00FC68B0"/>
    <w:rsid w:val="00FC768B"/>
    <w:rsid w:val="00FD1986"/>
    <w:rsid w:val="00FD3DF9"/>
    <w:rsid w:val="00FD46B9"/>
    <w:rsid w:val="00FD7705"/>
    <w:rsid w:val="00FE16D1"/>
    <w:rsid w:val="00FE7581"/>
    <w:rsid w:val="00FE7A57"/>
    <w:rsid w:val="00FF23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0B41CA-4B19-453D-BEAA-2DD6D7FB7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7B4"/>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locked/>
    <w:rsid w:val="00C94F9C"/>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Char, Char, Char Char Char Char,Char Char Char1"/>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rsid w:val="00FC4619"/>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rsid w:val="006F2621"/>
    <w:rPr>
      <w:rFonts w:ascii="Times New Roman" w:eastAsia="Times New Roman" w:hAnsi="Times New Roman" w:cs="Times New Roman"/>
      <w:sz w:val="24"/>
      <w:szCs w:val="24"/>
    </w:rPr>
  </w:style>
  <w:style w:type="character" w:styleId="Emphasis">
    <w:name w:val="Emphasis"/>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ascii="GHEA Grapalat" w:eastAsia="GHEA Grapalat" w:hAnsi="GHEA Grapalat" w:cs="GHEA Grapalat"/>
      <w:b/>
      <w:bCs/>
      <w:caps/>
      <w:color w:val="000000"/>
      <w:sz w:val="28"/>
      <w:szCs w:val="28"/>
      <w:lang w:val="en-US"/>
    </w:rPr>
  </w:style>
  <w:style w:type="table" w:customStyle="1" w:styleId="a0">
    <w:basedOn w:val="TableNormal"/>
    <w:rsid w:val="00FC4619"/>
    <w:tblPr>
      <w:tblStyleRowBandSize w:val="1"/>
      <w:tblStyleColBandSize w:val="1"/>
      <w:tblCellMar>
        <w:left w:w="0" w:type="dxa"/>
        <w:right w:w="0" w:type="dxa"/>
      </w:tblCellMar>
    </w:tblPr>
  </w:style>
  <w:style w:type="character" w:styleId="Hyperlink">
    <w:name w:val="Hyperlink"/>
    <w:basedOn w:val="DefaultParagraphFont"/>
    <w:uiPriority w:val="99"/>
    <w:semiHidden/>
    <w:unhideWhenUsed/>
    <w:rsid w:val="00155E8A"/>
    <w:rPr>
      <w:color w:val="0563C1" w:themeColor="hyperlink"/>
      <w:u w:val="single"/>
    </w:rPr>
  </w:style>
  <w:style w:type="paragraph" w:styleId="CommentText">
    <w:name w:val="annotation text"/>
    <w:basedOn w:val="Normal"/>
    <w:link w:val="CommentTextChar"/>
    <w:uiPriority w:val="99"/>
    <w:unhideWhenUsed/>
    <w:rsid w:val="000B60FD"/>
    <w:pPr>
      <w:spacing w:line="240" w:lineRule="auto"/>
    </w:pPr>
    <w:rPr>
      <w:sz w:val="20"/>
      <w:szCs w:val="20"/>
      <w:lang w:eastAsia="ru-RU"/>
    </w:rPr>
  </w:style>
  <w:style w:type="character" w:customStyle="1" w:styleId="CommentTextChar">
    <w:name w:val="Comment Text Char"/>
    <w:basedOn w:val="DefaultParagraphFont"/>
    <w:link w:val="CommentText"/>
    <w:uiPriority w:val="99"/>
    <w:rsid w:val="000B60FD"/>
    <w:rPr>
      <w:sz w:val="20"/>
      <w:szCs w:val="20"/>
      <w:lang w:eastAsia="ru-RU"/>
    </w:rPr>
  </w:style>
  <w:style w:type="character" w:styleId="CommentReference">
    <w:name w:val="annotation reference"/>
    <w:basedOn w:val="DefaultParagraphFont"/>
    <w:uiPriority w:val="99"/>
    <w:semiHidden/>
    <w:unhideWhenUsed/>
    <w:rsid w:val="000B60FD"/>
    <w:rPr>
      <w:sz w:val="16"/>
      <w:szCs w:val="16"/>
    </w:rPr>
  </w:style>
  <w:style w:type="character" w:customStyle="1" w:styleId="a1">
    <w:name w:val="Нижний колонтитул Знак"/>
    <w:basedOn w:val="DefaultParagraphFont"/>
    <w:uiPriority w:val="99"/>
    <w:qFormat/>
    <w:rsid w:val="00F9289D"/>
    <w:rPr>
      <w:rFonts w:ascii="Calibri" w:eastAsia="Calibri" w:hAnsi="Calibri"/>
      <w:color w:val="00000A"/>
      <w:sz w:val="22"/>
    </w:rPr>
  </w:style>
  <w:style w:type="paragraph" w:styleId="Header">
    <w:name w:val="header"/>
    <w:aliases w:val="h"/>
    <w:basedOn w:val="Normal"/>
    <w:link w:val="HeaderChar"/>
    <w:uiPriority w:val="99"/>
    <w:unhideWhenUsed/>
    <w:rsid w:val="0055442C"/>
    <w:pPr>
      <w:tabs>
        <w:tab w:val="center" w:pos="4844"/>
        <w:tab w:val="right" w:pos="9689"/>
      </w:tabs>
      <w:spacing w:after="0" w:line="240" w:lineRule="auto"/>
    </w:pPr>
    <w:rPr>
      <w:rFonts w:asciiTheme="minorHAnsi" w:eastAsiaTheme="minorHAnsi" w:hAnsiTheme="minorHAnsi" w:cstheme="minorBidi"/>
      <w:lang w:val="en-US"/>
    </w:rPr>
  </w:style>
  <w:style w:type="character" w:customStyle="1" w:styleId="HeaderChar">
    <w:name w:val="Header Char"/>
    <w:aliases w:val="h Char"/>
    <w:basedOn w:val="DefaultParagraphFont"/>
    <w:link w:val="Header"/>
    <w:uiPriority w:val="99"/>
    <w:rsid w:val="0055442C"/>
    <w:rPr>
      <w:rFonts w:asciiTheme="minorHAnsi" w:eastAsiaTheme="minorHAnsi" w:hAnsiTheme="minorHAnsi" w:cstheme="minorBidi"/>
      <w:lang w:val="en-US"/>
    </w:rPr>
  </w:style>
  <w:style w:type="paragraph" w:customStyle="1" w:styleId="vhc">
    <w:name w:val="vhc"/>
    <w:basedOn w:val="Normal"/>
    <w:uiPriority w:val="99"/>
    <w:semiHidden/>
    <w:rsid w:val="000015F8"/>
    <w:pPr>
      <w:spacing w:after="0" w:line="240" w:lineRule="auto"/>
      <w:ind w:left="450" w:firstLine="450"/>
      <w:jc w:val="center"/>
    </w:pPr>
    <w:rPr>
      <w:rFonts w:ascii="Times New Roman" w:eastAsiaTheme="minorEastAsia" w:hAnsi="Times New Roman" w:cs="Times New Roman"/>
      <w:b/>
      <w:bCs/>
      <w:sz w:val="24"/>
      <w:szCs w:val="24"/>
      <w:lang w:val="en-US"/>
    </w:rPr>
  </w:style>
  <w:style w:type="paragraph" w:customStyle="1" w:styleId="isselectedend">
    <w:name w:val="isselectedend"/>
    <w:basedOn w:val="Normal"/>
    <w:rsid w:val="00C26B9A"/>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t286pc">
    <w:name w:val="t286pc"/>
    <w:basedOn w:val="DefaultParagraphFont"/>
    <w:rsid w:val="005A3E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9582">
      <w:bodyDiv w:val="1"/>
      <w:marLeft w:val="0"/>
      <w:marRight w:val="0"/>
      <w:marTop w:val="0"/>
      <w:marBottom w:val="0"/>
      <w:divBdr>
        <w:top w:val="none" w:sz="0" w:space="0" w:color="auto"/>
        <w:left w:val="none" w:sz="0" w:space="0" w:color="auto"/>
        <w:bottom w:val="none" w:sz="0" w:space="0" w:color="auto"/>
        <w:right w:val="none" w:sz="0" w:space="0" w:color="auto"/>
      </w:divBdr>
    </w:div>
    <w:div w:id="88476915">
      <w:bodyDiv w:val="1"/>
      <w:marLeft w:val="0"/>
      <w:marRight w:val="0"/>
      <w:marTop w:val="0"/>
      <w:marBottom w:val="0"/>
      <w:divBdr>
        <w:top w:val="none" w:sz="0" w:space="0" w:color="auto"/>
        <w:left w:val="none" w:sz="0" w:space="0" w:color="auto"/>
        <w:bottom w:val="none" w:sz="0" w:space="0" w:color="auto"/>
        <w:right w:val="none" w:sz="0" w:space="0" w:color="auto"/>
      </w:divBdr>
    </w:div>
    <w:div w:id="305286179">
      <w:bodyDiv w:val="1"/>
      <w:marLeft w:val="0"/>
      <w:marRight w:val="0"/>
      <w:marTop w:val="0"/>
      <w:marBottom w:val="0"/>
      <w:divBdr>
        <w:top w:val="none" w:sz="0" w:space="0" w:color="auto"/>
        <w:left w:val="none" w:sz="0" w:space="0" w:color="auto"/>
        <w:bottom w:val="none" w:sz="0" w:space="0" w:color="auto"/>
        <w:right w:val="none" w:sz="0" w:space="0" w:color="auto"/>
      </w:divBdr>
    </w:div>
    <w:div w:id="381370303">
      <w:bodyDiv w:val="1"/>
      <w:marLeft w:val="0"/>
      <w:marRight w:val="0"/>
      <w:marTop w:val="0"/>
      <w:marBottom w:val="0"/>
      <w:divBdr>
        <w:top w:val="none" w:sz="0" w:space="0" w:color="auto"/>
        <w:left w:val="none" w:sz="0" w:space="0" w:color="auto"/>
        <w:bottom w:val="none" w:sz="0" w:space="0" w:color="auto"/>
        <w:right w:val="none" w:sz="0" w:space="0" w:color="auto"/>
      </w:divBdr>
    </w:div>
    <w:div w:id="478425644">
      <w:bodyDiv w:val="1"/>
      <w:marLeft w:val="0"/>
      <w:marRight w:val="0"/>
      <w:marTop w:val="0"/>
      <w:marBottom w:val="0"/>
      <w:divBdr>
        <w:top w:val="none" w:sz="0" w:space="0" w:color="auto"/>
        <w:left w:val="none" w:sz="0" w:space="0" w:color="auto"/>
        <w:bottom w:val="none" w:sz="0" w:space="0" w:color="auto"/>
        <w:right w:val="none" w:sz="0" w:space="0" w:color="auto"/>
      </w:divBdr>
      <w:divsChild>
        <w:div w:id="1029405619">
          <w:marLeft w:val="0"/>
          <w:marRight w:val="0"/>
          <w:marTop w:val="180"/>
          <w:marBottom w:val="240"/>
          <w:divBdr>
            <w:top w:val="none" w:sz="0" w:space="0" w:color="auto"/>
            <w:left w:val="none" w:sz="0" w:space="0" w:color="auto"/>
            <w:bottom w:val="none" w:sz="0" w:space="0" w:color="auto"/>
            <w:right w:val="none" w:sz="0" w:space="0" w:color="auto"/>
          </w:divBdr>
        </w:div>
      </w:divsChild>
    </w:div>
    <w:div w:id="537472651">
      <w:bodyDiv w:val="1"/>
      <w:marLeft w:val="0"/>
      <w:marRight w:val="0"/>
      <w:marTop w:val="0"/>
      <w:marBottom w:val="0"/>
      <w:divBdr>
        <w:top w:val="none" w:sz="0" w:space="0" w:color="auto"/>
        <w:left w:val="none" w:sz="0" w:space="0" w:color="auto"/>
        <w:bottom w:val="none" w:sz="0" w:space="0" w:color="auto"/>
        <w:right w:val="none" w:sz="0" w:space="0" w:color="auto"/>
      </w:divBdr>
    </w:div>
    <w:div w:id="569197321">
      <w:bodyDiv w:val="1"/>
      <w:marLeft w:val="0"/>
      <w:marRight w:val="0"/>
      <w:marTop w:val="0"/>
      <w:marBottom w:val="0"/>
      <w:divBdr>
        <w:top w:val="none" w:sz="0" w:space="0" w:color="auto"/>
        <w:left w:val="none" w:sz="0" w:space="0" w:color="auto"/>
        <w:bottom w:val="none" w:sz="0" w:space="0" w:color="auto"/>
        <w:right w:val="none" w:sz="0" w:space="0" w:color="auto"/>
      </w:divBdr>
      <w:divsChild>
        <w:div w:id="1723401806">
          <w:marLeft w:val="0"/>
          <w:marRight w:val="0"/>
          <w:marTop w:val="0"/>
          <w:marBottom w:val="0"/>
          <w:divBdr>
            <w:top w:val="none" w:sz="0" w:space="0" w:color="auto"/>
            <w:left w:val="none" w:sz="0" w:space="0" w:color="auto"/>
            <w:bottom w:val="none" w:sz="0" w:space="0" w:color="auto"/>
            <w:right w:val="none" w:sz="0" w:space="0" w:color="auto"/>
          </w:divBdr>
          <w:divsChild>
            <w:div w:id="1494954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016609">
      <w:bodyDiv w:val="1"/>
      <w:marLeft w:val="0"/>
      <w:marRight w:val="0"/>
      <w:marTop w:val="0"/>
      <w:marBottom w:val="0"/>
      <w:divBdr>
        <w:top w:val="none" w:sz="0" w:space="0" w:color="auto"/>
        <w:left w:val="none" w:sz="0" w:space="0" w:color="auto"/>
        <w:bottom w:val="none" w:sz="0" w:space="0" w:color="auto"/>
        <w:right w:val="none" w:sz="0" w:space="0" w:color="auto"/>
      </w:divBdr>
    </w:div>
    <w:div w:id="614487946">
      <w:bodyDiv w:val="1"/>
      <w:marLeft w:val="0"/>
      <w:marRight w:val="0"/>
      <w:marTop w:val="0"/>
      <w:marBottom w:val="0"/>
      <w:divBdr>
        <w:top w:val="none" w:sz="0" w:space="0" w:color="auto"/>
        <w:left w:val="none" w:sz="0" w:space="0" w:color="auto"/>
        <w:bottom w:val="none" w:sz="0" w:space="0" w:color="auto"/>
        <w:right w:val="none" w:sz="0" w:space="0" w:color="auto"/>
      </w:divBdr>
    </w:div>
    <w:div w:id="647053543">
      <w:bodyDiv w:val="1"/>
      <w:marLeft w:val="0"/>
      <w:marRight w:val="0"/>
      <w:marTop w:val="0"/>
      <w:marBottom w:val="0"/>
      <w:divBdr>
        <w:top w:val="none" w:sz="0" w:space="0" w:color="auto"/>
        <w:left w:val="none" w:sz="0" w:space="0" w:color="auto"/>
        <w:bottom w:val="none" w:sz="0" w:space="0" w:color="auto"/>
        <w:right w:val="none" w:sz="0" w:space="0" w:color="auto"/>
      </w:divBdr>
    </w:div>
    <w:div w:id="684400049">
      <w:bodyDiv w:val="1"/>
      <w:marLeft w:val="0"/>
      <w:marRight w:val="0"/>
      <w:marTop w:val="0"/>
      <w:marBottom w:val="0"/>
      <w:divBdr>
        <w:top w:val="none" w:sz="0" w:space="0" w:color="auto"/>
        <w:left w:val="none" w:sz="0" w:space="0" w:color="auto"/>
        <w:bottom w:val="none" w:sz="0" w:space="0" w:color="auto"/>
        <w:right w:val="none" w:sz="0" w:space="0" w:color="auto"/>
      </w:divBdr>
    </w:div>
    <w:div w:id="761730742">
      <w:bodyDiv w:val="1"/>
      <w:marLeft w:val="0"/>
      <w:marRight w:val="0"/>
      <w:marTop w:val="0"/>
      <w:marBottom w:val="0"/>
      <w:divBdr>
        <w:top w:val="none" w:sz="0" w:space="0" w:color="auto"/>
        <w:left w:val="none" w:sz="0" w:space="0" w:color="auto"/>
        <w:bottom w:val="none" w:sz="0" w:space="0" w:color="auto"/>
        <w:right w:val="none" w:sz="0" w:space="0" w:color="auto"/>
      </w:divBdr>
    </w:div>
    <w:div w:id="995449352">
      <w:bodyDiv w:val="1"/>
      <w:marLeft w:val="0"/>
      <w:marRight w:val="0"/>
      <w:marTop w:val="0"/>
      <w:marBottom w:val="0"/>
      <w:divBdr>
        <w:top w:val="none" w:sz="0" w:space="0" w:color="auto"/>
        <w:left w:val="none" w:sz="0" w:space="0" w:color="auto"/>
        <w:bottom w:val="none" w:sz="0" w:space="0" w:color="auto"/>
        <w:right w:val="none" w:sz="0" w:space="0" w:color="auto"/>
      </w:divBdr>
      <w:divsChild>
        <w:div w:id="254480383">
          <w:marLeft w:val="0"/>
          <w:marRight w:val="0"/>
          <w:marTop w:val="180"/>
          <w:marBottom w:val="240"/>
          <w:divBdr>
            <w:top w:val="none" w:sz="0" w:space="0" w:color="auto"/>
            <w:left w:val="none" w:sz="0" w:space="0" w:color="auto"/>
            <w:bottom w:val="none" w:sz="0" w:space="0" w:color="auto"/>
            <w:right w:val="none" w:sz="0" w:space="0" w:color="auto"/>
          </w:divBdr>
        </w:div>
      </w:divsChild>
    </w:div>
    <w:div w:id="1251507831">
      <w:bodyDiv w:val="1"/>
      <w:marLeft w:val="0"/>
      <w:marRight w:val="0"/>
      <w:marTop w:val="0"/>
      <w:marBottom w:val="0"/>
      <w:divBdr>
        <w:top w:val="none" w:sz="0" w:space="0" w:color="auto"/>
        <w:left w:val="none" w:sz="0" w:space="0" w:color="auto"/>
        <w:bottom w:val="none" w:sz="0" w:space="0" w:color="auto"/>
        <w:right w:val="none" w:sz="0" w:space="0" w:color="auto"/>
      </w:divBdr>
    </w:div>
    <w:div w:id="1257057643">
      <w:bodyDiv w:val="1"/>
      <w:marLeft w:val="0"/>
      <w:marRight w:val="0"/>
      <w:marTop w:val="0"/>
      <w:marBottom w:val="0"/>
      <w:divBdr>
        <w:top w:val="none" w:sz="0" w:space="0" w:color="auto"/>
        <w:left w:val="none" w:sz="0" w:space="0" w:color="auto"/>
        <w:bottom w:val="none" w:sz="0" w:space="0" w:color="auto"/>
        <w:right w:val="none" w:sz="0" w:space="0" w:color="auto"/>
      </w:divBdr>
    </w:div>
    <w:div w:id="1271084509">
      <w:bodyDiv w:val="1"/>
      <w:marLeft w:val="0"/>
      <w:marRight w:val="0"/>
      <w:marTop w:val="0"/>
      <w:marBottom w:val="0"/>
      <w:divBdr>
        <w:top w:val="none" w:sz="0" w:space="0" w:color="auto"/>
        <w:left w:val="none" w:sz="0" w:space="0" w:color="auto"/>
        <w:bottom w:val="none" w:sz="0" w:space="0" w:color="auto"/>
        <w:right w:val="none" w:sz="0" w:space="0" w:color="auto"/>
      </w:divBdr>
    </w:div>
    <w:div w:id="1403021110">
      <w:bodyDiv w:val="1"/>
      <w:marLeft w:val="0"/>
      <w:marRight w:val="0"/>
      <w:marTop w:val="0"/>
      <w:marBottom w:val="0"/>
      <w:divBdr>
        <w:top w:val="none" w:sz="0" w:space="0" w:color="auto"/>
        <w:left w:val="none" w:sz="0" w:space="0" w:color="auto"/>
        <w:bottom w:val="none" w:sz="0" w:space="0" w:color="auto"/>
        <w:right w:val="none" w:sz="0" w:space="0" w:color="auto"/>
      </w:divBdr>
    </w:div>
    <w:div w:id="1406297029">
      <w:bodyDiv w:val="1"/>
      <w:marLeft w:val="0"/>
      <w:marRight w:val="0"/>
      <w:marTop w:val="0"/>
      <w:marBottom w:val="0"/>
      <w:divBdr>
        <w:top w:val="none" w:sz="0" w:space="0" w:color="auto"/>
        <w:left w:val="none" w:sz="0" w:space="0" w:color="auto"/>
        <w:bottom w:val="none" w:sz="0" w:space="0" w:color="auto"/>
        <w:right w:val="none" w:sz="0" w:space="0" w:color="auto"/>
      </w:divBdr>
    </w:div>
    <w:div w:id="1599488672">
      <w:bodyDiv w:val="1"/>
      <w:marLeft w:val="0"/>
      <w:marRight w:val="0"/>
      <w:marTop w:val="0"/>
      <w:marBottom w:val="0"/>
      <w:divBdr>
        <w:top w:val="none" w:sz="0" w:space="0" w:color="auto"/>
        <w:left w:val="none" w:sz="0" w:space="0" w:color="auto"/>
        <w:bottom w:val="none" w:sz="0" w:space="0" w:color="auto"/>
        <w:right w:val="none" w:sz="0" w:space="0" w:color="auto"/>
      </w:divBdr>
    </w:div>
    <w:div w:id="1660966248">
      <w:bodyDiv w:val="1"/>
      <w:marLeft w:val="0"/>
      <w:marRight w:val="0"/>
      <w:marTop w:val="0"/>
      <w:marBottom w:val="0"/>
      <w:divBdr>
        <w:top w:val="none" w:sz="0" w:space="0" w:color="auto"/>
        <w:left w:val="none" w:sz="0" w:space="0" w:color="auto"/>
        <w:bottom w:val="none" w:sz="0" w:space="0" w:color="auto"/>
        <w:right w:val="none" w:sz="0" w:space="0" w:color="auto"/>
      </w:divBdr>
    </w:div>
    <w:div w:id="1747260277">
      <w:bodyDiv w:val="1"/>
      <w:marLeft w:val="0"/>
      <w:marRight w:val="0"/>
      <w:marTop w:val="0"/>
      <w:marBottom w:val="0"/>
      <w:divBdr>
        <w:top w:val="none" w:sz="0" w:space="0" w:color="auto"/>
        <w:left w:val="none" w:sz="0" w:space="0" w:color="auto"/>
        <w:bottom w:val="none" w:sz="0" w:space="0" w:color="auto"/>
        <w:right w:val="none" w:sz="0" w:space="0" w:color="auto"/>
      </w:divBdr>
      <w:divsChild>
        <w:div w:id="1929922050">
          <w:marLeft w:val="0"/>
          <w:marRight w:val="0"/>
          <w:marTop w:val="180"/>
          <w:marBottom w:val="240"/>
          <w:divBdr>
            <w:top w:val="none" w:sz="0" w:space="0" w:color="auto"/>
            <w:left w:val="none" w:sz="0" w:space="0" w:color="auto"/>
            <w:bottom w:val="none" w:sz="0" w:space="0" w:color="auto"/>
            <w:right w:val="none" w:sz="0" w:space="0" w:color="auto"/>
          </w:divBdr>
        </w:div>
      </w:divsChild>
    </w:div>
    <w:div w:id="21423358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FD425CC-799B-4312-BDA0-E0556C746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3296</Words>
  <Characters>18790</Characters>
  <Application>Microsoft Office Word</Application>
  <DocSecurity>0</DocSecurity>
  <Lines>156</Lines>
  <Paragraphs>44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22042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https:/mul2.gov.am/tasks/1345008/oneclick?token=d5c639a96da95511d849b96efa7e2a5c</cp:keywords>
  <cp:lastModifiedBy>Sedrak Simonyan</cp:lastModifiedBy>
  <cp:revision>2</cp:revision>
  <cp:lastPrinted>2024-06-18T05:48:00Z</cp:lastPrinted>
  <dcterms:created xsi:type="dcterms:W3CDTF">2026-06-23T10:58:00Z</dcterms:created>
  <dcterms:modified xsi:type="dcterms:W3CDTF">2026-06-23T10:58:00Z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