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469" w:rsidRDefault="00437469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469" w:rsidRDefault="00437469" w:rsidP="00A71CED">
      <w:pPr>
        <w:jc w:val="center"/>
      </w:pPr>
    </w:p>
    <w:p w:rsidR="00437469" w:rsidRDefault="00437469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37469" w:rsidRDefault="00437469" w:rsidP="00A71CED">
      <w:pPr>
        <w:pStyle w:val="mechtex"/>
        <w:rPr>
          <w:rFonts w:ascii="GHEA Mariam" w:hAnsi="GHEA Mariam"/>
          <w:b/>
        </w:rPr>
      </w:pPr>
    </w:p>
    <w:p w:rsidR="00437469" w:rsidRDefault="00437469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37469" w:rsidRPr="008E1B5A" w:rsidRDefault="00437469" w:rsidP="00A71CED">
      <w:pPr>
        <w:jc w:val="center"/>
        <w:rPr>
          <w:rFonts w:ascii="GHEA Mariam" w:hAnsi="GHEA Mariam"/>
          <w:sz w:val="24"/>
          <w:szCs w:val="24"/>
        </w:rPr>
      </w:pPr>
    </w:p>
    <w:p w:rsidR="00437469" w:rsidRPr="00691610" w:rsidRDefault="00437469" w:rsidP="00A71CED">
      <w:pPr>
        <w:jc w:val="center"/>
        <w:rPr>
          <w:rFonts w:ascii="GHEA Mariam" w:hAnsi="GHEA Mariam"/>
          <w:sz w:val="12"/>
          <w:szCs w:val="24"/>
        </w:rPr>
      </w:pPr>
    </w:p>
    <w:p w:rsidR="00437469" w:rsidRPr="008E1B5A" w:rsidRDefault="00437469" w:rsidP="00A71CED">
      <w:pPr>
        <w:jc w:val="center"/>
        <w:rPr>
          <w:rFonts w:ascii="GHEA Mariam" w:hAnsi="GHEA Mariam"/>
          <w:sz w:val="24"/>
          <w:szCs w:val="24"/>
        </w:rPr>
      </w:pPr>
    </w:p>
    <w:p w:rsidR="00437469" w:rsidRPr="00881B04" w:rsidRDefault="0043746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25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437469" w:rsidRDefault="0043746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37469" w:rsidRDefault="0043746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37469" w:rsidRDefault="0043746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37469" w:rsidRDefault="00437469" w:rsidP="00437469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  <w:r w:rsidRPr="00437469">
        <w:rPr>
          <w:rFonts w:ascii="GHEA Mariam" w:hAnsi="GHEA Mariam" w:cs="Sylfaen"/>
          <w:sz w:val="24"/>
          <w:shd w:val="clear" w:color="auto" w:fill="FFFFFF"/>
          <w:lang w:val="hy-AM"/>
        </w:rPr>
        <w:t>ՀԱՅԱՍՏԱՆԻ</w:t>
      </w:r>
      <w:r w:rsidRPr="0043746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37469">
        <w:rPr>
          <w:rFonts w:ascii="GHEA Mariam" w:hAnsi="GHEA Mariam" w:cs="Sylfaen"/>
          <w:sz w:val="24"/>
          <w:shd w:val="clear" w:color="auto" w:fill="FFFFFF"/>
          <w:lang w:val="hy-AM"/>
        </w:rPr>
        <w:t>ՀԱՆՐԱՊԵՏՈՒԹՅԱՆ</w:t>
      </w:r>
      <w:r w:rsidRPr="0043746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37469">
        <w:rPr>
          <w:rFonts w:ascii="GHEA Mariam" w:hAnsi="GHEA Mariam" w:cs="Sylfaen"/>
          <w:sz w:val="24"/>
          <w:shd w:val="clear" w:color="auto" w:fill="FFFFFF"/>
          <w:lang w:val="hy-AM"/>
        </w:rPr>
        <w:t>ՏԱՐԱԾՔ</w:t>
      </w:r>
      <w:r w:rsidRPr="0043746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37469">
        <w:rPr>
          <w:rFonts w:ascii="GHEA Mariam" w:hAnsi="GHEA Mariam" w:cs="Sylfaen"/>
          <w:sz w:val="24"/>
          <w:lang w:val="hy-AM"/>
        </w:rPr>
        <w:t>ԱՌԱՆՑ</w:t>
      </w:r>
      <w:r w:rsidRPr="00437469">
        <w:rPr>
          <w:rFonts w:ascii="GHEA Mariam" w:hAnsi="GHEA Mariam"/>
          <w:sz w:val="24"/>
          <w:lang w:val="hy-AM"/>
        </w:rPr>
        <w:t xml:space="preserve"> </w:t>
      </w:r>
      <w:r w:rsidRPr="00437469">
        <w:rPr>
          <w:rFonts w:ascii="GHEA Mariam" w:hAnsi="GHEA Mariam" w:cs="Sylfaen"/>
          <w:sz w:val="24"/>
          <w:lang w:val="hy-AM"/>
        </w:rPr>
        <w:t>ՆԵՐՄՈՒԾՄԱՆ</w:t>
      </w:r>
      <w:r w:rsidRPr="00437469">
        <w:rPr>
          <w:rFonts w:ascii="GHEA Mariam" w:hAnsi="GHEA Mariam"/>
          <w:sz w:val="24"/>
          <w:lang w:val="hy-AM"/>
        </w:rPr>
        <w:t xml:space="preserve"> </w:t>
      </w:r>
      <w:r w:rsidRPr="00437469">
        <w:rPr>
          <w:rFonts w:ascii="GHEA Mariam" w:hAnsi="GHEA Mariam" w:cs="Sylfaen"/>
          <w:sz w:val="24"/>
          <w:lang w:val="hy-AM"/>
        </w:rPr>
        <w:t>ՄԱՔՍԱՏՈՒՐՔԻ</w:t>
      </w:r>
      <w:r w:rsidRPr="00437469">
        <w:rPr>
          <w:rFonts w:ascii="GHEA Mariam" w:hAnsi="GHEA Mariam"/>
          <w:sz w:val="24"/>
          <w:lang w:val="hy-AM"/>
        </w:rPr>
        <w:t xml:space="preserve"> </w:t>
      </w:r>
      <w:r w:rsidRPr="00437469">
        <w:rPr>
          <w:rFonts w:ascii="GHEA Mariam" w:hAnsi="GHEA Mariam" w:cs="Sylfaen"/>
          <w:sz w:val="24"/>
          <w:lang w:val="hy-AM"/>
        </w:rPr>
        <w:t>ՎՃԱՐՄԱՆ</w:t>
      </w:r>
      <w:r w:rsidRPr="00437469">
        <w:rPr>
          <w:rFonts w:ascii="GHEA Mariam" w:hAnsi="GHEA Mariam"/>
          <w:sz w:val="24"/>
          <w:lang w:val="hy-AM"/>
        </w:rPr>
        <w:t xml:space="preserve"> </w:t>
      </w:r>
      <w:r w:rsidRPr="00437469">
        <w:rPr>
          <w:rFonts w:ascii="GHEA Mariam" w:hAnsi="GHEA Mariam" w:cs="Sylfaen"/>
          <w:sz w:val="24"/>
          <w:lang w:val="hy-AM"/>
        </w:rPr>
        <w:t>ԳԼՈՒԽ</w:t>
      </w:r>
      <w:r w:rsidRPr="00437469">
        <w:rPr>
          <w:rFonts w:ascii="GHEA Mariam" w:hAnsi="GHEA Mariam"/>
          <w:sz w:val="24"/>
          <w:lang w:val="hy-AM"/>
        </w:rPr>
        <w:t xml:space="preserve"> </w:t>
      </w:r>
      <w:r w:rsidRPr="00437469">
        <w:rPr>
          <w:rFonts w:ascii="GHEA Mariam" w:hAnsi="GHEA Mariam" w:cs="Sylfaen"/>
          <w:sz w:val="24"/>
          <w:lang w:val="hy-AM"/>
        </w:rPr>
        <w:t>ՍՈԽԻ</w:t>
      </w:r>
      <w:r w:rsidRPr="0043746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37469">
        <w:rPr>
          <w:rFonts w:ascii="GHEA Mariam" w:hAnsi="GHEA Mariam" w:cs="Sylfaen"/>
          <w:sz w:val="24"/>
          <w:shd w:val="clear" w:color="auto" w:fill="FFFFFF"/>
          <w:lang w:val="hy-AM"/>
        </w:rPr>
        <w:t>ՆԵՐՄՈՒԾՄԱՆ</w:t>
      </w:r>
      <w:r w:rsidRPr="0043746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37469">
        <w:rPr>
          <w:rFonts w:ascii="GHEA Mariam" w:hAnsi="GHEA Mariam" w:cs="Sylfaen"/>
          <w:sz w:val="24"/>
          <w:shd w:val="clear" w:color="auto" w:fill="FFFFFF"/>
          <w:lang w:val="hy-AM"/>
        </w:rPr>
        <w:t>ՄԱՍԻՆ</w:t>
      </w:r>
    </w:p>
    <w:p w:rsidR="00437469" w:rsidRPr="00437469" w:rsidRDefault="00437469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437469" w:rsidRDefault="00437469" w:rsidP="00437469">
      <w:pPr>
        <w:pStyle w:val="mechtex"/>
        <w:rPr>
          <w:rFonts w:ascii="GHEA Mariam" w:hAnsi="GHEA Mariam"/>
          <w:sz w:val="24"/>
          <w:lang w:val="hy-AM"/>
        </w:rPr>
      </w:pPr>
    </w:p>
    <w:p w:rsidR="00437469" w:rsidRPr="00437469" w:rsidRDefault="00437469" w:rsidP="00437469">
      <w:pPr>
        <w:pStyle w:val="mechtex"/>
        <w:rPr>
          <w:rFonts w:ascii="GHEA Mariam" w:hAnsi="GHEA Mariam"/>
          <w:sz w:val="24"/>
          <w:lang w:val="hy-AM"/>
        </w:rPr>
      </w:pPr>
    </w:p>
    <w:p w:rsidR="00437469" w:rsidRPr="00437469" w:rsidRDefault="00437469" w:rsidP="00437469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43746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Ղեկավարվելով «Մաքսային կարգավորման մասին» օրենքի 338-րդ հոդվածի 6-րդ մասով և Եվրասիական տնտեսական հանձնաժողովի խորհրդի </w:t>
      </w:r>
      <w:r w:rsidRPr="0043746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2026 թվականի մարտի 13-ի </w:t>
      </w:r>
      <w:r w:rsidRPr="00437469">
        <w:rPr>
          <w:rFonts w:ascii="GHEA Mariam" w:hAnsi="GHEA Mariam"/>
          <w:spacing w:val="-8"/>
          <w:sz w:val="24"/>
          <w:szCs w:val="24"/>
          <w:lang w:val="hy-AM"/>
        </w:rPr>
        <w:t>Մաքսային միության հանձնաժողովի որոշ</w:t>
      </w:r>
      <w:r w:rsidRPr="00437469">
        <w:rPr>
          <w:rFonts w:ascii="GHEA Mariam" w:hAnsi="GHEA Mariam"/>
          <w:sz w:val="24"/>
          <w:szCs w:val="24"/>
          <w:lang w:val="hy-AM"/>
        </w:rPr>
        <w:t xml:space="preserve"> որոշումների մեջ </w:t>
      </w:r>
      <w:r w:rsidRPr="0043746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բանջարեղենի որոշակի տեսակների մասով</w:t>
      </w:r>
      <w:r w:rsidRPr="00437469">
        <w:rPr>
          <w:rFonts w:ascii="GHEA Mariam" w:hAnsi="GHEA Mariam"/>
          <w:sz w:val="24"/>
          <w:szCs w:val="24"/>
          <w:lang w:val="hy-AM"/>
        </w:rPr>
        <w:t xml:space="preserve"> փոփոխություններ կատարելու մասին </w:t>
      </w:r>
      <w:r w:rsidRPr="00437469">
        <w:rPr>
          <w:rFonts w:ascii="GHEA Mariam" w:hAnsi="GHEA Mariam"/>
          <w:sz w:val="24"/>
          <w:szCs w:val="24"/>
          <w:lang w:val="hy-AM" w:eastAsia="en-US"/>
        </w:rPr>
        <w:t>N</w:t>
      </w:r>
      <w:r w:rsidRPr="0043746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38 որոշման 1-ին կետի դրույթներով՝ </w:t>
      </w:r>
      <w:r w:rsidRPr="00437469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43746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37469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43746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37469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437469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437469">
        <w:rPr>
          <w:rFonts w:ascii="GHEA Mariam" w:hAnsi="GHEA Mariam" w:cs="Sylfaen"/>
          <w:sz w:val="24"/>
          <w:szCs w:val="22"/>
          <w:lang w:val="de-DE"/>
        </w:rPr>
        <w:t>ո</w:t>
      </w:r>
      <w:r w:rsidRPr="0043746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37469">
        <w:rPr>
          <w:rFonts w:ascii="GHEA Mariam" w:hAnsi="GHEA Mariam" w:cs="Sylfaen"/>
          <w:sz w:val="24"/>
          <w:szCs w:val="22"/>
          <w:lang w:val="de-DE"/>
        </w:rPr>
        <w:t>ր</w:t>
      </w:r>
      <w:r w:rsidRPr="0043746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37469">
        <w:rPr>
          <w:rFonts w:ascii="GHEA Mariam" w:hAnsi="GHEA Mariam" w:cs="Sylfaen"/>
          <w:sz w:val="24"/>
          <w:szCs w:val="22"/>
          <w:lang w:val="de-DE"/>
        </w:rPr>
        <w:t>ո</w:t>
      </w:r>
      <w:r w:rsidRPr="0043746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37469">
        <w:rPr>
          <w:rFonts w:ascii="GHEA Mariam" w:hAnsi="GHEA Mariam" w:cs="Sylfaen"/>
          <w:sz w:val="24"/>
          <w:szCs w:val="22"/>
          <w:lang w:val="de-DE"/>
        </w:rPr>
        <w:t>շ</w:t>
      </w:r>
      <w:r w:rsidRPr="0043746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37469">
        <w:rPr>
          <w:rFonts w:ascii="GHEA Mariam" w:hAnsi="GHEA Mariam" w:cs="Sylfaen"/>
          <w:sz w:val="24"/>
          <w:szCs w:val="22"/>
          <w:lang w:val="de-DE"/>
        </w:rPr>
        <w:t>ու</w:t>
      </w:r>
      <w:r w:rsidRPr="0043746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37469">
        <w:rPr>
          <w:rFonts w:ascii="GHEA Mariam" w:hAnsi="GHEA Mariam" w:cs="Sylfaen"/>
          <w:sz w:val="24"/>
          <w:szCs w:val="22"/>
          <w:lang w:val="de-DE"/>
        </w:rPr>
        <w:t>մ</w:t>
      </w:r>
      <w:r w:rsidRPr="00437469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437469">
        <w:rPr>
          <w:rFonts w:ascii="GHEA Mariam" w:hAnsi="GHEA Mariam" w:cs="Sylfaen"/>
          <w:sz w:val="24"/>
          <w:szCs w:val="22"/>
          <w:lang w:val="de-DE"/>
        </w:rPr>
        <w:t>է</w:t>
      </w:r>
      <w:r w:rsidRPr="00437469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37469" w:rsidRPr="00437469" w:rsidRDefault="00437469" w:rsidP="00437469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437469">
        <w:rPr>
          <w:rFonts w:ascii="GHEA Mariam" w:hAnsi="GHEA Mariam" w:cs="Arial"/>
          <w:color w:val="333333"/>
          <w:sz w:val="24"/>
          <w:szCs w:val="24"/>
          <w:lang w:val="hy-AM" w:eastAsia="hy-AM"/>
        </w:rPr>
        <w:t xml:space="preserve">1. </w:t>
      </w:r>
      <w:r w:rsidRPr="00437469">
        <w:rPr>
          <w:rFonts w:ascii="GHEA Mariam" w:hAnsi="GHEA Mariam"/>
          <w:color w:val="000000"/>
          <w:sz w:val="24"/>
          <w:szCs w:val="24"/>
          <w:lang w:val="hy-AM"/>
        </w:rPr>
        <w:t>Կիրառել սակագնային արտոնություն, ներմուծման մաքսատուրքի ազատման պայմանով, Հայաստանի Հանրապետության տարածք ներմուծվող՝ ԵԱՏՄ ԱՏԳ ԱԱ 0703 10 190 0 ծածկագրին դասվող գլուխ սոխի նկատմամբ ոչ ավելի, քան 5,0 հազար տոննա ծավալով։</w:t>
      </w:r>
    </w:p>
    <w:p w:rsidR="00437469" w:rsidRPr="00437469" w:rsidRDefault="00437469" w:rsidP="00437469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37469">
        <w:rPr>
          <w:rFonts w:ascii="GHEA Mariam" w:hAnsi="GHEA Mariam" w:cs="Arial"/>
          <w:color w:val="333333"/>
          <w:spacing w:val="-8"/>
          <w:sz w:val="24"/>
          <w:szCs w:val="24"/>
          <w:lang w:val="hy-AM" w:eastAsia="hy-AM"/>
        </w:rPr>
        <w:t>2</w:t>
      </w:r>
      <w:r w:rsidR="00F0721A">
        <w:rPr>
          <w:rFonts w:ascii="GHEA Mariam" w:hAnsi="GHEA Mariam" w:cs="Arial"/>
          <w:color w:val="333333"/>
          <w:spacing w:val="-8"/>
          <w:sz w:val="24"/>
          <w:szCs w:val="24"/>
          <w:lang w:val="hy-AM" w:eastAsia="hy-AM"/>
        </w:rPr>
        <w:t>.</w:t>
      </w:r>
      <w:r w:rsidRPr="00437469">
        <w:rPr>
          <w:rFonts w:ascii="GHEA Mariam" w:hAnsi="GHEA Mariam" w:cs="Arial"/>
          <w:color w:val="333333"/>
          <w:spacing w:val="-8"/>
          <w:sz w:val="24"/>
          <w:szCs w:val="24"/>
          <w:lang w:val="hy-AM" w:eastAsia="hy-AM"/>
        </w:rPr>
        <w:t xml:space="preserve"> </w:t>
      </w:r>
      <w:r w:rsidRPr="00437469">
        <w:rPr>
          <w:rFonts w:ascii="GHEA Mariam" w:hAnsi="GHEA Mariam"/>
          <w:spacing w:val="-8"/>
          <w:sz w:val="24"/>
          <w:szCs w:val="24"/>
          <w:lang w:val="hy-AM"/>
        </w:rPr>
        <w:t>Սակագնային արտոնությունը կիրառվում է «Բացթողում ներքին</w:t>
      </w:r>
      <w:r w:rsidRPr="00437469">
        <w:rPr>
          <w:rFonts w:ascii="GHEA Mariam" w:hAnsi="GHEA Mariam"/>
          <w:sz w:val="24"/>
          <w:szCs w:val="24"/>
          <w:lang w:val="hy-AM"/>
        </w:rPr>
        <w:t xml:space="preserve"> սպառման համար» մաքսային ընթացակարգով ձևակերպվող (ձևակերպված) ապրանքների նկատմամբ, որոնց համար մաքսային հայտարարագիրը, իսկ մինչև ապրանքների </w:t>
      </w:r>
      <w:r w:rsidRPr="00437469">
        <w:rPr>
          <w:rFonts w:ascii="GHEA Mariam" w:hAnsi="GHEA Mariam"/>
          <w:spacing w:val="-8"/>
          <w:sz w:val="24"/>
          <w:szCs w:val="24"/>
          <w:lang w:val="hy-AM"/>
        </w:rPr>
        <w:t>հայտարարագրումը բացթողման դեպքում՝ մինչև ապրանքների</w:t>
      </w:r>
      <w:r w:rsidRPr="00437469">
        <w:rPr>
          <w:rFonts w:ascii="GHEA Mariam" w:hAnsi="GHEA Mariam"/>
          <w:sz w:val="24"/>
          <w:szCs w:val="24"/>
          <w:lang w:val="hy-AM"/>
        </w:rPr>
        <w:t xml:space="preserve"> հայտարարագրումը </w:t>
      </w:r>
      <w:r w:rsidRPr="00437469">
        <w:rPr>
          <w:rFonts w:ascii="GHEA Mariam" w:hAnsi="GHEA Mariam"/>
          <w:spacing w:val="-8"/>
          <w:sz w:val="24"/>
          <w:szCs w:val="24"/>
          <w:lang w:val="hy-AM"/>
        </w:rPr>
        <w:lastRenderedPageBreak/>
        <w:t>բացթողման համար դիմումը Հայաստանի Հանրապետության մաքսային</w:t>
      </w:r>
      <w:r w:rsidRPr="00437469">
        <w:rPr>
          <w:rFonts w:ascii="GHEA Mariam" w:hAnsi="GHEA Mariam"/>
          <w:sz w:val="24"/>
          <w:szCs w:val="24"/>
          <w:lang w:val="hy-AM"/>
        </w:rPr>
        <w:t xml:space="preserve"> մարմինների </w:t>
      </w:r>
      <w:r w:rsidRPr="00437469">
        <w:rPr>
          <w:rFonts w:ascii="GHEA Mariam" w:hAnsi="GHEA Mariam"/>
          <w:spacing w:val="-8"/>
          <w:sz w:val="24"/>
          <w:szCs w:val="24"/>
          <w:lang w:val="hy-AM"/>
        </w:rPr>
        <w:t>կողմից գրանցվել են 2026 թվականի ապրիլի 18-ից մինչև 2026 թվականի հունիսի</w:t>
      </w:r>
      <w:r w:rsidRPr="00437469">
        <w:rPr>
          <w:rFonts w:ascii="GHEA Mariam" w:hAnsi="GHEA Mariam"/>
          <w:sz w:val="24"/>
          <w:szCs w:val="24"/>
          <w:lang w:val="hy-AM"/>
        </w:rPr>
        <w:t xml:space="preserve"> 30-ը ներառյալ ընկած ժամանակահատվածում։ </w:t>
      </w:r>
    </w:p>
    <w:p w:rsidR="00437469" w:rsidRPr="00437469" w:rsidRDefault="00437469" w:rsidP="00437469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3746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3. Սահմանել Հայաստանի Հանրապետության էկոնոմիկայի</w:t>
      </w:r>
      <w:r w:rsidRPr="0043746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նախարարու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3746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թյունը լիազոր մարմին՝ սույն որոշման կիրարկման իմաստով:</w:t>
      </w:r>
    </w:p>
    <w:p w:rsidR="00437469" w:rsidRPr="00437469" w:rsidRDefault="00437469" w:rsidP="00437469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3746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4. </w:t>
      </w:r>
      <w:r w:rsidRPr="00437469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Սահմանել, որ արտաքին տնտեսական գործունեության մասնակիցների միջև առանձին տեսակի գյուղատնտեսական ապրանքների՝ Հայաստանի Հանրա</w:t>
      </w: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Pr="00437469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պետություն ներմուծման մեկանգամյա և գլխավոր լիցենզիաների տրամադրման ընթացակարգը և ձևերը սահմանվում են Հայաստանի Հանրապետության կառա</w:t>
      </w:r>
      <w:r w:rsidR="00F0721A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Pr="00437469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վարության 2025 թվականի հուլիսի 3-ի N 904-Ն որոշմամբ։ </w:t>
      </w:r>
    </w:p>
    <w:p w:rsidR="00437469" w:rsidRPr="00437469" w:rsidRDefault="00437469" w:rsidP="00437469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</w:pPr>
      <w:r w:rsidRPr="0043746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5. Սույն որոշումն ուժի մեջ է մտնում պաշտոնական հրապարակմանը</w:t>
      </w:r>
      <w:r w:rsidRPr="0043746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հաջորդող </w:t>
      </w:r>
      <w:bookmarkStart w:id="0" w:name="_GoBack"/>
      <w:r w:rsidRPr="00F0721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օրվանից </w:t>
      </w:r>
      <w:r w:rsidRPr="00F0721A">
        <w:rPr>
          <w:rFonts w:ascii="GHEA Mariam" w:hAnsi="GHEA Mariam"/>
          <w:spacing w:val="-8"/>
          <w:sz w:val="24"/>
          <w:szCs w:val="24"/>
          <w:lang w:val="hy-AM"/>
        </w:rPr>
        <w:t xml:space="preserve">և </w:t>
      </w:r>
      <w:r w:rsidRPr="00F0721A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>դրա գործողությունը տարածվում է 2026 թվականի ապրիլի 18-ից</w:t>
      </w:r>
      <w:r w:rsidRPr="00437469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 </w:t>
      </w:r>
      <w:bookmarkEnd w:id="0"/>
      <w:r w:rsidRPr="00437469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մինչև </w:t>
      </w:r>
      <w:r w:rsidRPr="00437469">
        <w:rPr>
          <w:rFonts w:ascii="GHEA Mariam" w:hAnsi="GHEA Mariam"/>
          <w:sz w:val="24"/>
          <w:szCs w:val="24"/>
          <w:lang w:val="hy-AM"/>
        </w:rPr>
        <w:t>հունիսի 30-ը ներառյալ</w:t>
      </w:r>
      <w:r w:rsidRPr="00437469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ծագած հարաբերությունների վրա։</w:t>
      </w:r>
    </w:p>
    <w:p w:rsidR="00437469" w:rsidRPr="00437469" w:rsidRDefault="0043746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437469" w:rsidRPr="00B45A61" w:rsidRDefault="00437469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437469" w:rsidRPr="00B45A61" w:rsidRDefault="00437469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437469" w:rsidRPr="000F4671" w:rsidRDefault="00437469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437469" w:rsidRPr="000F4671" w:rsidRDefault="0043746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37469" w:rsidRPr="000F4671" w:rsidRDefault="00437469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437469" w:rsidRPr="000F4671" w:rsidRDefault="00437469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437469" w:rsidRPr="000F4671" w:rsidRDefault="00437469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437469" w:rsidRDefault="00437469" w:rsidP="00437469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437469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FEC" w:rsidRDefault="00951FEC">
      <w:r>
        <w:separator/>
      </w:r>
    </w:p>
  </w:endnote>
  <w:endnote w:type="continuationSeparator" w:id="0">
    <w:p w:rsidR="00951FEC" w:rsidRDefault="00951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0721A">
      <w:rPr>
        <w:noProof/>
        <w:sz w:val="18"/>
      </w:rPr>
      <w:t>voroshumMK-193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FEC" w:rsidRDefault="00951FEC">
      <w:r>
        <w:separator/>
      </w:r>
    </w:p>
  </w:footnote>
  <w:footnote w:type="continuationSeparator" w:id="0">
    <w:p w:rsidR="00951FEC" w:rsidRDefault="00951F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0721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6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469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1FEC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21A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46D86E"/>
  <w15:chartTrackingRefBased/>
  <w15:docId w15:val="{9529784A-92D7-4BC3-B8D0-43F77A8EF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3746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37469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437469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F0721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0721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307</Words>
  <Characters>1754</Characters>
  <Application>Microsoft Office Word</Application>
  <DocSecurity>0</DocSecurity>
  <Lines>14</Lines>
  <Paragraphs>4</Paragraphs>
  <ScaleCrop>false</ScaleCrop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cp:lastPrinted>2026-06-22T13:09:00Z</cp:lastPrinted>
  <dcterms:created xsi:type="dcterms:W3CDTF">2026-06-22T13:05:00Z</dcterms:created>
  <dcterms:modified xsi:type="dcterms:W3CDTF">2026-06-22T13:12:00Z</dcterms:modified>
</cp:coreProperties>
</file>