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2E64" w:rsidRPr="00564548" w:rsidRDefault="006D2E64" w:rsidP="00D90CD7">
      <w:pPr>
        <w:autoSpaceDE w:val="0"/>
        <w:autoSpaceDN w:val="0"/>
        <w:adjustRightInd w:val="0"/>
        <w:spacing w:after="0" w:line="276" w:lineRule="auto"/>
        <w:jc w:val="center"/>
        <w:rPr>
          <w:rFonts w:ascii="GHEA Grapalat" w:hAnsi="GHEA Grapalat" w:cs="Sylfaen"/>
          <w:b/>
          <w:lang w:val="hy-AM"/>
        </w:rPr>
      </w:pPr>
      <w:r w:rsidRPr="00564548">
        <w:rPr>
          <w:rFonts w:ascii="GHEA Grapalat" w:hAnsi="GHEA Grapalat" w:cs="Sylfaen"/>
          <w:b/>
          <w:lang w:val="hy-AM"/>
        </w:rPr>
        <w:t>ԱՄՓՈՓԱԹԵՐԹ</w:t>
      </w:r>
    </w:p>
    <w:p w:rsidR="00D90CD7" w:rsidRPr="00564548" w:rsidRDefault="004F6192" w:rsidP="00D90CD7">
      <w:pPr>
        <w:spacing w:after="0" w:line="276" w:lineRule="auto"/>
        <w:jc w:val="center"/>
        <w:rPr>
          <w:rFonts w:ascii="GHEA Grapalat" w:hAnsi="GHEA Grapalat"/>
          <w:b/>
          <w:lang w:val="hy-AM"/>
        </w:rPr>
      </w:pPr>
      <w:r w:rsidRPr="00564548">
        <w:rPr>
          <w:rFonts w:ascii="GHEA Grapalat" w:hAnsi="GHEA Grapalat"/>
          <w:b/>
          <w:lang w:val="hy-AM"/>
        </w:rPr>
        <w:t>«ՀԱՅԱՍՏԱՆԻ ՀԱՆՐԱՊԵՏՈՒԹՅԱՆ ԿԱՌԱՎԱՐՈՒԹՅԱՆ 2019 ԹՎԱԿԱՆԻ ՄԱՅԻՍԻ 30-Ի N 685-Ն ՈՐՈՇՄԱՆ ՄԵՋ ՓՈՓՈԽՈՒԹՅՈՒՆՆԵՐ ԿԱՏԱՐԵԼՈՒ ՄԱՍԻՆ» ՀԱՅԱՍՏԱՆԻ ՀԱՆՐԱՊԵՏՈՒԹՅԱՆ ԿԱՌԱՎԱՐՈՒԹՅԱՆ ՈՐՈՇՄԱՆ ՆԱԽԱԳԾԻ</w:t>
      </w:r>
    </w:p>
    <w:tbl>
      <w:tblPr>
        <w:tblStyle w:val="TableGrid"/>
        <w:tblW w:w="10544" w:type="dxa"/>
        <w:tblInd w:w="-289" w:type="dxa"/>
        <w:tblLook w:val="04A0" w:firstRow="1" w:lastRow="0" w:firstColumn="1" w:lastColumn="0" w:noHBand="0" w:noVBand="1"/>
      </w:tblPr>
      <w:tblGrid>
        <w:gridCol w:w="6404"/>
        <w:gridCol w:w="4140"/>
      </w:tblGrid>
      <w:tr w:rsidR="00734E1D" w:rsidRPr="00564548" w:rsidTr="004F0E87">
        <w:tc>
          <w:tcPr>
            <w:tcW w:w="6404" w:type="dxa"/>
            <w:vMerge w:val="restart"/>
            <w:shd w:val="clear" w:color="auto" w:fill="D9D9D9" w:themeFill="background1" w:themeFillShade="D9"/>
          </w:tcPr>
          <w:p w:rsidR="00D55950" w:rsidRPr="00564548" w:rsidRDefault="00EC2185" w:rsidP="00D55950">
            <w:pPr>
              <w:autoSpaceDE w:val="0"/>
              <w:autoSpaceDN w:val="0"/>
              <w:adjustRightInd w:val="0"/>
              <w:spacing w:line="276" w:lineRule="auto"/>
              <w:rPr>
                <w:rFonts w:ascii="GHEA Grapalat" w:eastAsia="Times New Roman" w:hAnsi="GHEA Grapalat" w:cs="Times New Roman"/>
                <w:b/>
                <w:lang w:val="hy-AM"/>
              </w:rPr>
            </w:pPr>
            <w:r w:rsidRPr="00564548">
              <w:rPr>
                <w:rFonts w:ascii="GHEA Grapalat" w:eastAsia="Times New Roman" w:hAnsi="GHEA Grapalat" w:cs="Times New Roman"/>
                <w:b/>
                <w:lang w:val="hy-AM"/>
              </w:rPr>
              <w:t>Աշխատանքի և սոցիալական հարցերի նախարարություն</w:t>
            </w:r>
          </w:p>
          <w:p w:rsidR="00734E1D" w:rsidRPr="00564548" w:rsidRDefault="00734E1D" w:rsidP="0086125E">
            <w:pPr>
              <w:autoSpaceDE w:val="0"/>
              <w:autoSpaceDN w:val="0"/>
              <w:adjustRightInd w:val="0"/>
              <w:spacing w:line="276" w:lineRule="auto"/>
              <w:jc w:val="both"/>
              <w:rPr>
                <w:rFonts w:ascii="GHEA Grapalat" w:hAnsi="GHEA Grapalat"/>
                <w:b/>
                <w:lang w:val="hy-AM"/>
              </w:rPr>
            </w:pPr>
          </w:p>
        </w:tc>
        <w:tc>
          <w:tcPr>
            <w:tcW w:w="4140" w:type="dxa"/>
            <w:shd w:val="clear" w:color="auto" w:fill="D9D9D9" w:themeFill="background1" w:themeFillShade="D9"/>
          </w:tcPr>
          <w:p w:rsidR="00734E1D" w:rsidRPr="00564548" w:rsidRDefault="004F6192" w:rsidP="0086125E">
            <w:pPr>
              <w:autoSpaceDE w:val="0"/>
              <w:autoSpaceDN w:val="0"/>
              <w:adjustRightInd w:val="0"/>
              <w:spacing w:line="276" w:lineRule="auto"/>
              <w:jc w:val="both"/>
              <w:rPr>
                <w:rFonts w:ascii="GHEA Grapalat" w:hAnsi="GHEA Grapalat"/>
                <w:b/>
                <w:lang w:val="hy-AM"/>
              </w:rPr>
            </w:pPr>
            <w:r w:rsidRPr="00564548">
              <w:rPr>
                <w:rFonts w:ascii="GHEA Grapalat" w:eastAsia="Times New Roman" w:hAnsi="GHEA Grapalat" w:cs="Times New Roman"/>
                <w:b/>
                <w:lang w:val="hy-AM"/>
              </w:rPr>
              <w:t>30.10.2025</w:t>
            </w:r>
            <w:r w:rsidR="00C45CA2" w:rsidRPr="00564548">
              <w:rPr>
                <w:rFonts w:ascii="GHEA Grapalat" w:eastAsia="Times New Roman" w:hAnsi="GHEA Grapalat" w:cs="Times New Roman"/>
                <w:b/>
                <w:lang w:val="hy-AM"/>
              </w:rPr>
              <w:t>թ.</w:t>
            </w:r>
          </w:p>
        </w:tc>
      </w:tr>
      <w:tr w:rsidR="00734E1D" w:rsidRPr="00564548" w:rsidTr="004F0E87">
        <w:tc>
          <w:tcPr>
            <w:tcW w:w="6404" w:type="dxa"/>
            <w:vMerge/>
            <w:shd w:val="clear" w:color="auto" w:fill="D9D9D9" w:themeFill="background1" w:themeFillShade="D9"/>
          </w:tcPr>
          <w:p w:rsidR="00734E1D" w:rsidRPr="00564548" w:rsidRDefault="00734E1D" w:rsidP="0086125E">
            <w:pPr>
              <w:autoSpaceDE w:val="0"/>
              <w:autoSpaceDN w:val="0"/>
              <w:adjustRightInd w:val="0"/>
              <w:spacing w:line="276" w:lineRule="auto"/>
              <w:jc w:val="both"/>
              <w:rPr>
                <w:rFonts w:ascii="GHEA Grapalat" w:hAnsi="GHEA Grapalat"/>
                <w:b/>
                <w:lang w:val="hy-AM"/>
              </w:rPr>
            </w:pPr>
          </w:p>
        </w:tc>
        <w:tc>
          <w:tcPr>
            <w:tcW w:w="4140" w:type="dxa"/>
            <w:shd w:val="clear" w:color="auto" w:fill="D9D9D9" w:themeFill="background1" w:themeFillShade="D9"/>
          </w:tcPr>
          <w:p w:rsidR="00734E1D" w:rsidRPr="00564548" w:rsidRDefault="00734E1D" w:rsidP="0086125E">
            <w:pPr>
              <w:autoSpaceDE w:val="0"/>
              <w:autoSpaceDN w:val="0"/>
              <w:adjustRightInd w:val="0"/>
              <w:spacing w:line="276" w:lineRule="auto"/>
              <w:jc w:val="both"/>
              <w:rPr>
                <w:rFonts w:ascii="GHEA Grapalat" w:hAnsi="GHEA Grapalat"/>
                <w:b/>
                <w:lang w:val="hy-AM"/>
              </w:rPr>
            </w:pPr>
            <w:r w:rsidRPr="00564548">
              <w:rPr>
                <w:rFonts w:ascii="GHEA Grapalat" w:eastAsia="Times New Roman" w:hAnsi="GHEA Grapalat" w:cs="Times New Roman"/>
                <w:b/>
                <w:lang w:val="hy-AM"/>
              </w:rPr>
              <w:t>N</w:t>
            </w:r>
            <w:r w:rsidR="004F6192" w:rsidRPr="00564548">
              <w:rPr>
                <w:rFonts w:ascii="GHEA Grapalat" w:eastAsia="Times New Roman" w:hAnsi="GHEA Grapalat" w:cs="Times New Roman"/>
                <w:b/>
                <w:lang w:val="hy-AM"/>
              </w:rPr>
              <w:t xml:space="preserve"> ԱԹ/ԳԽ/31026-2025</w:t>
            </w:r>
          </w:p>
        </w:tc>
      </w:tr>
      <w:tr w:rsidR="00C8762E" w:rsidRPr="00564548" w:rsidTr="00564548">
        <w:trPr>
          <w:trHeight w:val="1781"/>
        </w:trPr>
        <w:tc>
          <w:tcPr>
            <w:tcW w:w="6404" w:type="dxa"/>
          </w:tcPr>
          <w:p w:rsidR="00C8762E" w:rsidRPr="00564548" w:rsidRDefault="004F6192" w:rsidP="00926833">
            <w:pPr>
              <w:spacing w:line="276" w:lineRule="auto"/>
              <w:jc w:val="both"/>
              <w:rPr>
                <w:rFonts w:ascii="GHEA Grapalat" w:hAnsi="GHEA Grapalat"/>
                <w:lang w:val="hy-AM"/>
              </w:rPr>
            </w:pPr>
            <w:r w:rsidRPr="00564548">
              <w:rPr>
                <w:rFonts w:ascii="GHEA Grapalat" w:hAnsi="GHEA Grapalat"/>
                <w:lang w:val="hy-AM"/>
              </w:rPr>
              <w:t>«Հայաստանի Հանրապետության կառավարության 2019 թվականի մայիսի 30-ի N 685-Ն որոշման մեջ փոփոխություններ կատարելու մասին» Հայաստանի Հանրապետության կառավարության որոշման նախագծի վերաբերյալ առաջարկություններ և դիտողություններ չկան:</w:t>
            </w:r>
          </w:p>
        </w:tc>
        <w:tc>
          <w:tcPr>
            <w:tcW w:w="4140" w:type="dxa"/>
          </w:tcPr>
          <w:p w:rsidR="008215BB" w:rsidRPr="00564548" w:rsidRDefault="008E2D99" w:rsidP="00554EAD">
            <w:pPr>
              <w:spacing w:line="276" w:lineRule="auto"/>
              <w:jc w:val="both"/>
              <w:rPr>
                <w:rFonts w:ascii="GHEA Grapalat" w:hAnsi="GHEA Grapalat"/>
                <w:lang w:val="hy-AM"/>
              </w:rPr>
            </w:pPr>
            <w:r w:rsidRPr="00564548">
              <w:rPr>
                <w:rFonts w:ascii="GHEA Grapalat" w:hAnsi="GHEA Grapalat"/>
                <w:lang w:val="hy-AM"/>
              </w:rPr>
              <w:t>Ընդունվել է ի գիտություն:</w:t>
            </w:r>
          </w:p>
          <w:p w:rsidR="00554EAD" w:rsidRPr="00564548" w:rsidRDefault="00554EAD" w:rsidP="00554EAD">
            <w:pPr>
              <w:spacing w:line="276" w:lineRule="auto"/>
              <w:jc w:val="both"/>
              <w:rPr>
                <w:rFonts w:ascii="GHEA Grapalat" w:hAnsi="GHEA Grapalat"/>
                <w:lang w:val="hy-AM"/>
              </w:rPr>
            </w:pPr>
            <w:bookmarkStart w:id="0" w:name="_GoBack"/>
            <w:bookmarkEnd w:id="0"/>
          </w:p>
          <w:p w:rsidR="00554EAD" w:rsidRPr="00564548" w:rsidRDefault="00554EAD" w:rsidP="00554EAD">
            <w:pPr>
              <w:spacing w:line="276" w:lineRule="auto"/>
              <w:jc w:val="both"/>
              <w:rPr>
                <w:rFonts w:ascii="GHEA Grapalat" w:hAnsi="GHEA Grapalat"/>
                <w:lang w:val="hy-AM"/>
              </w:rPr>
            </w:pPr>
          </w:p>
          <w:p w:rsidR="00554EAD" w:rsidRPr="00564548" w:rsidRDefault="00554EAD" w:rsidP="00554EAD">
            <w:pPr>
              <w:spacing w:line="276" w:lineRule="auto"/>
              <w:jc w:val="both"/>
              <w:rPr>
                <w:rFonts w:ascii="GHEA Grapalat" w:hAnsi="GHEA Grapalat"/>
                <w:lang w:val="hy-AM"/>
              </w:rPr>
            </w:pPr>
          </w:p>
        </w:tc>
      </w:tr>
      <w:tr w:rsidR="00926833" w:rsidRPr="00564548" w:rsidTr="004F0E87">
        <w:tc>
          <w:tcPr>
            <w:tcW w:w="6404" w:type="dxa"/>
            <w:vMerge w:val="restart"/>
            <w:shd w:val="clear" w:color="auto" w:fill="D9D9D9" w:themeFill="background1" w:themeFillShade="D9"/>
          </w:tcPr>
          <w:p w:rsidR="00926833" w:rsidRPr="00564548" w:rsidRDefault="00926833" w:rsidP="006F3048">
            <w:pPr>
              <w:autoSpaceDE w:val="0"/>
              <w:autoSpaceDN w:val="0"/>
              <w:adjustRightInd w:val="0"/>
              <w:spacing w:line="276" w:lineRule="auto"/>
              <w:rPr>
                <w:rFonts w:ascii="GHEA Grapalat" w:eastAsia="Times New Roman" w:hAnsi="GHEA Grapalat" w:cs="Times New Roman"/>
                <w:b/>
                <w:lang w:val="hy-AM"/>
              </w:rPr>
            </w:pPr>
            <w:r w:rsidRPr="00564548">
              <w:rPr>
                <w:rFonts w:ascii="GHEA Grapalat" w:eastAsia="Times New Roman" w:hAnsi="GHEA Grapalat" w:cs="Times New Roman"/>
                <w:b/>
                <w:lang w:val="hy-AM"/>
              </w:rPr>
              <w:t>ՀՀ մարդու իրավունքների պաշտպանի աշխատակազմ</w:t>
            </w:r>
          </w:p>
          <w:p w:rsidR="00926833" w:rsidRPr="00564548" w:rsidRDefault="00926833" w:rsidP="006F3048">
            <w:pPr>
              <w:autoSpaceDE w:val="0"/>
              <w:autoSpaceDN w:val="0"/>
              <w:adjustRightInd w:val="0"/>
              <w:spacing w:line="276" w:lineRule="auto"/>
              <w:jc w:val="both"/>
              <w:rPr>
                <w:rFonts w:ascii="GHEA Grapalat" w:hAnsi="GHEA Grapalat"/>
                <w:b/>
                <w:lang w:val="hy-AM"/>
              </w:rPr>
            </w:pPr>
          </w:p>
        </w:tc>
        <w:tc>
          <w:tcPr>
            <w:tcW w:w="4140" w:type="dxa"/>
            <w:shd w:val="clear" w:color="auto" w:fill="D9D9D9" w:themeFill="background1" w:themeFillShade="D9"/>
          </w:tcPr>
          <w:p w:rsidR="00926833" w:rsidRPr="00564548" w:rsidRDefault="00F53A7E" w:rsidP="006F3048">
            <w:pPr>
              <w:autoSpaceDE w:val="0"/>
              <w:autoSpaceDN w:val="0"/>
              <w:adjustRightInd w:val="0"/>
              <w:spacing w:line="276" w:lineRule="auto"/>
              <w:jc w:val="both"/>
              <w:rPr>
                <w:rFonts w:ascii="GHEA Grapalat" w:hAnsi="GHEA Grapalat"/>
                <w:b/>
                <w:lang w:val="hy-AM"/>
              </w:rPr>
            </w:pPr>
            <w:r w:rsidRPr="00564548">
              <w:rPr>
                <w:rFonts w:ascii="GHEA Grapalat" w:hAnsi="GHEA Grapalat"/>
                <w:b/>
                <w:lang w:val="hy-AM"/>
              </w:rPr>
              <w:t>29.10</w:t>
            </w:r>
            <w:r w:rsidR="005D3C1C" w:rsidRPr="00564548">
              <w:rPr>
                <w:rFonts w:ascii="GHEA Grapalat" w:hAnsi="GHEA Grapalat"/>
                <w:b/>
                <w:lang w:val="hy-AM"/>
              </w:rPr>
              <w:t>.2025թ.</w:t>
            </w:r>
          </w:p>
        </w:tc>
      </w:tr>
      <w:tr w:rsidR="00926833" w:rsidRPr="00564548" w:rsidTr="004F0E87">
        <w:tc>
          <w:tcPr>
            <w:tcW w:w="6404" w:type="dxa"/>
            <w:vMerge/>
            <w:shd w:val="clear" w:color="auto" w:fill="D9D9D9" w:themeFill="background1" w:themeFillShade="D9"/>
          </w:tcPr>
          <w:p w:rsidR="00926833" w:rsidRPr="00564548" w:rsidRDefault="00926833" w:rsidP="006F3048">
            <w:pPr>
              <w:autoSpaceDE w:val="0"/>
              <w:autoSpaceDN w:val="0"/>
              <w:adjustRightInd w:val="0"/>
              <w:spacing w:line="276" w:lineRule="auto"/>
              <w:jc w:val="both"/>
              <w:rPr>
                <w:rFonts w:ascii="GHEA Grapalat" w:hAnsi="GHEA Grapalat"/>
                <w:b/>
                <w:lang w:val="hy-AM"/>
              </w:rPr>
            </w:pPr>
          </w:p>
        </w:tc>
        <w:tc>
          <w:tcPr>
            <w:tcW w:w="4140" w:type="dxa"/>
            <w:shd w:val="clear" w:color="auto" w:fill="D9D9D9" w:themeFill="background1" w:themeFillShade="D9"/>
          </w:tcPr>
          <w:p w:rsidR="00926833" w:rsidRPr="00564548" w:rsidRDefault="004C44C3" w:rsidP="006F3048">
            <w:pPr>
              <w:autoSpaceDE w:val="0"/>
              <w:autoSpaceDN w:val="0"/>
              <w:adjustRightInd w:val="0"/>
              <w:spacing w:line="276" w:lineRule="auto"/>
              <w:jc w:val="both"/>
              <w:rPr>
                <w:rFonts w:ascii="GHEA Grapalat" w:hAnsi="GHEA Grapalat"/>
                <w:b/>
                <w:lang w:val="hy-AM"/>
              </w:rPr>
            </w:pPr>
            <w:r w:rsidRPr="00564548">
              <w:rPr>
                <w:rFonts w:ascii="GHEA Grapalat" w:hAnsi="GHEA Grapalat"/>
                <w:b/>
                <w:lang w:val="hy-AM"/>
              </w:rPr>
              <w:t xml:space="preserve">N </w:t>
            </w:r>
            <w:r w:rsidR="00F53A7E" w:rsidRPr="00564548">
              <w:rPr>
                <w:rFonts w:ascii="GHEA Grapalat" w:hAnsi="GHEA Grapalat"/>
                <w:b/>
                <w:lang w:val="hy-AM"/>
              </w:rPr>
              <w:t>01/13.2/5351-2025</w:t>
            </w:r>
          </w:p>
        </w:tc>
      </w:tr>
      <w:tr w:rsidR="00926833" w:rsidRPr="00564548" w:rsidTr="004F0E87">
        <w:trPr>
          <w:trHeight w:val="3162"/>
        </w:trPr>
        <w:tc>
          <w:tcPr>
            <w:tcW w:w="6404" w:type="dxa"/>
          </w:tcPr>
          <w:p w:rsidR="00F53A7E" w:rsidRPr="00564548" w:rsidRDefault="00F53A7E" w:rsidP="00F53A7E">
            <w:pPr>
              <w:spacing w:line="276" w:lineRule="auto"/>
              <w:jc w:val="both"/>
              <w:rPr>
                <w:rFonts w:ascii="GHEA Grapalat" w:hAnsi="GHEA Grapalat"/>
                <w:lang w:val="hy-AM"/>
              </w:rPr>
            </w:pPr>
            <w:r w:rsidRPr="00564548">
              <w:rPr>
                <w:rFonts w:ascii="GHEA Grapalat" w:hAnsi="GHEA Grapalat"/>
                <w:lang w:val="hy-AM"/>
              </w:rPr>
              <w:t>«Հայաստանի Հանրապետության կառավարության 2019 թվականի մայիսի 30-ի N 685-Ն որոշման մեջ փոփոխություններ կատարելու մասին» Հայաստանի Հանրապետության կառավարության որոշման նախագծի վերաբերյալ նկատառումներ չկան։</w:t>
            </w:r>
          </w:p>
          <w:p w:rsidR="00D92957" w:rsidRPr="00564548" w:rsidRDefault="00F53A7E" w:rsidP="00F53A7E">
            <w:pPr>
              <w:spacing w:line="276" w:lineRule="auto"/>
              <w:jc w:val="both"/>
              <w:rPr>
                <w:rFonts w:ascii="GHEA Grapalat" w:hAnsi="GHEA Grapalat"/>
                <w:lang w:val="hy-AM"/>
              </w:rPr>
            </w:pPr>
            <w:r w:rsidRPr="00564548">
              <w:rPr>
                <w:rFonts w:ascii="GHEA Grapalat" w:hAnsi="GHEA Grapalat"/>
                <w:lang w:val="hy-AM"/>
              </w:rPr>
              <w:t>Միևնույն ժամանակ, ողջունում են ՀՀ մարդու իրավունքների պաշտպանի դիմումի հիման վրա Սահմանադրական դատարանի 2025 թվականի սեպտեմբերի 16-ի թիվ ՍԴՈ-1796 որոշման հետևողական կատարումը, ինչպես նաև համապատասխան փոփոխությունների իրականացումը, որոնք ոչ միայն ապահովում են օրենքի համապատասխանությունը իրավական պետության սկզբունքներին, այլև արտացոլում են հավատարմությունը մարդու իրավունքների և ազատությունների պաշտպանության ոլորտում միջազգային չափանիշներին:</w:t>
            </w:r>
          </w:p>
        </w:tc>
        <w:tc>
          <w:tcPr>
            <w:tcW w:w="4140" w:type="dxa"/>
          </w:tcPr>
          <w:p w:rsidR="00926833" w:rsidRPr="00564548" w:rsidRDefault="008E2D99" w:rsidP="00D92957">
            <w:pPr>
              <w:tabs>
                <w:tab w:val="left" w:pos="1335"/>
              </w:tabs>
              <w:rPr>
                <w:rFonts w:ascii="GHEA Grapalat" w:hAnsi="GHEA Grapalat"/>
                <w:lang w:val="hy-AM"/>
              </w:rPr>
            </w:pPr>
            <w:r w:rsidRPr="00564548">
              <w:rPr>
                <w:rFonts w:ascii="GHEA Grapalat" w:hAnsi="GHEA Grapalat"/>
                <w:lang w:val="hy-AM"/>
              </w:rPr>
              <w:t>Ընդունվել է ի գիտություն:</w:t>
            </w:r>
          </w:p>
        </w:tc>
      </w:tr>
      <w:tr w:rsidR="008360DD" w:rsidRPr="00564548" w:rsidTr="004F0E87">
        <w:tc>
          <w:tcPr>
            <w:tcW w:w="6404" w:type="dxa"/>
            <w:vMerge w:val="restart"/>
            <w:shd w:val="clear" w:color="auto" w:fill="D9D9D9" w:themeFill="background1" w:themeFillShade="D9"/>
          </w:tcPr>
          <w:p w:rsidR="008360DD" w:rsidRPr="00564548" w:rsidRDefault="00B93045" w:rsidP="008401F0">
            <w:pPr>
              <w:autoSpaceDE w:val="0"/>
              <w:autoSpaceDN w:val="0"/>
              <w:adjustRightInd w:val="0"/>
              <w:spacing w:line="276" w:lineRule="auto"/>
              <w:rPr>
                <w:rFonts w:ascii="GHEA Grapalat" w:eastAsia="Times New Roman" w:hAnsi="GHEA Grapalat" w:cs="Times New Roman"/>
                <w:b/>
                <w:lang w:val="hy-AM"/>
              </w:rPr>
            </w:pPr>
            <w:r w:rsidRPr="00564548">
              <w:rPr>
                <w:rFonts w:ascii="GHEA Grapalat" w:eastAsia="Times New Roman" w:hAnsi="GHEA Grapalat" w:cs="Times New Roman"/>
                <w:b/>
                <w:lang w:val="hy-AM"/>
              </w:rPr>
              <w:t>ՀՀ արդարադատության նախարարություն</w:t>
            </w:r>
          </w:p>
          <w:p w:rsidR="008360DD" w:rsidRPr="00564548" w:rsidRDefault="008360DD" w:rsidP="008401F0">
            <w:pPr>
              <w:autoSpaceDE w:val="0"/>
              <w:autoSpaceDN w:val="0"/>
              <w:adjustRightInd w:val="0"/>
              <w:spacing w:line="276" w:lineRule="auto"/>
              <w:jc w:val="both"/>
              <w:rPr>
                <w:rFonts w:ascii="GHEA Grapalat" w:hAnsi="GHEA Grapalat"/>
                <w:b/>
                <w:lang w:val="hy-AM"/>
              </w:rPr>
            </w:pPr>
          </w:p>
        </w:tc>
        <w:tc>
          <w:tcPr>
            <w:tcW w:w="4140" w:type="dxa"/>
            <w:shd w:val="clear" w:color="auto" w:fill="D9D9D9" w:themeFill="background1" w:themeFillShade="D9"/>
          </w:tcPr>
          <w:p w:rsidR="008360DD" w:rsidRPr="00564548" w:rsidRDefault="006E309F" w:rsidP="008401F0">
            <w:pPr>
              <w:autoSpaceDE w:val="0"/>
              <w:autoSpaceDN w:val="0"/>
              <w:adjustRightInd w:val="0"/>
              <w:spacing w:line="276" w:lineRule="auto"/>
              <w:jc w:val="both"/>
              <w:rPr>
                <w:rFonts w:ascii="GHEA Grapalat" w:hAnsi="GHEA Grapalat"/>
                <w:b/>
                <w:lang w:val="hy-AM"/>
              </w:rPr>
            </w:pPr>
            <w:r w:rsidRPr="00564548">
              <w:rPr>
                <w:rFonts w:ascii="GHEA Grapalat" w:hAnsi="GHEA Grapalat"/>
                <w:b/>
                <w:lang w:val="hy-AM"/>
              </w:rPr>
              <w:t>23.10</w:t>
            </w:r>
            <w:r w:rsidR="00B93045" w:rsidRPr="00564548">
              <w:rPr>
                <w:rFonts w:ascii="GHEA Grapalat" w:hAnsi="GHEA Grapalat"/>
                <w:b/>
                <w:lang w:val="hy-AM"/>
              </w:rPr>
              <w:t>.2025թ.</w:t>
            </w:r>
          </w:p>
        </w:tc>
      </w:tr>
      <w:tr w:rsidR="008360DD" w:rsidRPr="00564548" w:rsidTr="004F0E87">
        <w:tc>
          <w:tcPr>
            <w:tcW w:w="6404" w:type="dxa"/>
            <w:vMerge/>
            <w:shd w:val="clear" w:color="auto" w:fill="D9D9D9" w:themeFill="background1" w:themeFillShade="D9"/>
          </w:tcPr>
          <w:p w:rsidR="008360DD" w:rsidRPr="00564548" w:rsidRDefault="008360DD" w:rsidP="008401F0">
            <w:pPr>
              <w:autoSpaceDE w:val="0"/>
              <w:autoSpaceDN w:val="0"/>
              <w:adjustRightInd w:val="0"/>
              <w:spacing w:line="276" w:lineRule="auto"/>
              <w:jc w:val="both"/>
              <w:rPr>
                <w:rFonts w:ascii="GHEA Grapalat" w:hAnsi="GHEA Grapalat"/>
                <w:b/>
                <w:lang w:val="hy-AM"/>
              </w:rPr>
            </w:pPr>
          </w:p>
        </w:tc>
        <w:tc>
          <w:tcPr>
            <w:tcW w:w="4140" w:type="dxa"/>
            <w:shd w:val="clear" w:color="auto" w:fill="D9D9D9" w:themeFill="background1" w:themeFillShade="D9"/>
          </w:tcPr>
          <w:p w:rsidR="008360DD" w:rsidRPr="00564548" w:rsidRDefault="004C44C3" w:rsidP="00415780">
            <w:pPr>
              <w:autoSpaceDE w:val="0"/>
              <w:autoSpaceDN w:val="0"/>
              <w:adjustRightInd w:val="0"/>
              <w:spacing w:line="276" w:lineRule="auto"/>
              <w:jc w:val="both"/>
              <w:rPr>
                <w:rFonts w:ascii="GHEA Grapalat" w:hAnsi="GHEA Grapalat"/>
                <w:b/>
                <w:lang w:val="hy-AM"/>
              </w:rPr>
            </w:pPr>
            <w:r w:rsidRPr="00564548">
              <w:rPr>
                <w:rFonts w:ascii="GHEA Grapalat" w:hAnsi="GHEA Grapalat"/>
                <w:b/>
                <w:lang w:val="hy-AM"/>
              </w:rPr>
              <w:t xml:space="preserve"> </w:t>
            </w:r>
            <w:r w:rsidRPr="00564548">
              <w:rPr>
                <w:rFonts w:ascii="GHEA Grapalat" w:eastAsia="Times New Roman" w:hAnsi="GHEA Grapalat" w:cs="Times New Roman"/>
                <w:b/>
                <w:lang w:val="hy-AM"/>
              </w:rPr>
              <w:t xml:space="preserve">N  </w:t>
            </w:r>
            <w:r w:rsidR="006E309F" w:rsidRPr="00564548">
              <w:rPr>
                <w:rFonts w:ascii="GHEA Grapalat" w:hAnsi="GHEA Grapalat"/>
                <w:b/>
                <w:lang w:val="hy-AM"/>
              </w:rPr>
              <w:t>/10.1.3/47490-2025</w:t>
            </w:r>
          </w:p>
        </w:tc>
      </w:tr>
      <w:tr w:rsidR="008360DD" w:rsidRPr="00564548" w:rsidTr="004F0E87">
        <w:trPr>
          <w:trHeight w:val="1430"/>
        </w:trPr>
        <w:tc>
          <w:tcPr>
            <w:tcW w:w="6404" w:type="dxa"/>
          </w:tcPr>
          <w:p w:rsidR="00AB7261" w:rsidRPr="00564548" w:rsidRDefault="00AB7261" w:rsidP="00AB7261">
            <w:pPr>
              <w:spacing w:line="276" w:lineRule="auto"/>
              <w:jc w:val="both"/>
              <w:rPr>
                <w:rFonts w:ascii="GHEA Grapalat" w:hAnsi="GHEA Grapalat"/>
                <w:lang w:val="hy-AM"/>
              </w:rPr>
            </w:pPr>
            <w:r w:rsidRPr="00564548">
              <w:rPr>
                <w:rFonts w:ascii="GHEA Grapalat" w:hAnsi="GHEA Grapalat"/>
                <w:lang w:val="hy-AM"/>
              </w:rPr>
              <w:t>«Հայաստանի Հանրապետության դատական օրենսգիրք» սահմանադրական օրենքի  (այսուհետ՝ Դատական օրենսգիրք) 97-րդ հոդվածով սահմանված են դատավորի թեկնածուի հավակնորդին ներկայացվող պահանջները, այն է՝ ՀՀ քաղաքացիություն, համապատասխան որակավորում, հայերենի և անգլերենի, ռուսերենի կամ ֆրանսերենի իմացություն և միաժամանակ դատավոր նշանակվելու սահմանափակումների բացակայություն։ Նշված սահմանափակումները նախատեսված են Դատական օրենսգրքի 112-րդ հոդվածով։ Այսպես, Դատական օրենսգրքի 112-րդ հոդվածի համաձայն՝</w:t>
            </w:r>
          </w:p>
          <w:p w:rsidR="00AB7261" w:rsidRPr="00564548" w:rsidRDefault="00AB7261" w:rsidP="00AB7261">
            <w:pPr>
              <w:spacing w:line="276" w:lineRule="auto"/>
              <w:jc w:val="both"/>
              <w:rPr>
                <w:rFonts w:ascii="GHEA Grapalat" w:hAnsi="GHEA Grapalat"/>
                <w:lang w:val="hy-AM"/>
              </w:rPr>
            </w:pPr>
            <w:r w:rsidRPr="00564548">
              <w:rPr>
                <w:rFonts w:ascii="GHEA Grapalat" w:hAnsi="GHEA Grapalat"/>
                <w:lang w:val="hy-AM"/>
              </w:rPr>
              <w:t xml:space="preserve">«1. Դատավոր չի կարող նշանակվել այն անձը` (...) 3) որն ունի դատավորի պաշտոնում նշանակվելուն, նշանակվելուց հետո </w:t>
            </w:r>
            <w:r w:rsidRPr="00564548">
              <w:rPr>
                <w:rFonts w:ascii="GHEA Grapalat" w:hAnsi="GHEA Grapalat"/>
                <w:lang w:val="hy-AM"/>
              </w:rPr>
              <w:lastRenderedPageBreak/>
              <w:t xml:space="preserve">պաշտոնավարմանը խոչընդոտող հիվանդություն կամ վիճակ. (...) </w:t>
            </w:r>
          </w:p>
          <w:p w:rsidR="00AB7261" w:rsidRPr="00564548" w:rsidRDefault="00AB7261" w:rsidP="00AB7261">
            <w:pPr>
              <w:spacing w:line="276" w:lineRule="auto"/>
              <w:jc w:val="both"/>
              <w:rPr>
                <w:rFonts w:ascii="GHEA Grapalat" w:hAnsi="GHEA Grapalat"/>
                <w:lang w:val="hy-AM"/>
              </w:rPr>
            </w:pPr>
            <w:r w:rsidRPr="00564548">
              <w:rPr>
                <w:rFonts w:ascii="GHEA Grapalat" w:hAnsi="GHEA Grapalat"/>
                <w:lang w:val="hy-AM"/>
              </w:rPr>
              <w:t xml:space="preserve">2. Դատավորի պաշտոնում նշանակմանը, նշանակվելուց հետո պաշտոնավարմանը խոչընդոտող հիվանդությունների և վիճակների ցանկը, ինչպես նաև սույն օրենսգրքով նախատեսված բժշկական զննության իրականացման կարգը սահմանում է Կառավարությունը:»։ </w:t>
            </w:r>
          </w:p>
          <w:p w:rsidR="00AB7261" w:rsidRPr="00564548" w:rsidRDefault="00AB7261" w:rsidP="00AB7261">
            <w:pPr>
              <w:spacing w:line="276" w:lineRule="auto"/>
              <w:jc w:val="both"/>
              <w:rPr>
                <w:rFonts w:ascii="GHEA Grapalat" w:hAnsi="GHEA Grapalat"/>
                <w:lang w:val="hy-AM"/>
              </w:rPr>
            </w:pPr>
            <w:r w:rsidRPr="00564548">
              <w:rPr>
                <w:rFonts w:ascii="GHEA Grapalat" w:hAnsi="GHEA Grapalat"/>
                <w:lang w:val="hy-AM"/>
              </w:rPr>
              <w:t xml:space="preserve">Oրենսդիրը որպես դատավոր նշանակվելու սահմանափակում դիտում է այնպիսի հիվանդություն կամ վիճակ ունենալը, որը կարող է խոչընդոտել դատավորի պաշտոնավորմանը։ Նշված հիվանդությունների և վիճակների ցանկը սահմանված է Կառավարության «Դատավորի պաշտոնում նշանակմանը, նշանակվելուց հետո պաշտոնավարմանը խոչընդոտող հիվանդությունների և վիճակների ցանկը, դատավորի պաշտոնում նշանակմանը, նշանակվելուց հետո պաշտոնավարմանը խոչընդոտող հիվանդությունների և վիճակների բացակայության մասին փաստաթղթի ձևը, դատավորի թեկնածուի հավակնորդի կամ դատավորի թեկնածուի կամ դատավորի բժշկական զննության իրականացման կարգը սահմանելու և Հայաստանի Հանրապետության կառավարության 2007 թվականի հոկտեմբերի 11-ի N 1184-Ն որոշումը ուժը կորցրած ճանաչելու մասին» 30.05.2019 թվականի N 685-Ն որոշման (այսուհետ՝ Որոշում) 1-ին հավելվածով։ </w:t>
            </w:r>
          </w:p>
          <w:p w:rsidR="00AB7261" w:rsidRPr="00564548" w:rsidRDefault="00AB7261" w:rsidP="00AB7261">
            <w:pPr>
              <w:spacing w:line="276" w:lineRule="auto"/>
              <w:jc w:val="both"/>
              <w:rPr>
                <w:rFonts w:ascii="GHEA Grapalat" w:hAnsi="GHEA Grapalat"/>
                <w:lang w:val="hy-AM"/>
              </w:rPr>
            </w:pPr>
            <w:r w:rsidRPr="00564548">
              <w:rPr>
                <w:rFonts w:ascii="GHEA Grapalat" w:hAnsi="GHEA Grapalat"/>
                <w:lang w:val="hy-AM"/>
              </w:rPr>
              <w:t xml:space="preserve">Որոշման 1-ին հավելվածի 15-րդ և 16-րդ կետերով որպես դատավորի նշանակմանը խոչընդոտող հիվանդություններ սահմանված են՝ </w:t>
            </w:r>
          </w:p>
          <w:p w:rsidR="00AB7261" w:rsidRPr="00564548" w:rsidRDefault="00AB7261" w:rsidP="00AB7261">
            <w:pPr>
              <w:spacing w:line="276" w:lineRule="auto"/>
              <w:jc w:val="both"/>
              <w:rPr>
                <w:rFonts w:ascii="GHEA Grapalat" w:hAnsi="GHEA Grapalat"/>
                <w:lang w:val="hy-AM"/>
              </w:rPr>
            </w:pPr>
            <w:r w:rsidRPr="00564548">
              <w:rPr>
                <w:rFonts w:ascii="GHEA Grapalat" w:hAnsi="GHEA Grapalat"/>
                <w:lang w:val="hy-AM"/>
              </w:rPr>
              <w:t>«(...) 15. Երկու ականջի կայուն լրիվ խլություն կամ խուլհամրություն (H91):</w:t>
            </w:r>
          </w:p>
          <w:p w:rsidR="00AB7261" w:rsidRPr="00564548" w:rsidRDefault="00AB7261" w:rsidP="00AB7261">
            <w:pPr>
              <w:spacing w:line="276" w:lineRule="auto"/>
              <w:jc w:val="both"/>
              <w:rPr>
                <w:rFonts w:ascii="GHEA Grapalat" w:hAnsi="GHEA Grapalat"/>
                <w:lang w:val="hy-AM"/>
              </w:rPr>
            </w:pPr>
            <w:r w:rsidRPr="00564548">
              <w:rPr>
                <w:rFonts w:ascii="GHEA Grapalat" w:hAnsi="GHEA Grapalat"/>
                <w:lang w:val="hy-AM"/>
              </w:rPr>
              <w:t>16. Երկու աչքերի (բինօկուլյար) կուրություն (H54.0):»։</w:t>
            </w:r>
          </w:p>
          <w:p w:rsidR="00AB7261" w:rsidRPr="00564548" w:rsidRDefault="00AB7261" w:rsidP="00AB7261">
            <w:pPr>
              <w:spacing w:line="276" w:lineRule="auto"/>
              <w:jc w:val="both"/>
              <w:rPr>
                <w:rFonts w:ascii="GHEA Grapalat" w:hAnsi="GHEA Grapalat"/>
                <w:lang w:val="hy-AM"/>
              </w:rPr>
            </w:pPr>
            <w:r w:rsidRPr="00564548">
              <w:rPr>
                <w:rFonts w:ascii="GHEA Grapalat" w:hAnsi="GHEA Grapalat"/>
                <w:lang w:val="hy-AM"/>
              </w:rPr>
              <w:t xml:space="preserve">Քննարկման առարկա դարձնելով առողջական վիճակով պայմանավորված՝ դատավորի պաշտոնին հավակնելու սահմանափակումներն ընդհանրապես՝ պետք է նկատի ունենալ, որ նման սահմանափակումների սահմանումը նպատակ է հետապնդում ապահովելու տվյալ պաշտոնով նախատեսված գործառույթների պատշաճ կատարումը, այդ թվում՝ արդարադատության իրականացման սկզբունքների լույսի ներքո անձի՝ դատական պաշտպանության իրավունքի արդյունավետ իրացման կարևորագույն երաշխիքների ապահովման տեսանկյունից։ Մասնավորապես, ի լրումն հանրային ծառայության այլ տեսակներով զբաղվելու իրավունքի սահմանափակումների՝ երկու ականջի կայուն լրիվ խլություն կամ խուլհամրություն և երկու աչքերի կուրություն ունենալը (այսուհետ՝ հաշմանդամություն </w:t>
            </w:r>
            <w:r w:rsidRPr="00564548">
              <w:rPr>
                <w:rFonts w:ascii="GHEA Grapalat" w:hAnsi="GHEA Grapalat"/>
                <w:lang w:val="hy-AM"/>
              </w:rPr>
              <w:lastRenderedPageBreak/>
              <w:t xml:space="preserve">ունենալը) որպես դատավորի պաշտոնին հավակնելու սահմանափակում սահմանելն ինքնանպատակ չի եղել։ Ի տարբերություն հանրային ծառայության այլ տեսակների՝ դատավորի գործունեության բնույթը պահանջում է ոչ միայն մասնագիտական, այլև անձնային, հոգեֆիզիոլոգիական հատկանիշների առկայություն։ Պատահական չէ, որ դատավորի թեկնածուի հավակնորդների բանավոր քննությանը Բարձրագույն դատական խորհուրդը կարող է ներգրավել նաև հոգեբանի, իսկ հավակնորդներն անցնում են նաև հոգեբանական ստուգում։ Նշվածի նպատակն է պարզել՝ արդյո՞ք հավակնորդը չունի այնպիսի անձնային հատկանիշներ, որոնք կարող են խոչընդոտել դատավորի պարտականությունների կատարմանը, այդ թվում օրինակ՝ որոշումների կայացման գործընթացում օբյեկտիվության պահպանման կարողություն, տարբեր իրավիճակներում կողմնորոշվելու հմտություններ և այլն։ </w:t>
            </w:r>
          </w:p>
          <w:p w:rsidR="00AB7261" w:rsidRPr="00564548" w:rsidRDefault="00AB7261" w:rsidP="00AB7261">
            <w:pPr>
              <w:spacing w:line="276" w:lineRule="auto"/>
              <w:jc w:val="both"/>
              <w:rPr>
                <w:rFonts w:ascii="GHEA Grapalat" w:hAnsi="GHEA Grapalat"/>
                <w:lang w:val="hy-AM"/>
              </w:rPr>
            </w:pPr>
            <w:r w:rsidRPr="00564548">
              <w:rPr>
                <w:rFonts w:ascii="GHEA Grapalat" w:hAnsi="GHEA Grapalat"/>
                <w:lang w:val="hy-AM"/>
              </w:rPr>
              <w:t>Այսպիսով, խնդրո առարկա սահմանափակման միջոցով պետությունն առաջին հերթին նպատակ է հետապնդել երաշխավորել և ապահովել արդարադատության պատշաճ իրականացումը դատավորի պաշտոնում նշանակվող անձանց կողմից։ Արդարադատության պատշաճ իրականացման հենքն անմիջականության սկզբունքն է, ինչը նախ ենթադրում է ապացույցների անմիջական հետազոտում այն դատավորի կողմից, ով կայացնելու է դատական ակտ։ Անմիջական հետազոտումը վերաբերում է դատական ակտ կայացնող դատավորի կողմից ապացույցների տեսողական և լսողական ամբողջական ընկալմանը։ Ընդ որում, անմիջական հետազոտումը դատավորի անկախության ապահովման երաշխիք է. ապացույցների անմիջական հետազոտումը դատավորի կողմից ներքին համոզմունք ձևավորելու երաշխավորն է, եթե չկա ապացույցների անմիջական հետազոտման հնարավորություն, ապա չի կարող լինել ներքին համոզմունքի հիման վրա դատական ակտի կայացման իրական հնարավորություն։ Այսպիսով, անմիջականության սկզբունքից բխում է, որ դատավորը պետք է առնվազն հնարավորություն ունենա՝</w:t>
            </w:r>
          </w:p>
          <w:p w:rsidR="00AB7261" w:rsidRPr="00564548" w:rsidRDefault="00AB7261" w:rsidP="00AB7261">
            <w:pPr>
              <w:spacing w:line="276" w:lineRule="auto"/>
              <w:jc w:val="both"/>
              <w:rPr>
                <w:rFonts w:ascii="GHEA Grapalat" w:hAnsi="GHEA Grapalat"/>
                <w:lang w:val="hy-AM"/>
              </w:rPr>
            </w:pPr>
            <w:r w:rsidRPr="00564548">
              <w:rPr>
                <w:rFonts w:ascii="GHEA Grapalat" w:hAnsi="GHEA Grapalat"/>
                <w:lang w:val="hy-AM"/>
              </w:rPr>
              <w:t>•</w:t>
            </w:r>
            <w:r w:rsidRPr="00564548">
              <w:rPr>
                <w:rFonts w:ascii="GHEA Grapalat" w:hAnsi="GHEA Grapalat"/>
                <w:lang w:val="hy-AM"/>
              </w:rPr>
              <w:tab/>
              <w:t>անմիջականորեն լսել կողմերի ելույթները, իսկ վերադաս ատյաններում՝ նաև նիստերի ձայնագրությունները,</w:t>
            </w:r>
          </w:p>
          <w:p w:rsidR="00AB7261" w:rsidRPr="00564548" w:rsidRDefault="00AB7261" w:rsidP="00AB7261">
            <w:pPr>
              <w:spacing w:line="276" w:lineRule="auto"/>
              <w:jc w:val="both"/>
              <w:rPr>
                <w:rFonts w:ascii="GHEA Grapalat" w:hAnsi="GHEA Grapalat"/>
                <w:lang w:val="hy-AM"/>
              </w:rPr>
            </w:pPr>
            <w:r w:rsidRPr="00564548">
              <w:rPr>
                <w:rFonts w:ascii="GHEA Grapalat" w:hAnsi="GHEA Grapalat"/>
                <w:lang w:val="hy-AM"/>
              </w:rPr>
              <w:t>•</w:t>
            </w:r>
            <w:r w:rsidRPr="00564548">
              <w:rPr>
                <w:rFonts w:ascii="GHEA Grapalat" w:hAnsi="GHEA Grapalat"/>
                <w:lang w:val="hy-AM"/>
              </w:rPr>
              <w:tab/>
              <w:t>անմիջականորեն հետազոտել և գնահատել ապացույցները, գործում առկա նյութերը, այդ թվում՝ լուսանկարներ, հատուկ գրվածքներ, գրավոր փաստաթղթեր, քարտեզներ, տեսանյութեր, ձայնագրություններ, իրեղեն ապացույցներ և այլն,</w:t>
            </w:r>
          </w:p>
          <w:p w:rsidR="00AB7261" w:rsidRPr="00564548" w:rsidRDefault="00AB7261" w:rsidP="00AB7261">
            <w:pPr>
              <w:spacing w:line="276" w:lineRule="auto"/>
              <w:jc w:val="both"/>
              <w:rPr>
                <w:rFonts w:ascii="GHEA Grapalat" w:hAnsi="GHEA Grapalat"/>
                <w:lang w:val="hy-AM"/>
              </w:rPr>
            </w:pPr>
            <w:r w:rsidRPr="00564548">
              <w:rPr>
                <w:rFonts w:ascii="GHEA Grapalat" w:hAnsi="GHEA Grapalat"/>
                <w:lang w:val="hy-AM"/>
              </w:rPr>
              <w:lastRenderedPageBreak/>
              <w:t>•</w:t>
            </w:r>
            <w:r w:rsidRPr="00564548">
              <w:rPr>
                <w:rFonts w:ascii="GHEA Grapalat" w:hAnsi="GHEA Grapalat"/>
                <w:lang w:val="hy-AM"/>
              </w:rPr>
              <w:tab/>
              <w:t>լիարժեք հնարավորություն ունենալ հետևելու դատական նիստի ընթացքին, այդ թվում՝ դատավարության մասնակիցների վարքին, արտահայտչաձևերին, ժեստերին և այլն,</w:t>
            </w:r>
          </w:p>
          <w:p w:rsidR="00AB7261" w:rsidRPr="00564548" w:rsidRDefault="00AB7261" w:rsidP="00AB7261">
            <w:pPr>
              <w:spacing w:line="276" w:lineRule="auto"/>
              <w:jc w:val="both"/>
              <w:rPr>
                <w:rFonts w:ascii="GHEA Grapalat" w:hAnsi="GHEA Grapalat"/>
                <w:lang w:val="hy-AM"/>
              </w:rPr>
            </w:pPr>
            <w:r w:rsidRPr="00564548">
              <w:rPr>
                <w:rFonts w:ascii="GHEA Grapalat" w:hAnsi="GHEA Grapalat"/>
                <w:lang w:val="hy-AM"/>
              </w:rPr>
              <w:t>•</w:t>
            </w:r>
            <w:r w:rsidRPr="00564548">
              <w:rPr>
                <w:rFonts w:ascii="GHEA Grapalat" w:hAnsi="GHEA Grapalat"/>
                <w:lang w:val="hy-AM"/>
              </w:rPr>
              <w:tab/>
              <w:t>անմիջապես դատական նիստի ընթացքում արձագանքելու դատավարական տարբեր իրավիճակներին։</w:t>
            </w:r>
          </w:p>
          <w:p w:rsidR="00AB7261" w:rsidRPr="00564548" w:rsidRDefault="00AB7261" w:rsidP="00AB7261">
            <w:pPr>
              <w:spacing w:line="276" w:lineRule="auto"/>
              <w:jc w:val="both"/>
              <w:rPr>
                <w:rFonts w:ascii="GHEA Grapalat" w:hAnsi="GHEA Grapalat"/>
                <w:lang w:val="hy-AM"/>
              </w:rPr>
            </w:pPr>
            <w:r w:rsidRPr="00564548">
              <w:rPr>
                <w:rFonts w:ascii="GHEA Grapalat" w:hAnsi="GHEA Grapalat"/>
                <w:lang w:val="hy-AM"/>
              </w:rPr>
              <w:t xml:space="preserve">Սահմանադրական դատարանը 2025 թվականի սեպտեմբերի 16-ի թիվ ՍԴՈ-1796 որոշմամբ Սահմանադրությանը հակասող և անվավեր է ճանաչել այն դրույթը, որը սահմանում է երկու ականջի լրիվ խլությամբ կամ խուլհամրությամբ ու երկու աչքերի (բինօկուլյար) կուրությամբ տառապող անձանց (այսուհետ՝ հաշմանդամություն ունեցող անձ) համար դատավորի պաշտոնում նշանակվելու բացարձակ արգելք։ </w:t>
            </w:r>
          </w:p>
          <w:p w:rsidR="00AB7261" w:rsidRPr="00564548" w:rsidRDefault="00AB7261" w:rsidP="00AB7261">
            <w:pPr>
              <w:spacing w:line="276" w:lineRule="auto"/>
              <w:jc w:val="both"/>
              <w:rPr>
                <w:rFonts w:ascii="GHEA Grapalat" w:hAnsi="GHEA Grapalat"/>
                <w:lang w:val="hy-AM"/>
              </w:rPr>
            </w:pPr>
            <w:r w:rsidRPr="00564548">
              <w:rPr>
                <w:rFonts w:ascii="GHEA Grapalat" w:hAnsi="GHEA Grapalat"/>
                <w:lang w:val="hy-AM"/>
              </w:rPr>
              <w:t xml:space="preserve">Նշված որոշման կատարումը ենթադրում է ոչ միայն հաշմանդամություն ունեցող անձանց համար դատավորի պաշտոնում նշանակվելու արգելքի վերացում, այլև դատավարական օրենսդրություններում համակարգային և մեծածավալ փոփոխությունների կատարում՝ այդ թվում հնարավոր հատուկ երաշխիքների և ընթացակարգերի սահմանում՝ նշված անձանց կողմից դատավորի պաշտոնից բխող պարտականությունների կատարումը լիարժեք և արդյունավետ իրականացումն ապահովելուն ուղղված։ Միայն հակասահմանադրական ճանաչված դրույթի հեռացումը կհանգեցնի մի իրավիճակի, երբ հաշմանդամություն ունեցող անձինք կարող են հավակնել և նշանակվել դատավորի պաշտոնում այն դեպքում, երբ դատավարության բնականոն ընթացքն ապահովելու համար անհրաժեշտ երաշխիքները կբացակայեն։ Արդյունքում, պետությունը կպաշտպանի հաշմանդամություն ունեցող անձանց շահերը՝ դատական պաշտպանության իրավունքից հետքայլ կատարելու հաշվին։ </w:t>
            </w:r>
          </w:p>
          <w:p w:rsidR="00AB7261" w:rsidRPr="00564548" w:rsidRDefault="00AB7261" w:rsidP="00AB7261">
            <w:pPr>
              <w:spacing w:line="276" w:lineRule="auto"/>
              <w:jc w:val="both"/>
              <w:rPr>
                <w:rFonts w:ascii="GHEA Grapalat" w:hAnsi="GHEA Grapalat"/>
                <w:lang w:val="hy-AM"/>
              </w:rPr>
            </w:pPr>
            <w:r w:rsidRPr="00564548">
              <w:rPr>
                <w:rFonts w:ascii="GHEA Grapalat" w:hAnsi="GHEA Grapalat"/>
                <w:lang w:val="hy-AM"/>
              </w:rPr>
              <w:t>Թիվ ՍԴՈ-1796 որոշման կատարման փուլում առաջանալու է մի քանի խումբ խնդիրների քննարկման անհրաժեշտություն։ Այսպես՝</w:t>
            </w:r>
          </w:p>
          <w:p w:rsidR="00AB7261" w:rsidRPr="00564548" w:rsidRDefault="00AB7261" w:rsidP="00AB7261">
            <w:pPr>
              <w:spacing w:line="276" w:lineRule="auto"/>
              <w:jc w:val="both"/>
              <w:rPr>
                <w:rFonts w:ascii="GHEA Grapalat" w:hAnsi="GHEA Grapalat"/>
                <w:lang w:val="hy-AM"/>
              </w:rPr>
            </w:pPr>
            <w:r w:rsidRPr="00564548">
              <w:rPr>
                <w:rFonts w:ascii="GHEA Grapalat" w:hAnsi="GHEA Grapalat"/>
                <w:lang w:val="hy-AM"/>
              </w:rPr>
              <w:t>1.</w:t>
            </w:r>
            <w:r w:rsidRPr="00564548">
              <w:rPr>
                <w:rFonts w:ascii="GHEA Grapalat" w:hAnsi="GHEA Grapalat"/>
                <w:lang w:val="hy-AM"/>
              </w:rPr>
              <w:tab/>
              <w:t>Հաշմանդամություն ունեցող անձի նշանակումը որպես դատավոր, այն է՝</w:t>
            </w:r>
          </w:p>
          <w:p w:rsidR="00AB7261" w:rsidRPr="00564548" w:rsidRDefault="00AB7261" w:rsidP="00C365C2">
            <w:pPr>
              <w:pStyle w:val="ListParagraph"/>
              <w:numPr>
                <w:ilvl w:val="0"/>
                <w:numId w:val="15"/>
              </w:numPr>
              <w:spacing w:line="276" w:lineRule="auto"/>
              <w:jc w:val="both"/>
              <w:rPr>
                <w:rFonts w:ascii="GHEA Grapalat" w:hAnsi="GHEA Grapalat"/>
                <w:lang w:val="hy-AM"/>
              </w:rPr>
            </w:pPr>
            <w:r w:rsidRPr="00564548">
              <w:rPr>
                <w:rFonts w:ascii="GHEA Grapalat" w:hAnsi="GHEA Grapalat"/>
                <w:lang w:val="hy-AM"/>
              </w:rPr>
              <w:t>ինչպե՞ս է հաշմանդամություն ունեցող անձը մասնակցելու որակավորման ստուգումներին,</w:t>
            </w:r>
          </w:p>
          <w:p w:rsidR="00AB7261" w:rsidRPr="00564548" w:rsidRDefault="00AB7261" w:rsidP="00C365C2">
            <w:pPr>
              <w:pStyle w:val="ListParagraph"/>
              <w:numPr>
                <w:ilvl w:val="0"/>
                <w:numId w:val="15"/>
              </w:numPr>
              <w:spacing w:line="276" w:lineRule="auto"/>
              <w:jc w:val="both"/>
              <w:rPr>
                <w:rFonts w:ascii="GHEA Grapalat" w:hAnsi="GHEA Grapalat"/>
                <w:lang w:val="hy-AM"/>
              </w:rPr>
            </w:pPr>
            <w:r w:rsidRPr="00564548">
              <w:rPr>
                <w:rFonts w:ascii="GHEA Grapalat" w:hAnsi="GHEA Grapalat"/>
                <w:lang w:val="hy-AM"/>
              </w:rPr>
              <w:t>ինչպե՞ս է կազմակերպվելու վերջինիս ուսուցումը։</w:t>
            </w:r>
          </w:p>
          <w:p w:rsidR="00AB7261" w:rsidRPr="00564548" w:rsidRDefault="00AB7261" w:rsidP="00AB7261">
            <w:pPr>
              <w:spacing w:line="276" w:lineRule="auto"/>
              <w:jc w:val="both"/>
              <w:rPr>
                <w:rFonts w:ascii="GHEA Grapalat" w:hAnsi="GHEA Grapalat"/>
                <w:lang w:val="hy-AM"/>
              </w:rPr>
            </w:pPr>
            <w:r w:rsidRPr="00564548">
              <w:rPr>
                <w:rFonts w:ascii="GHEA Grapalat" w:hAnsi="GHEA Grapalat"/>
                <w:lang w:val="hy-AM"/>
              </w:rPr>
              <w:t>2.</w:t>
            </w:r>
            <w:r w:rsidRPr="00564548">
              <w:rPr>
                <w:rFonts w:ascii="GHEA Grapalat" w:hAnsi="GHEA Grapalat"/>
                <w:lang w:val="hy-AM"/>
              </w:rPr>
              <w:tab/>
              <w:t>Հաշմանդամություն ունեցող անձի կողմից որպես դատավոր նշանակվելուց հետո դատական նիստեր վարելու հնարավորությունը, մասնավորապես՝</w:t>
            </w:r>
          </w:p>
          <w:p w:rsidR="00AB7261" w:rsidRPr="00564548" w:rsidRDefault="00AB7261" w:rsidP="0097354E">
            <w:pPr>
              <w:pStyle w:val="ListParagraph"/>
              <w:numPr>
                <w:ilvl w:val="0"/>
                <w:numId w:val="14"/>
              </w:numPr>
              <w:spacing w:line="276" w:lineRule="auto"/>
              <w:jc w:val="both"/>
              <w:rPr>
                <w:rFonts w:ascii="GHEA Grapalat" w:hAnsi="GHEA Grapalat"/>
                <w:lang w:val="hy-AM"/>
              </w:rPr>
            </w:pPr>
            <w:r w:rsidRPr="00564548">
              <w:rPr>
                <w:rFonts w:ascii="GHEA Grapalat" w:hAnsi="GHEA Grapalat"/>
                <w:lang w:val="hy-AM"/>
              </w:rPr>
              <w:t xml:space="preserve">ինչպե՞ս է հաշմանդամություն ունեցող անձը դատական նիստերը վարելու, այդ թվում՝ օրինակ </w:t>
            </w:r>
            <w:r w:rsidRPr="00564548">
              <w:rPr>
                <w:rFonts w:ascii="GHEA Grapalat" w:hAnsi="GHEA Grapalat"/>
                <w:lang w:val="hy-AM"/>
              </w:rPr>
              <w:lastRenderedPageBreak/>
              <w:t xml:space="preserve">ստուգելու անձանց ներկայությունը, ինքնությունը, համապատասխան լիազորությունների առկայությունը, </w:t>
            </w:r>
          </w:p>
          <w:p w:rsidR="00AB7261" w:rsidRPr="00564548" w:rsidRDefault="00AB7261" w:rsidP="0097354E">
            <w:pPr>
              <w:pStyle w:val="ListParagraph"/>
              <w:numPr>
                <w:ilvl w:val="0"/>
                <w:numId w:val="14"/>
              </w:numPr>
              <w:spacing w:line="276" w:lineRule="auto"/>
              <w:jc w:val="both"/>
              <w:rPr>
                <w:rFonts w:ascii="GHEA Grapalat" w:hAnsi="GHEA Grapalat"/>
                <w:lang w:val="hy-AM"/>
              </w:rPr>
            </w:pPr>
            <w:r w:rsidRPr="00564548">
              <w:rPr>
                <w:rFonts w:ascii="GHEA Grapalat" w:hAnsi="GHEA Grapalat"/>
                <w:lang w:val="hy-AM"/>
              </w:rPr>
              <w:t>ինչպե՞ս է հաշմանդամություն ունեցող անձն ապահովելու կարգը դատական նիստի ընթացքում. օրինակ կուրություն ունեցող դատավորը չի տեսնի, եթե առանց դատարանի թույլտվության տեսանկարահանում իրականացվի կամ դատական նիստը խախտող գործողություն կատարվի՝ առանց որևէ ձայնի, կամ օրինակ խլություն կամ խուլհամրություն ունեցող դատավորն ինչպե՞ս է կարողանալու գնահատել կողմերի խոսքը, արտահայտչաձևերը, օրինակ՝ արտահայատությունների անհարգալից լինելը և այլն,</w:t>
            </w:r>
          </w:p>
          <w:p w:rsidR="00AB7261" w:rsidRPr="00564548" w:rsidRDefault="00AB7261" w:rsidP="0097354E">
            <w:pPr>
              <w:pStyle w:val="ListParagraph"/>
              <w:numPr>
                <w:ilvl w:val="0"/>
                <w:numId w:val="14"/>
              </w:numPr>
              <w:spacing w:line="276" w:lineRule="auto"/>
              <w:jc w:val="both"/>
              <w:rPr>
                <w:rFonts w:ascii="GHEA Grapalat" w:hAnsi="GHEA Grapalat"/>
                <w:lang w:val="hy-AM"/>
              </w:rPr>
            </w:pPr>
            <w:r w:rsidRPr="00564548">
              <w:rPr>
                <w:rFonts w:ascii="GHEA Grapalat" w:hAnsi="GHEA Grapalat"/>
                <w:lang w:val="hy-AM"/>
              </w:rPr>
              <w:t>ինչպե՞ս է հաշմանդամություն ունեցող անձը դատական նիստի ավարտին օրինակ թղթային եղանակով վարված արձանագրությունը հաստատելու, եթե ունի լրիվ կուրություն։</w:t>
            </w:r>
          </w:p>
          <w:p w:rsidR="00AB7261" w:rsidRPr="00564548" w:rsidRDefault="00AB7261" w:rsidP="00AB7261">
            <w:pPr>
              <w:spacing w:line="276" w:lineRule="auto"/>
              <w:jc w:val="both"/>
              <w:rPr>
                <w:rFonts w:ascii="GHEA Grapalat" w:hAnsi="GHEA Grapalat"/>
                <w:lang w:val="hy-AM"/>
              </w:rPr>
            </w:pPr>
            <w:r w:rsidRPr="00564548">
              <w:rPr>
                <w:rFonts w:ascii="GHEA Grapalat" w:hAnsi="GHEA Grapalat"/>
                <w:lang w:val="hy-AM"/>
              </w:rPr>
              <w:t>3.</w:t>
            </w:r>
            <w:r w:rsidRPr="00564548">
              <w:rPr>
                <w:rFonts w:ascii="GHEA Grapalat" w:hAnsi="GHEA Grapalat"/>
                <w:lang w:val="hy-AM"/>
              </w:rPr>
              <w:tab/>
              <w:t>Որոշ տեսակների ապացույցների, գործում առկա նյութերի, կողմերի հայտարարությունների հետազոտում, գնահատում, ուսումնասիրություն, այն է՝</w:t>
            </w:r>
          </w:p>
          <w:p w:rsidR="00AB7261" w:rsidRPr="00564548" w:rsidRDefault="00AB7261" w:rsidP="00AB7261">
            <w:pPr>
              <w:spacing w:line="276" w:lineRule="auto"/>
              <w:jc w:val="both"/>
              <w:rPr>
                <w:rFonts w:ascii="GHEA Grapalat" w:hAnsi="GHEA Grapalat"/>
                <w:lang w:val="hy-AM"/>
              </w:rPr>
            </w:pPr>
            <w:r w:rsidRPr="00564548">
              <w:rPr>
                <w:rFonts w:ascii="GHEA Grapalat" w:hAnsi="GHEA Grapalat"/>
                <w:lang w:val="hy-AM"/>
              </w:rPr>
              <w:t>•</w:t>
            </w:r>
            <w:r w:rsidRPr="00564548">
              <w:rPr>
                <w:rFonts w:ascii="GHEA Grapalat" w:hAnsi="GHEA Grapalat"/>
                <w:lang w:val="hy-AM"/>
              </w:rPr>
              <w:tab/>
              <w:t>ինչպե՞ս է հաշմանդամություն ունեցող անձն ունենալու գործում առկա փաստաթղթերի ուսումնասիրության հնարավորություն, օրինակ՝ լրիվ կուրություն ունեցող անձն ինչպե՞ս է բացահայտելու հայցադիմումին ներկայացվող պահանջների պահպանվածություն, այդ թվում՝ ստուգելու արդյո՞ք ստորագրությունը բնօրինակ է, արդյո՞ք լիազորագիրը պատշաճ է տրված, արդյո՞ք հայցադիմումին ներկայացվող բոլոր պահանջները պահպանված են,</w:t>
            </w:r>
          </w:p>
          <w:p w:rsidR="00AB7261" w:rsidRPr="00564548" w:rsidRDefault="00AB7261" w:rsidP="00AB7261">
            <w:pPr>
              <w:spacing w:line="276" w:lineRule="auto"/>
              <w:jc w:val="both"/>
              <w:rPr>
                <w:rFonts w:ascii="GHEA Grapalat" w:hAnsi="GHEA Grapalat"/>
                <w:lang w:val="hy-AM"/>
              </w:rPr>
            </w:pPr>
            <w:r w:rsidRPr="00564548">
              <w:rPr>
                <w:rFonts w:ascii="GHEA Grapalat" w:hAnsi="GHEA Grapalat"/>
                <w:lang w:val="hy-AM"/>
              </w:rPr>
              <w:t>•</w:t>
            </w:r>
            <w:r w:rsidRPr="00564548">
              <w:rPr>
                <w:rFonts w:ascii="GHEA Grapalat" w:hAnsi="GHEA Grapalat"/>
                <w:lang w:val="hy-AM"/>
              </w:rPr>
              <w:tab/>
              <w:t>ինչպե՞ս է դատավորն իրականացնելու ապացույցների անմիջական հետազոտում, արդյո՞ք առկա են տեխնիկական այնպիսի հնարավորություններ, որոնք հաշմանդամություն ունեցող դատավորին հնարավորություն են տալու ապացույցները հետազոտել այնպես, ինչպես այլ դատավորները, այդ թվում՝ տեսագրություններ, գրավոր փաստաթղթեր, լուսանկարներ, ձայնագրություններ, իրեղեն ապացույցներ,</w:t>
            </w:r>
          </w:p>
          <w:p w:rsidR="00AB7261" w:rsidRPr="00564548" w:rsidRDefault="00AB7261" w:rsidP="00AB7261">
            <w:pPr>
              <w:spacing w:line="276" w:lineRule="auto"/>
              <w:jc w:val="both"/>
              <w:rPr>
                <w:rFonts w:ascii="GHEA Grapalat" w:hAnsi="GHEA Grapalat"/>
                <w:lang w:val="hy-AM"/>
              </w:rPr>
            </w:pPr>
            <w:r w:rsidRPr="00564548">
              <w:rPr>
                <w:rFonts w:ascii="GHEA Grapalat" w:hAnsi="GHEA Grapalat"/>
                <w:lang w:val="hy-AM"/>
              </w:rPr>
              <w:t>•</w:t>
            </w:r>
            <w:r w:rsidRPr="00564548">
              <w:rPr>
                <w:rFonts w:ascii="GHEA Grapalat" w:hAnsi="GHEA Grapalat"/>
                <w:lang w:val="hy-AM"/>
              </w:rPr>
              <w:tab/>
              <w:t>արդյո՞ք կուրություն ունեցող դատավորն իրականացնելու է տեղանքի զննություն և ինչպե՞ս, արդյո՞ք կուրություն ունեցող անձին գործը մակագրվելու դեպքում օրինակ տեղում զննություն իրականացնելու հնարավորությունը բացառված է,</w:t>
            </w:r>
          </w:p>
          <w:p w:rsidR="00AB7261" w:rsidRPr="00564548" w:rsidRDefault="00AB7261" w:rsidP="00AB7261">
            <w:pPr>
              <w:spacing w:line="276" w:lineRule="auto"/>
              <w:jc w:val="both"/>
              <w:rPr>
                <w:rFonts w:ascii="GHEA Grapalat" w:hAnsi="GHEA Grapalat"/>
                <w:lang w:val="hy-AM"/>
              </w:rPr>
            </w:pPr>
            <w:r w:rsidRPr="00564548">
              <w:rPr>
                <w:rFonts w:ascii="GHEA Grapalat" w:hAnsi="GHEA Grapalat"/>
                <w:lang w:val="hy-AM"/>
              </w:rPr>
              <w:t>•</w:t>
            </w:r>
            <w:r w:rsidRPr="00564548">
              <w:rPr>
                <w:rFonts w:ascii="GHEA Grapalat" w:hAnsi="GHEA Grapalat"/>
                <w:lang w:val="hy-AM"/>
              </w:rPr>
              <w:tab/>
              <w:t xml:space="preserve">ինչպե՞ս է իրականացվելու իրեղեն ապացույցի հետազոտումը, եթե ըստ դատավարական օրենսդրության՝ </w:t>
            </w:r>
            <w:r w:rsidRPr="00564548">
              <w:rPr>
                <w:rFonts w:ascii="GHEA Grapalat" w:hAnsi="GHEA Grapalat"/>
                <w:lang w:val="hy-AM"/>
              </w:rPr>
              <w:lastRenderedPageBreak/>
              <w:t>այն իրականացվում է դատավորի կողմից օբյեկտը նկարագրելու եղանակով,</w:t>
            </w:r>
          </w:p>
          <w:p w:rsidR="00AB7261" w:rsidRPr="00564548" w:rsidRDefault="00AB7261" w:rsidP="00AB7261">
            <w:pPr>
              <w:spacing w:line="276" w:lineRule="auto"/>
              <w:jc w:val="both"/>
              <w:rPr>
                <w:rFonts w:ascii="GHEA Grapalat" w:hAnsi="GHEA Grapalat"/>
                <w:lang w:val="hy-AM"/>
              </w:rPr>
            </w:pPr>
            <w:r w:rsidRPr="00564548">
              <w:rPr>
                <w:rFonts w:ascii="GHEA Grapalat" w:hAnsi="GHEA Grapalat"/>
                <w:lang w:val="hy-AM"/>
              </w:rPr>
              <w:t>•</w:t>
            </w:r>
            <w:r w:rsidRPr="00564548">
              <w:rPr>
                <w:rFonts w:ascii="GHEA Grapalat" w:hAnsi="GHEA Grapalat"/>
                <w:lang w:val="hy-AM"/>
              </w:rPr>
              <w:tab/>
              <w:t>ինչպե՞ս է իրականացվելու վկայի, մեղադրյալի, դատավարության մյուս սուբյեկտների հարցաքննությունը։</w:t>
            </w:r>
          </w:p>
          <w:p w:rsidR="00AB7261" w:rsidRPr="00564548" w:rsidRDefault="00AB7261" w:rsidP="00AB7261">
            <w:pPr>
              <w:spacing w:line="276" w:lineRule="auto"/>
              <w:jc w:val="both"/>
              <w:rPr>
                <w:rFonts w:ascii="GHEA Grapalat" w:hAnsi="GHEA Grapalat"/>
                <w:lang w:val="hy-AM"/>
              </w:rPr>
            </w:pPr>
            <w:r w:rsidRPr="00564548">
              <w:rPr>
                <w:rFonts w:ascii="GHEA Grapalat" w:hAnsi="GHEA Grapalat"/>
                <w:lang w:val="hy-AM"/>
              </w:rPr>
              <w:t>4.</w:t>
            </w:r>
            <w:r w:rsidRPr="00564548">
              <w:rPr>
                <w:rFonts w:ascii="GHEA Grapalat" w:hAnsi="GHEA Grapalat"/>
                <w:lang w:val="hy-AM"/>
              </w:rPr>
              <w:tab/>
              <w:t>Ներգրավված սուբյեկտներ, այն է՝</w:t>
            </w:r>
          </w:p>
          <w:p w:rsidR="00AB7261" w:rsidRPr="00564548" w:rsidRDefault="00AB7261" w:rsidP="00AB7261">
            <w:pPr>
              <w:spacing w:line="276" w:lineRule="auto"/>
              <w:jc w:val="both"/>
              <w:rPr>
                <w:rFonts w:ascii="GHEA Grapalat" w:hAnsi="GHEA Grapalat"/>
                <w:lang w:val="hy-AM"/>
              </w:rPr>
            </w:pPr>
            <w:r w:rsidRPr="00564548">
              <w:rPr>
                <w:rFonts w:ascii="GHEA Grapalat" w:hAnsi="GHEA Grapalat"/>
                <w:lang w:val="hy-AM"/>
              </w:rPr>
              <w:t>•</w:t>
            </w:r>
            <w:r w:rsidRPr="00564548">
              <w:rPr>
                <w:rFonts w:ascii="GHEA Grapalat" w:hAnsi="GHEA Grapalat"/>
                <w:lang w:val="hy-AM"/>
              </w:rPr>
              <w:tab/>
              <w:t>արդյո՞ք բոլոր իրավիճակների համար ներգրավվելու են այլ անձինք, այն է՝ հատուկ աշխատողներ, ովքեր պետք է դատավորին օգնեն այս գործընթացում,</w:t>
            </w:r>
          </w:p>
          <w:p w:rsidR="00AB7261" w:rsidRPr="00564548" w:rsidRDefault="00AB7261" w:rsidP="00AB7261">
            <w:pPr>
              <w:spacing w:line="276" w:lineRule="auto"/>
              <w:jc w:val="both"/>
              <w:rPr>
                <w:rFonts w:ascii="GHEA Grapalat" w:hAnsi="GHEA Grapalat"/>
                <w:lang w:val="hy-AM"/>
              </w:rPr>
            </w:pPr>
            <w:r w:rsidRPr="00564548">
              <w:rPr>
                <w:rFonts w:ascii="GHEA Grapalat" w:hAnsi="GHEA Grapalat"/>
                <w:lang w:val="hy-AM"/>
              </w:rPr>
              <w:t>•</w:t>
            </w:r>
            <w:r w:rsidRPr="00564548">
              <w:rPr>
                <w:rFonts w:ascii="GHEA Grapalat" w:hAnsi="GHEA Grapalat"/>
                <w:lang w:val="hy-AM"/>
              </w:rPr>
              <w:tab/>
              <w:t xml:space="preserve">արդյո՞ք դատավորների աշխատակազմում բացի օգնականից և գործավարից լինելու են հատուկ մասնագիտացմամբ սուբյեկտներ, որոնք օգնելու են դատավորին ապացույցները հետազոտելու հարցում և արդյո՞ք նրանց համար սահմանվելու է պատասխանատվություն օրինակ դատավորին ապացույցների վերաբերյալ սխալ տվյալներ հայտնելու համար, </w:t>
            </w:r>
          </w:p>
          <w:p w:rsidR="00AB7261" w:rsidRPr="00564548" w:rsidRDefault="00AB7261" w:rsidP="00AB7261">
            <w:pPr>
              <w:spacing w:line="276" w:lineRule="auto"/>
              <w:jc w:val="both"/>
              <w:rPr>
                <w:rFonts w:ascii="GHEA Grapalat" w:hAnsi="GHEA Grapalat"/>
                <w:lang w:val="hy-AM"/>
              </w:rPr>
            </w:pPr>
            <w:r w:rsidRPr="00564548">
              <w:rPr>
                <w:rFonts w:ascii="GHEA Grapalat" w:hAnsi="GHEA Grapalat"/>
                <w:lang w:val="hy-AM"/>
              </w:rPr>
              <w:t>5.</w:t>
            </w:r>
            <w:r w:rsidRPr="00564548">
              <w:rPr>
                <w:rFonts w:ascii="GHEA Grapalat" w:hAnsi="GHEA Grapalat"/>
                <w:lang w:val="hy-AM"/>
              </w:rPr>
              <w:tab/>
              <w:t xml:space="preserve">Որոշ հատուկ խնդիրներ, այն է՝ </w:t>
            </w:r>
          </w:p>
          <w:p w:rsidR="00AB7261" w:rsidRPr="00564548" w:rsidRDefault="00AB7261" w:rsidP="00AB7261">
            <w:pPr>
              <w:spacing w:line="276" w:lineRule="auto"/>
              <w:jc w:val="both"/>
              <w:rPr>
                <w:rFonts w:ascii="GHEA Grapalat" w:hAnsi="GHEA Grapalat"/>
                <w:lang w:val="hy-AM"/>
              </w:rPr>
            </w:pPr>
            <w:r w:rsidRPr="00564548">
              <w:rPr>
                <w:rFonts w:ascii="GHEA Grapalat" w:hAnsi="GHEA Grapalat"/>
                <w:lang w:val="hy-AM"/>
              </w:rPr>
              <w:t>•</w:t>
            </w:r>
            <w:r w:rsidRPr="00564548">
              <w:rPr>
                <w:rFonts w:ascii="GHEA Grapalat" w:hAnsi="GHEA Grapalat"/>
                <w:lang w:val="hy-AM"/>
              </w:rPr>
              <w:tab/>
              <w:t>ինչպե՞ս են լուծվելու դռնփակության կարգով քննության ենթակա գործերը, արդյո՞ք իրավաչափ է նման գործերով ամբողջությամբ հնարավորություն տալ այլ անձանց ներգրավվելու դատական գործընթացին՝ դատավորի կողմից գործի քննությունն ապահովելու համար,</w:t>
            </w:r>
          </w:p>
          <w:p w:rsidR="00AB7261" w:rsidRPr="00564548" w:rsidRDefault="00AB7261" w:rsidP="00AB7261">
            <w:pPr>
              <w:spacing w:line="276" w:lineRule="auto"/>
              <w:jc w:val="both"/>
              <w:rPr>
                <w:rFonts w:ascii="GHEA Grapalat" w:hAnsi="GHEA Grapalat"/>
                <w:lang w:val="hy-AM"/>
              </w:rPr>
            </w:pPr>
            <w:r w:rsidRPr="00564548">
              <w:rPr>
                <w:rFonts w:ascii="GHEA Grapalat" w:hAnsi="GHEA Grapalat"/>
                <w:lang w:val="hy-AM"/>
              </w:rPr>
              <w:t>•</w:t>
            </w:r>
            <w:r w:rsidRPr="00564548">
              <w:rPr>
                <w:rFonts w:ascii="GHEA Grapalat" w:hAnsi="GHEA Grapalat"/>
                <w:lang w:val="hy-AM"/>
              </w:rPr>
              <w:tab/>
              <w:t>վերաքննիչ և վճռաբեկ դատարանների դեպքում օրինակ ինչպե՞ս է դատավորն իրականացնելու առաջին ատյանի դատարանի կողմից գնահատված որոշ տեսակի ապացույցների գնահատում կամ ինչպե՞ս է լսելու առաջին ատյանի դատարանի դատական նիստի ձայնագրությունները։</w:t>
            </w:r>
          </w:p>
          <w:p w:rsidR="00AB7261" w:rsidRPr="00564548" w:rsidRDefault="00AB7261" w:rsidP="00AB7261">
            <w:pPr>
              <w:spacing w:line="276" w:lineRule="auto"/>
              <w:jc w:val="both"/>
              <w:rPr>
                <w:rFonts w:ascii="GHEA Grapalat" w:hAnsi="GHEA Grapalat"/>
                <w:lang w:val="hy-AM"/>
              </w:rPr>
            </w:pPr>
            <w:r w:rsidRPr="00564548">
              <w:rPr>
                <w:rFonts w:ascii="GHEA Grapalat" w:hAnsi="GHEA Grapalat"/>
                <w:lang w:val="hy-AM"/>
              </w:rPr>
              <w:t xml:space="preserve">Հարկ ենք համարում փաստել, որ նշված խնդիրները միայն մի մասն են կազմում այն հարցերի, որոնք պետք է քննարկվեն և որոնց լուծումները պետք է տրվեն (նշված խնդիրների առկայությունն արձանագրված է նաև ՍԴՈ-1796 որոշման վերաբերյալ տրված հատուկ կարծիքներում։ Ավելին, թիվ ՍԴՈ-1796 որոշման մեջ Սահմանադրական դատարանն էլ հաստատել է անմիջականության սկզբունքի կարևորությունը և խնդրո առարկա հարցերը (օրինակ 52-53-րդ, 87-91-րդ կետեր))։ Հակառակ իրավիճակը կհանգեցնի խնդրի միայն արհեստական լուծման՝ սահմանափակումը հանելու եղանակով, սակայն հաշմանդամություն ունեցող անձանց՝ որպես դատավոր նշանակվելու դեպքում, պատշաճ վարույթի իրականացումը, և ըստ դրա՝  վերջիններիս կողմից կայացված դատական ակտերի իրավաչափությունը լինելու են վտանգված։ Հարկ է նաև նկատել, որ համապատասխան հատուկ կարգավորումների բացակայության դեպքում </w:t>
            </w:r>
            <w:r w:rsidRPr="00564548">
              <w:rPr>
                <w:rFonts w:ascii="GHEA Grapalat" w:hAnsi="GHEA Grapalat"/>
                <w:lang w:val="hy-AM"/>
              </w:rPr>
              <w:lastRenderedPageBreak/>
              <w:t>հաշմանդամություն ունեցող անձի կողմից կայացված դատական ակտերի իրավաչափությունը առնվազն կասկած կհարուցի, քանի որ մշտապես հավանական են լինելու  անմիջականության, ապացույցները լրիվ, բազմակողմանի և օբյեկտիվ գնահատելու սկզբունքների խախտումները։</w:t>
            </w:r>
          </w:p>
          <w:p w:rsidR="00AB7261" w:rsidRPr="00564548" w:rsidRDefault="00AB7261" w:rsidP="00AB7261">
            <w:pPr>
              <w:spacing w:line="276" w:lineRule="auto"/>
              <w:jc w:val="both"/>
              <w:rPr>
                <w:rFonts w:ascii="GHEA Grapalat" w:hAnsi="GHEA Grapalat"/>
                <w:lang w:val="hy-AM"/>
              </w:rPr>
            </w:pPr>
            <w:r w:rsidRPr="00564548">
              <w:rPr>
                <w:rFonts w:ascii="GHEA Grapalat" w:hAnsi="GHEA Grapalat"/>
                <w:lang w:val="hy-AM"/>
              </w:rPr>
              <w:t>Այսպիսով, Սահմանադրական դատարանի թիվ ՍԴՈ-1796 որոշման կատարումը պետք է իրականացվի այնպես, որ դատական պաշտպանության իրավունքի խախտման հնարավորությունը բացառվի, իսկ օրենսդրական կարգավորումները կարող են դատական պաշտպանության իրավունքի խախտման չհանգեցնել միայն եթե լինեն այնպիսին, որ լրիվ խլություն կամ խուլհամրություն, ինչպես նաև երկու աչքի կուրություն ունեցող անձի կողմից դատական գործընթացի կազմակերպումը չտարբերվի նման հիվանդություն (վիճակ) չունեցող դատավորների կողմից դատական գործընթացի կազմակերպումից՝ հատկապես դատավարական կարևորագույն երաշխիքների ապահովման տեսանկյունից։ Ընդ որում, յուրաքանչյուր անձ պետք է վստահ լինի, որ լրիվ խլություն կամ խուլհամրություն, ինչպես նաև երկու աչքի կուրություն ունեցող անձն ունենալու է հնարավորություն իր գործը քննելու այնպես, ինչպես դա կքններ յուրաքանչյուր այլ դատավոր (այլ կերպ ասած՝ կարգավորումները պետք է այնքան երաշխիքային լինեն, որ դատարան դիմող սուբյեկտները մտահոգություն չունենան, որ պատշաճ արդարադատության չի իրականացվի, եթե իրենց գործը մակագրվի լրիվ խլություն կամ խուլհամրություն կամ երկու աչքի կուրություն ունեցող դատավորի)։ Միաժամանակ, պետք է նկատի ունենալ, որ դատավարությունը չպետք է կազմակերպվի և իրականացվի այնպես, որ դատավորի դերը որոշման կայացման հարցում հնարավորինս նվազեցվի և փաստացի այլ անձանց միջոցով իրականացվի ամբողջ գործընթացը՝ ռիսկեր պարունակելով դատավորի անկախության և անկողմնակալության ապահովման տեսանկյունից՝ հագեցնելով մի իրավիճակի, երբ ապացույցների հետազոտման և գնահատման բեռը գրեթե ամբողջությամբ կկրի այլ աշխատակից։</w:t>
            </w:r>
          </w:p>
          <w:p w:rsidR="008360DD" w:rsidRPr="00564548" w:rsidRDefault="00AB7261" w:rsidP="004F0E87">
            <w:pPr>
              <w:spacing w:line="276" w:lineRule="auto"/>
              <w:jc w:val="both"/>
              <w:rPr>
                <w:rFonts w:ascii="GHEA Grapalat" w:hAnsi="GHEA Grapalat"/>
                <w:lang w:val="hy-AM"/>
              </w:rPr>
            </w:pPr>
            <w:r w:rsidRPr="00564548">
              <w:rPr>
                <w:rFonts w:ascii="GHEA Grapalat" w:hAnsi="GHEA Grapalat"/>
                <w:lang w:val="hy-AM"/>
              </w:rPr>
              <w:t xml:space="preserve">Վերոգրյալով պայմանավորված՝ առաջարկում ենք որոշման կատարմանն ուղղված օրենսդրական փաթեթ մշակելիս հաշվի առնել դատավարության յուրաքանչյուր տեսակի առանձնահատկությունները և սահմանել հատուկ կարգավորումներ այնպես, որ հաշմանդամություն ունեցող անձի՝ դատավոր նշանակվելու իրավունքի ապահովմանը զուգահեռ արդյունավետ դատական պաշտպանության </w:t>
            </w:r>
            <w:r w:rsidRPr="00564548">
              <w:rPr>
                <w:rFonts w:ascii="GHEA Grapalat" w:hAnsi="GHEA Grapalat"/>
                <w:lang w:val="hy-AM"/>
              </w:rPr>
              <w:lastRenderedPageBreak/>
              <w:t>սահմանադրական իրավունքի խախտման ռիսկերը բացառվեն։</w:t>
            </w:r>
          </w:p>
          <w:p w:rsidR="004F0E87" w:rsidRPr="00564548" w:rsidRDefault="004F0E87" w:rsidP="004F0E87">
            <w:pPr>
              <w:spacing w:line="276" w:lineRule="auto"/>
              <w:jc w:val="both"/>
              <w:rPr>
                <w:rFonts w:ascii="GHEA Grapalat" w:hAnsi="GHEA Grapalat"/>
                <w:lang w:val="hy-AM"/>
              </w:rPr>
            </w:pPr>
          </w:p>
        </w:tc>
        <w:tc>
          <w:tcPr>
            <w:tcW w:w="4140" w:type="dxa"/>
          </w:tcPr>
          <w:p w:rsidR="008360DD" w:rsidRPr="00564548" w:rsidRDefault="00AB7261" w:rsidP="008401F0">
            <w:pPr>
              <w:spacing w:line="276" w:lineRule="auto"/>
              <w:jc w:val="both"/>
              <w:rPr>
                <w:rFonts w:ascii="GHEA Grapalat" w:hAnsi="GHEA Grapalat"/>
                <w:lang w:val="hy-AM"/>
              </w:rPr>
            </w:pPr>
            <w:r w:rsidRPr="00564548">
              <w:rPr>
                <w:rFonts w:ascii="GHEA Grapalat" w:hAnsi="GHEA Grapalat"/>
                <w:lang w:val="hy-AM"/>
              </w:rPr>
              <w:lastRenderedPageBreak/>
              <w:t>Ընդունվել է ի գիտություն:</w:t>
            </w:r>
          </w:p>
          <w:p w:rsidR="0028695F" w:rsidRPr="00564548" w:rsidRDefault="0028695F" w:rsidP="0028695F">
            <w:pPr>
              <w:spacing w:line="276" w:lineRule="auto"/>
              <w:jc w:val="both"/>
              <w:rPr>
                <w:rFonts w:ascii="GHEA Grapalat" w:hAnsi="GHEA Grapalat"/>
                <w:lang w:val="hy-AM"/>
              </w:rPr>
            </w:pPr>
            <w:r w:rsidRPr="00564548">
              <w:rPr>
                <w:rFonts w:ascii="GHEA Grapalat" w:hAnsi="GHEA Grapalat"/>
                <w:lang w:val="hy-AM"/>
              </w:rPr>
              <w:t>Միաժամանակ, Առողջապահության նախարարությունը համակարծիք է Արդարադատության նախարարության հետ, որ հաշմանդամություն ունեցող անձանց կողմից դատավորի պաշտոնից բխող պարտականությունների</w:t>
            </w:r>
          </w:p>
          <w:p w:rsidR="0028695F" w:rsidRPr="00564548" w:rsidRDefault="0028695F" w:rsidP="0028695F">
            <w:pPr>
              <w:spacing w:line="276" w:lineRule="auto"/>
              <w:jc w:val="both"/>
              <w:rPr>
                <w:rFonts w:ascii="GHEA Grapalat" w:hAnsi="GHEA Grapalat"/>
                <w:lang w:val="hy-AM"/>
              </w:rPr>
            </w:pPr>
            <w:r w:rsidRPr="00564548">
              <w:rPr>
                <w:rFonts w:ascii="GHEA Grapalat" w:hAnsi="GHEA Grapalat"/>
                <w:lang w:val="hy-AM"/>
              </w:rPr>
              <w:t>կատարման լիարժեք և արդյունավետ իրականացումն ապահովելն ենթադրում է դատավարական օրենսդրություններում</w:t>
            </w:r>
          </w:p>
          <w:p w:rsidR="0028695F" w:rsidRPr="00564548" w:rsidRDefault="0028695F" w:rsidP="0028695F">
            <w:pPr>
              <w:spacing w:line="276" w:lineRule="auto"/>
              <w:jc w:val="both"/>
              <w:rPr>
                <w:rFonts w:ascii="GHEA Grapalat" w:hAnsi="GHEA Grapalat"/>
                <w:lang w:val="hy-AM"/>
              </w:rPr>
            </w:pPr>
            <w:r w:rsidRPr="00564548">
              <w:rPr>
                <w:rFonts w:ascii="GHEA Grapalat" w:hAnsi="GHEA Grapalat"/>
                <w:lang w:val="hy-AM"/>
              </w:rPr>
              <w:t xml:space="preserve">համակարգային և մեծածավալ փոփոխությունների կատարում՝ այդ </w:t>
            </w:r>
            <w:r w:rsidRPr="00564548">
              <w:rPr>
                <w:rFonts w:ascii="GHEA Grapalat" w:hAnsi="GHEA Grapalat"/>
                <w:lang w:val="hy-AM"/>
              </w:rPr>
              <w:lastRenderedPageBreak/>
              <w:t>թվում հնարավոր հատուկ երաշխիքների</w:t>
            </w:r>
          </w:p>
          <w:p w:rsidR="0028695F" w:rsidRPr="00564548" w:rsidRDefault="0028695F" w:rsidP="0028695F">
            <w:pPr>
              <w:spacing w:line="276" w:lineRule="auto"/>
              <w:jc w:val="both"/>
              <w:rPr>
                <w:rFonts w:ascii="GHEA Grapalat" w:hAnsi="GHEA Grapalat"/>
                <w:lang w:val="hy-AM"/>
              </w:rPr>
            </w:pPr>
            <w:r w:rsidRPr="00564548">
              <w:rPr>
                <w:rFonts w:ascii="GHEA Grapalat" w:hAnsi="GHEA Grapalat"/>
                <w:lang w:val="hy-AM"/>
              </w:rPr>
              <w:t>և ընթացակարգերի սահմանում: Համակարծիք ենք նաև, որ կարգավորումները պետք է այնքան</w:t>
            </w:r>
          </w:p>
          <w:p w:rsidR="0028695F" w:rsidRPr="00564548" w:rsidRDefault="0028695F" w:rsidP="0028695F">
            <w:pPr>
              <w:spacing w:line="276" w:lineRule="auto"/>
              <w:jc w:val="both"/>
              <w:rPr>
                <w:rFonts w:ascii="GHEA Grapalat" w:hAnsi="GHEA Grapalat"/>
                <w:lang w:val="hy-AM"/>
              </w:rPr>
            </w:pPr>
            <w:r w:rsidRPr="00564548">
              <w:rPr>
                <w:rFonts w:ascii="GHEA Grapalat" w:hAnsi="GHEA Grapalat"/>
                <w:lang w:val="hy-AM"/>
              </w:rPr>
              <w:t>երաշխիքային լինեն, որ դատարան դիմող սուբյեկտները մտահոգություն չունենան, որ պատշաճ</w:t>
            </w:r>
          </w:p>
          <w:p w:rsidR="0028695F" w:rsidRPr="00564548" w:rsidRDefault="0028695F" w:rsidP="0028695F">
            <w:pPr>
              <w:spacing w:line="276" w:lineRule="auto"/>
              <w:jc w:val="both"/>
              <w:rPr>
                <w:rFonts w:ascii="GHEA Grapalat" w:hAnsi="GHEA Grapalat"/>
                <w:lang w:val="hy-AM"/>
              </w:rPr>
            </w:pPr>
            <w:r w:rsidRPr="00564548">
              <w:rPr>
                <w:rFonts w:ascii="GHEA Grapalat" w:hAnsi="GHEA Grapalat"/>
                <w:lang w:val="hy-AM"/>
              </w:rPr>
              <w:t>արդ</w:t>
            </w:r>
            <w:r w:rsidR="004B5487" w:rsidRPr="00564548">
              <w:rPr>
                <w:rFonts w:ascii="GHEA Grapalat" w:hAnsi="GHEA Grapalat"/>
                <w:lang w:val="hy-AM"/>
              </w:rPr>
              <w:t>արադատություն</w:t>
            </w:r>
            <w:r w:rsidRPr="00564548">
              <w:rPr>
                <w:rFonts w:ascii="GHEA Grapalat" w:hAnsi="GHEA Grapalat"/>
                <w:lang w:val="hy-AM"/>
              </w:rPr>
              <w:t xml:space="preserve"> չի իրականացվի, եթե իրենց գործը մակագրվի լրիվ խլություն կամ խուլհամրություն</w:t>
            </w:r>
          </w:p>
          <w:p w:rsidR="0028695F" w:rsidRPr="00564548" w:rsidRDefault="0028695F" w:rsidP="0028695F">
            <w:pPr>
              <w:spacing w:line="276" w:lineRule="auto"/>
              <w:jc w:val="both"/>
              <w:rPr>
                <w:rFonts w:ascii="GHEA Grapalat" w:hAnsi="GHEA Grapalat"/>
                <w:lang w:val="hy-AM"/>
              </w:rPr>
            </w:pPr>
            <w:r w:rsidRPr="00564548">
              <w:rPr>
                <w:rFonts w:ascii="GHEA Grapalat" w:hAnsi="GHEA Grapalat"/>
                <w:lang w:val="hy-AM"/>
              </w:rPr>
              <w:t xml:space="preserve">կամ երկու աչքի կուրություն ունեցող դատավորի: </w:t>
            </w:r>
          </w:p>
          <w:p w:rsidR="0028695F" w:rsidRPr="00564548" w:rsidRDefault="00C10CA0" w:rsidP="0028695F">
            <w:pPr>
              <w:spacing w:line="276" w:lineRule="auto"/>
              <w:jc w:val="both"/>
              <w:rPr>
                <w:rFonts w:ascii="GHEA Grapalat" w:hAnsi="GHEA Grapalat"/>
                <w:lang w:val="hy-AM"/>
              </w:rPr>
            </w:pPr>
            <w:r w:rsidRPr="00564548">
              <w:rPr>
                <w:rFonts w:ascii="GHEA Grapalat" w:hAnsi="GHEA Grapalat"/>
                <w:lang w:val="hy-AM"/>
              </w:rPr>
              <w:t>Հ</w:t>
            </w:r>
            <w:r w:rsidR="0028695F" w:rsidRPr="00564548">
              <w:rPr>
                <w:rFonts w:ascii="GHEA Grapalat" w:hAnsi="GHEA Grapalat"/>
                <w:lang w:val="hy-AM"/>
              </w:rPr>
              <w:t>արկ է նշել, որ ՀՀ կառավարության 2019 թվականի մայիսի 30-ի N 685-Ն որոշումը սահմանում</w:t>
            </w:r>
          </w:p>
          <w:p w:rsidR="0028695F" w:rsidRPr="00564548" w:rsidRDefault="0028695F" w:rsidP="0028695F">
            <w:pPr>
              <w:spacing w:line="276" w:lineRule="auto"/>
              <w:jc w:val="both"/>
              <w:rPr>
                <w:rFonts w:ascii="GHEA Grapalat" w:hAnsi="GHEA Grapalat"/>
                <w:lang w:val="hy-AM"/>
              </w:rPr>
            </w:pPr>
            <w:r w:rsidRPr="00564548">
              <w:rPr>
                <w:rFonts w:ascii="GHEA Grapalat" w:hAnsi="GHEA Grapalat"/>
                <w:lang w:val="hy-AM"/>
              </w:rPr>
              <w:t>է դատավորի լիարժեք գործունեությանը խոչընդոտող հիվանդությունների և վիճակների</w:t>
            </w:r>
          </w:p>
          <w:p w:rsidR="0028695F" w:rsidRPr="00564548" w:rsidRDefault="0028695F" w:rsidP="0028695F">
            <w:pPr>
              <w:spacing w:line="276" w:lineRule="auto"/>
              <w:jc w:val="both"/>
              <w:rPr>
                <w:rFonts w:ascii="GHEA Grapalat" w:hAnsi="GHEA Grapalat"/>
                <w:lang w:val="hy-AM"/>
              </w:rPr>
            </w:pPr>
            <w:r w:rsidRPr="00564548">
              <w:rPr>
                <w:rFonts w:ascii="GHEA Grapalat" w:hAnsi="GHEA Grapalat"/>
                <w:lang w:val="hy-AM"/>
              </w:rPr>
              <w:t xml:space="preserve">ցանկը և անհրաժեշտ բժշկական զննության իրականացման կարգը, և </w:t>
            </w:r>
            <w:r w:rsidR="00C10CA0" w:rsidRPr="00564548">
              <w:rPr>
                <w:rFonts w:ascii="GHEA Grapalat" w:hAnsi="GHEA Grapalat"/>
                <w:lang w:val="hy-AM"/>
              </w:rPr>
              <w:t>Արդարադատության նախարարության</w:t>
            </w:r>
            <w:r w:rsidRPr="00564548">
              <w:rPr>
                <w:rFonts w:ascii="GHEA Grapalat" w:hAnsi="GHEA Grapalat"/>
                <w:lang w:val="hy-AM"/>
              </w:rPr>
              <w:t xml:space="preserve"> կողմից նշված անհրաժեշտ</w:t>
            </w:r>
          </w:p>
          <w:p w:rsidR="0028695F" w:rsidRPr="00564548" w:rsidRDefault="0028695F" w:rsidP="0028695F">
            <w:pPr>
              <w:spacing w:line="276" w:lineRule="auto"/>
              <w:jc w:val="both"/>
              <w:rPr>
                <w:rFonts w:ascii="GHEA Grapalat" w:hAnsi="GHEA Grapalat"/>
                <w:lang w:val="hy-AM"/>
              </w:rPr>
            </w:pPr>
            <w:r w:rsidRPr="00564548">
              <w:rPr>
                <w:rFonts w:ascii="GHEA Grapalat" w:hAnsi="GHEA Grapalat"/>
                <w:lang w:val="hy-AM"/>
              </w:rPr>
              <w:t>երաշխիքների և ընթացակարգերի սահմանումը դուրս է</w:t>
            </w:r>
            <w:r w:rsidR="00C10CA0" w:rsidRPr="00564548">
              <w:rPr>
                <w:rFonts w:ascii="GHEA Grapalat" w:hAnsi="GHEA Grapalat"/>
                <w:lang w:val="hy-AM"/>
              </w:rPr>
              <w:t xml:space="preserve"> վերոնշյալ</w:t>
            </w:r>
            <w:r w:rsidRPr="00564548">
              <w:rPr>
                <w:rFonts w:ascii="GHEA Grapalat" w:hAnsi="GHEA Grapalat"/>
                <w:lang w:val="hy-AM"/>
              </w:rPr>
              <w:t xml:space="preserve"> ակտի կարգավորման շրջանակից:</w:t>
            </w:r>
          </w:p>
        </w:tc>
      </w:tr>
      <w:tr w:rsidR="000F7635" w:rsidRPr="00564548" w:rsidTr="004F0E87">
        <w:tc>
          <w:tcPr>
            <w:tcW w:w="6404" w:type="dxa"/>
            <w:vMerge w:val="restart"/>
            <w:shd w:val="clear" w:color="auto" w:fill="D9D9D9" w:themeFill="background1" w:themeFillShade="D9"/>
          </w:tcPr>
          <w:p w:rsidR="000F7635" w:rsidRPr="00564548" w:rsidRDefault="00E26921" w:rsidP="00E110B9">
            <w:pPr>
              <w:autoSpaceDE w:val="0"/>
              <w:autoSpaceDN w:val="0"/>
              <w:adjustRightInd w:val="0"/>
              <w:spacing w:line="276" w:lineRule="auto"/>
              <w:rPr>
                <w:rFonts w:ascii="GHEA Grapalat" w:eastAsia="Times New Roman" w:hAnsi="GHEA Grapalat" w:cs="Times New Roman"/>
                <w:b/>
                <w:lang w:val="hy-AM"/>
              </w:rPr>
            </w:pPr>
            <w:r w:rsidRPr="00564548">
              <w:rPr>
                <w:rFonts w:ascii="GHEA Grapalat" w:eastAsia="Times New Roman" w:hAnsi="GHEA Grapalat" w:cs="Times New Roman"/>
                <w:b/>
                <w:lang w:val="hy-AM"/>
              </w:rPr>
              <w:lastRenderedPageBreak/>
              <w:t>Բարձրագույն դատական խորհուրդ</w:t>
            </w:r>
          </w:p>
          <w:p w:rsidR="000F7635" w:rsidRPr="00564548" w:rsidRDefault="000F7635" w:rsidP="00E110B9">
            <w:pPr>
              <w:autoSpaceDE w:val="0"/>
              <w:autoSpaceDN w:val="0"/>
              <w:adjustRightInd w:val="0"/>
              <w:spacing w:line="276" w:lineRule="auto"/>
              <w:jc w:val="both"/>
              <w:rPr>
                <w:rFonts w:ascii="GHEA Grapalat" w:hAnsi="GHEA Grapalat"/>
                <w:b/>
                <w:lang w:val="hy-AM"/>
              </w:rPr>
            </w:pPr>
          </w:p>
        </w:tc>
        <w:tc>
          <w:tcPr>
            <w:tcW w:w="4140" w:type="dxa"/>
            <w:shd w:val="clear" w:color="auto" w:fill="D9D9D9" w:themeFill="background1" w:themeFillShade="D9"/>
          </w:tcPr>
          <w:p w:rsidR="000F7635" w:rsidRPr="00564548" w:rsidRDefault="00E26921" w:rsidP="00E110B9">
            <w:pPr>
              <w:autoSpaceDE w:val="0"/>
              <w:autoSpaceDN w:val="0"/>
              <w:adjustRightInd w:val="0"/>
              <w:spacing w:line="276" w:lineRule="auto"/>
              <w:jc w:val="both"/>
              <w:rPr>
                <w:rFonts w:ascii="GHEA Grapalat" w:hAnsi="GHEA Grapalat"/>
                <w:b/>
                <w:lang w:val="hy-AM"/>
              </w:rPr>
            </w:pPr>
            <w:r w:rsidRPr="00564548">
              <w:rPr>
                <w:rFonts w:ascii="GHEA Grapalat" w:hAnsi="GHEA Grapalat"/>
                <w:b/>
                <w:lang w:val="hy-AM"/>
              </w:rPr>
              <w:t>24.10</w:t>
            </w:r>
            <w:r w:rsidR="000F7635" w:rsidRPr="00564548">
              <w:rPr>
                <w:rFonts w:ascii="GHEA Grapalat" w:hAnsi="GHEA Grapalat"/>
                <w:b/>
                <w:lang w:val="hy-AM"/>
              </w:rPr>
              <w:t>.2025թ.</w:t>
            </w:r>
          </w:p>
        </w:tc>
      </w:tr>
      <w:tr w:rsidR="000F7635" w:rsidRPr="00564548" w:rsidTr="004F0E87">
        <w:tc>
          <w:tcPr>
            <w:tcW w:w="6404" w:type="dxa"/>
            <w:vMerge/>
            <w:shd w:val="clear" w:color="auto" w:fill="D9D9D9" w:themeFill="background1" w:themeFillShade="D9"/>
          </w:tcPr>
          <w:p w:rsidR="000F7635" w:rsidRPr="00564548" w:rsidRDefault="000F7635" w:rsidP="00E110B9">
            <w:pPr>
              <w:autoSpaceDE w:val="0"/>
              <w:autoSpaceDN w:val="0"/>
              <w:adjustRightInd w:val="0"/>
              <w:spacing w:line="276" w:lineRule="auto"/>
              <w:jc w:val="both"/>
              <w:rPr>
                <w:rFonts w:ascii="GHEA Grapalat" w:hAnsi="GHEA Grapalat"/>
                <w:b/>
                <w:lang w:val="hy-AM"/>
              </w:rPr>
            </w:pPr>
          </w:p>
        </w:tc>
        <w:tc>
          <w:tcPr>
            <w:tcW w:w="4140" w:type="dxa"/>
            <w:shd w:val="clear" w:color="auto" w:fill="D9D9D9" w:themeFill="background1" w:themeFillShade="D9"/>
          </w:tcPr>
          <w:p w:rsidR="000F7635" w:rsidRPr="00564548" w:rsidRDefault="004C44C3" w:rsidP="00E110B9">
            <w:pPr>
              <w:autoSpaceDE w:val="0"/>
              <w:autoSpaceDN w:val="0"/>
              <w:adjustRightInd w:val="0"/>
              <w:spacing w:line="276" w:lineRule="auto"/>
              <w:jc w:val="both"/>
              <w:rPr>
                <w:rFonts w:ascii="GHEA Grapalat" w:hAnsi="GHEA Grapalat"/>
                <w:b/>
                <w:lang w:val="hy-AM"/>
              </w:rPr>
            </w:pPr>
            <w:r w:rsidRPr="00564548">
              <w:rPr>
                <w:rFonts w:ascii="GHEA Grapalat" w:hAnsi="GHEA Grapalat"/>
                <w:b/>
                <w:lang w:val="hy-AM"/>
              </w:rPr>
              <w:t xml:space="preserve">N </w:t>
            </w:r>
            <w:r w:rsidR="00E26921" w:rsidRPr="00564548">
              <w:rPr>
                <w:rFonts w:ascii="GHEA Grapalat" w:hAnsi="GHEA Grapalat"/>
                <w:b/>
                <w:lang w:val="hy-AM"/>
              </w:rPr>
              <w:t>ԴԴ/4542-25</w:t>
            </w:r>
          </w:p>
        </w:tc>
      </w:tr>
      <w:tr w:rsidR="000F7635" w:rsidRPr="00564548" w:rsidTr="004F0E87">
        <w:trPr>
          <w:trHeight w:val="2240"/>
        </w:trPr>
        <w:tc>
          <w:tcPr>
            <w:tcW w:w="6404" w:type="dxa"/>
          </w:tcPr>
          <w:p w:rsidR="000F7635" w:rsidRPr="00564548" w:rsidRDefault="00E26921" w:rsidP="00E110B9">
            <w:pPr>
              <w:spacing w:line="276" w:lineRule="auto"/>
              <w:jc w:val="both"/>
              <w:rPr>
                <w:rFonts w:ascii="GHEA Grapalat" w:hAnsi="GHEA Grapalat"/>
                <w:lang w:val="hy-AM"/>
              </w:rPr>
            </w:pPr>
            <w:r w:rsidRPr="00564548">
              <w:rPr>
                <w:rFonts w:ascii="GHEA Grapalat" w:hAnsi="GHEA Grapalat"/>
                <w:lang w:val="hy-AM"/>
              </w:rPr>
              <w:t>«Հայաստանի Հանրապետության կառավարության 2019 թվականի մայիսի 30-ի N 685-Ն որոշման մեջ փոփոխություններ կատարելու մասին» Հայաստանի Հանրապետության կառավարության որոշման նախագծի վերաբերյալ առաջարկություններ չկան:</w:t>
            </w:r>
          </w:p>
        </w:tc>
        <w:tc>
          <w:tcPr>
            <w:tcW w:w="4140" w:type="dxa"/>
          </w:tcPr>
          <w:p w:rsidR="000F7635" w:rsidRPr="00564548" w:rsidRDefault="008E2D99" w:rsidP="00E110B9">
            <w:pPr>
              <w:spacing w:line="276" w:lineRule="auto"/>
              <w:jc w:val="both"/>
              <w:rPr>
                <w:rFonts w:ascii="GHEA Grapalat" w:hAnsi="GHEA Grapalat"/>
                <w:lang w:val="hy-AM"/>
              </w:rPr>
            </w:pPr>
            <w:r w:rsidRPr="00564548">
              <w:rPr>
                <w:rFonts w:ascii="GHEA Grapalat" w:hAnsi="GHEA Grapalat"/>
                <w:lang w:val="hy-AM"/>
              </w:rPr>
              <w:t>Ընդունվել է ի գիտություն:</w:t>
            </w:r>
          </w:p>
        </w:tc>
      </w:tr>
      <w:tr w:rsidR="000F7635" w:rsidRPr="00564548" w:rsidTr="004F0E87">
        <w:tc>
          <w:tcPr>
            <w:tcW w:w="6404" w:type="dxa"/>
            <w:vMerge w:val="restart"/>
            <w:shd w:val="clear" w:color="auto" w:fill="D9D9D9" w:themeFill="background1" w:themeFillShade="D9"/>
          </w:tcPr>
          <w:p w:rsidR="000F7635" w:rsidRPr="00564548" w:rsidRDefault="00E26921" w:rsidP="00E110B9">
            <w:pPr>
              <w:autoSpaceDE w:val="0"/>
              <w:autoSpaceDN w:val="0"/>
              <w:adjustRightInd w:val="0"/>
              <w:spacing w:line="276" w:lineRule="auto"/>
              <w:rPr>
                <w:rFonts w:ascii="GHEA Grapalat" w:eastAsia="Times New Roman" w:hAnsi="GHEA Grapalat" w:cs="Times New Roman"/>
                <w:b/>
                <w:lang w:val="hy-AM"/>
              </w:rPr>
            </w:pPr>
            <w:r w:rsidRPr="00564548">
              <w:rPr>
                <w:rFonts w:ascii="GHEA Grapalat" w:eastAsia="Times New Roman" w:hAnsi="GHEA Grapalat" w:cs="Times New Roman"/>
                <w:b/>
                <w:lang w:val="hy-AM"/>
              </w:rPr>
              <w:t>ՀՀ Ֆինանսների</w:t>
            </w:r>
            <w:r w:rsidR="000F7635" w:rsidRPr="00564548">
              <w:rPr>
                <w:rFonts w:ascii="GHEA Grapalat" w:eastAsia="Times New Roman" w:hAnsi="GHEA Grapalat" w:cs="Times New Roman"/>
                <w:b/>
                <w:lang w:val="hy-AM"/>
              </w:rPr>
              <w:t xml:space="preserve"> նախարարություն</w:t>
            </w:r>
          </w:p>
          <w:p w:rsidR="000F7635" w:rsidRPr="00564548" w:rsidRDefault="000F7635" w:rsidP="00E110B9">
            <w:pPr>
              <w:autoSpaceDE w:val="0"/>
              <w:autoSpaceDN w:val="0"/>
              <w:adjustRightInd w:val="0"/>
              <w:spacing w:line="276" w:lineRule="auto"/>
              <w:jc w:val="both"/>
              <w:rPr>
                <w:rFonts w:ascii="GHEA Grapalat" w:hAnsi="GHEA Grapalat"/>
                <w:b/>
                <w:lang w:val="hy-AM"/>
              </w:rPr>
            </w:pPr>
          </w:p>
        </w:tc>
        <w:tc>
          <w:tcPr>
            <w:tcW w:w="4140" w:type="dxa"/>
            <w:shd w:val="clear" w:color="auto" w:fill="D9D9D9" w:themeFill="background1" w:themeFillShade="D9"/>
          </w:tcPr>
          <w:p w:rsidR="000F7635" w:rsidRPr="00564548" w:rsidRDefault="001458AB" w:rsidP="00E110B9">
            <w:pPr>
              <w:autoSpaceDE w:val="0"/>
              <w:autoSpaceDN w:val="0"/>
              <w:adjustRightInd w:val="0"/>
              <w:spacing w:line="276" w:lineRule="auto"/>
              <w:jc w:val="both"/>
              <w:rPr>
                <w:rFonts w:ascii="GHEA Grapalat" w:hAnsi="GHEA Grapalat"/>
                <w:b/>
                <w:lang w:val="hy-AM"/>
              </w:rPr>
            </w:pPr>
            <w:r w:rsidRPr="00564548">
              <w:rPr>
                <w:rFonts w:ascii="GHEA Grapalat" w:hAnsi="GHEA Grapalat"/>
                <w:b/>
                <w:lang w:val="hy-AM"/>
              </w:rPr>
              <w:t>21.11.2025թ.</w:t>
            </w:r>
          </w:p>
        </w:tc>
      </w:tr>
      <w:tr w:rsidR="000F7635" w:rsidRPr="00564548" w:rsidTr="004F0E87">
        <w:tc>
          <w:tcPr>
            <w:tcW w:w="6404" w:type="dxa"/>
            <w:vMerge/>
            <w:shd w:val="clear" w:color="auto" w:fill="D9D9D9" w:themeFill="background1" w:themeFillShade="D9"/>
          </w:tcPr>
          <w:p w:rsidR="000F7635" w:rsidRPr="00564548" w:rsidRDefault="000F7635" w:rsidP="00E110B9">
            <w:pPr>
              <w:autoSpaceDE w:val="0"/>
              <w:autoSpaceDN w:val="0"/>
              <w:adjustRightInd w:val="0"/>
              <w:spacing w:line="276" w:lineRule="auto"/>
              <w:jc w:val="both"/>
              <w:rPr>
                <w:rFonts w:ascii="GHEA Grapalat" w:hAnsi="GHEA Grapalat"/>
                <w:b/>
                <w:lang w:val="hy-AM"/>
              </w:rPr>
            </w:pPr>
          </w:p>
        </w:tc>
        <w:tc>
          <w:tcPr>
            <w:tcW w:w="4140" w:type="dxa"/>
            <w:shd w:val="clear" w:color="auto" w:fill="D9D9D9" w:themeFill="background1" w:themeFillShade="D9"/>
          </w:tcPr>
          <w:p w:rsidR="000F7635" w:rsidRPr="00564548" w:rsidRDefault="001458AB" w:rsidP="00E110B9">
            <w:pPr>
              <w:autoSpaceDE w:val="0"/>
              <w:autoSpaceDN w:val="0"/>
              <w:adjustRightInd w:val="0"/>
              <w:spacing w:line="276" w:lineRule="auto"/>
              <w:jc w:val="both"/>
              <w:rPr>
                <w:rFonts w:ascii="GHEA Grapalat" w:hAnsi="GHEA Grapalat"/>
                <w:b/>
                <w:lang w:val="hy-AM"/>
              </w:rPr>
            </w:pPr>
            <w:r w:rsidRPr="00564548">
              <w:rPr>
                <w:rFonts w:ascii="GHEA Grapalat" w:hAnsi="GHEA Grapalat"/>
                <w:b/>
                <w:lang w:val="hy-AM"/>
              </w:rPr>
              <w:t>N 01/11-1/24245-2025</w:t>
            </w:r>
          </w:p>
        </w:tc>
      </w:tr>
      <w:tr w:rsidR="000F7635" w:rsidRPr="00564548" w:rsidTr="004F0E87">
        <w:trPr>
          <w:trHeight w:val="2159"/>
        </w:trPr>
        <w:tc>
          <w:tcPr>
            <w:tcW w:w="6404" w:type="dxa"/>
          </w:tcPr>
          <w:p w:rsidR="000F7635" w:rsidRPr="00564548" w:rsidRDefault="001458AB" w:rsidP="00E110B9">
            <w:pPr>
              <w:spacing w:line="276" w:lineRule="auto"/>
              <w:jc w:val="both"/>
              <w:rPr>
                <w:rFonts w:ascii="GHEA Grapalat" w:hAnsi="GHEA Grapalat"/>
                <w:lang w:val="hy-AM"/>
              </w:rPr>
            </w:pPr>
            <w:r w:rsidRPr="00564548">
              <w:rPr>
                <w:rFonts w:ascii="GHEA Grapalat" w:hAnsi="GHEA Grapalat"/>
                <w:lang w:val="hy-AM"/>
              </w:rPr>
              <w:t>Հայաստանի Հանրապետության կառավարության 2019 թվականի մայիսի 30-ի N 685-Ն որոշման մեջ փոփոխություններ կատարելու մասին» ՀՀ կառավարության որոշման նախագծի վերաբերյալ դիտողություններ և առաջարկություններ չկան:</w:t>
            </w:r>
          </w:p>
        </w:tc>
        <w:tc>
          <w:tcPr>
            <w:tcW w:w="4140" w:type="dxa"/>
          </w:tcPr>
          <w:p w:rsidR="000F7635" w:rsidRPr="00564548" w:rsidRDefault="001458AB" w:rsidP="00E110B9">
            <w:pPr>
              <w:spacing w:line="276" w:lineRule="auto"/>
              <w:jc w:val="both"/>
              <w:rPr>
                <w:rFonts w:ascii="GHEA Grapalat" w:hAnsi="GHEA Grapalat"/>
                <w:lang w:val="hy-AM"/>
              </w:rPr>
            </w:pPr>
            <w:r w:rsidRPr="00564548">
              <w:rPr>
                <w:rFonts w:ascii="GHEA Grapalat" w:hAnsi="GHEA Grapalat"/>
                <w:lang w:val="hy-AM"/>
              </w:rPr>
              <w:t>Ընդունվել է ի գիտություն:</w:t>
            </w:r>
          </w:p>
        </w:tc>
      </w:tr>
      <w:tr w:rsidR="008801E0" w:rsidRPr="00564548" w:rsidTr="004F0E87">
        <w:tc>
          <w:tcPr>
            <w:tcW w:w="6404" w:type="dxa"/>
            <w:vMerge w:val="restart"/>
            <w:shd w:val="clear" w:color="auto" w:fill="D9D9D9" w:themeFill="background1" w:themeFillShade="D9"/>
          </w:tcPr>
          <w:p w:rsidR="008801E0" w:rsidRPr="00564548" w:rsidRDefault="00F447EA" w:rsidP="00A67E0C">
            <w:pPr>
              <w:autoSpaceDE w:val="0"/>
              <w:autoSpaceDN w:val="0"/>
              <w:adjustRightInd w:val="0"/>
              <w:spacing w:line="276" w:lineRule="auto"/>
              <w:rPr>
                <w:rFonts w:ascii="GHEA Grapalat" w:eastAsia="Times New Roman" w:hAnsi="GHEA Grapalat" w:cs="Times New Roman"/>
                <w:b/>
                <w:lang w:val="hy-AM"/>
              </w:rPr>
            </w:pPr>
            <w:r w:rsidRPr="00564548">
              <w:rPr>
                <w:rFonts w:ascii="GHEA Grapalat" w:eastAsia="Times New Roman" w:hAnsi="GHEA Grapalat" w:cs="Times New Roman"/>
                <w:b/>
                <w:lang w:val="hy-AM"/>
              </w:rPr>
              <w:t>ՀՀ արդարադատության նախարարություն</w:t>
            </w:r>
          </w:p>
          <w:p w:rsidR="008801E0" w:rsidRPr="00564548" w:rsidRDefault="00F447EA" w:rsidP="00A67E0C">
            <w:pPr>
              <w:autoSpaceDE w:val="0"/>
              <w:autoSpaceDN w:val="0"/>
              <w:adjustRightInd w:val="0"/>
              <w:spacing w:line="276" w:lineRule="auto"/>
              <w:jc w:val="both"/>
              <w:rPr>
                <w:rFonts w:ascii="GHEA Grapalat" w:hAnsi="GHEA Grapalat"/>
                <w:b/>
                <w:lang w:val="hy-AM"/>
              </w:rPr>
            </w:pPr>
            <w:r w:rsidRPr="00564548">
              <w:rPr>
                <w:rFonts w:ascii="GHEA Grapalat" w:hAnsi="GHEA Grapalat"/>
                <w:b/>
                <w:lang w:val="hy-AM"/>
              </w:rPr>
              <w:t>Պետական փորձագիտական եզրակացություն</w:t>
            </w:r>
          </w:p>
        </w:tc>
        <w:tc>
          <w:tcPr>
            <w:tcW w:w="4140" w:type="dxa"/>
            <w:shd w:val="clear" w:color="auto" w:fill="D9D9D9" w:themeFill="background1" w:themeFillShade="D9"/>
          </w:tcPr>
          <w:p w:rsidR="008801E0" w:rsidRPr="00564548" w:rsidRDefault="00F447EA" w:rsidP="00A67E0C">
            <w:pPr>
              <w:autoSpaceDE w:val="0"/>
              <w:autoSpaceDN w:val="0"/>
              <w:adjustRightInd w:val="0"/>
              <w:spacing w:line="276" w:lineRule="auto"/>
              <w:jc w:val="both"/>
              <w:rPr>
                <w:rFonts w:ascii="GHEA Grapalat" w:hAnsi="GHEA Grapalat"/>
                <w:b/>
                <w:lang w:val="hy-AM"/>
              </w:rPr>
            </w:pPr>
            <w:r w:rsidRPr="00564548">
              <w:rPr>
                <w:rFonts w:ascii="GHEA Grapalat" w:hAnsi="GHEA Grapalat"/>
                <w:b/>
                <w:lang w:val="hy-AM"/>
              </w:rPr>
              <w:t>03.12</w:t>
            </w:r>
            <w:r w:rsidR="008801E0" w:rsidRPr="00564548">
              <w:rPr>
                <w:rFonts w:ascii="GHEA Grapalat" w:hAnsi="GHEA Grapalat"/>
                <w:b/>
                <w:lang w:val="hy-AM"/>
              </w:rPr>
              <w:t>.2025թ.</w:t>
            </w:r>
          </w:p>
        </w:tc>
      </w:tr>
      <w:tr w:rsidR="008801E0" w:rsidRPr="00564548" w:rsidTr="004F0E87">
        <w:tc>
          <w:tcPr>
            <w:tcW w:w="6404" w:type="dxa"/>
            <w:vMerge/>
            <w:shd w:val="clear" w:color="auto" w:fill="D9D9D9" w:themeFill="background1" w:themeFillShade="D9"/>
          </w:tcPr>
          <w:p w:rsidR="008801E0" w:rsidRPr="00564548" w:rsidRDefault="008801E0" w:rsidP="00A67E0C">
            <w:pPr>
              <w:autoSpaceDE w:val="0"/>
              <w:autoSpaceDN w:val="0"/>
              <w:adjustRightInd w:val="0"/>
              <w:spacing w:line="276" w:lineRule="auto"/>
              <w:jc w:val="both"/>
              <w:rPr>
                <w:rFonts w:ascii="GHEA Grapalat" w:hAnsi="GHEA Grapalat"/>
                <w:b/>
                <w:lang w:val="hy-AM"/>
              </w:rPr>
            </w:pPr>
          </w:p>
        </w:tc>
        <w:tc>
          <w:tcPr>
            <w:tcW w:w="4140" w:type="dxa"/>
            <w:shd w:val="clear" w:color="auto" w:fill="D9D9D9" w:themeFill="background1" w:themeFillShade="D9"/>
          </w:tcPr>
          <w:p w:rsidR="008801E0" w:rsidRPr="00564548" w:rsidRDefault="00F447EA" w:rsidP="00A67E0C">
            <w:pPr>
              <w:autoSpaceDE w:val="0"/>
              <w:autoSpaceDN w:val="0"/>
              <w:adjustRightInd w:val="0"/>
              <w:spacing w:line="276" w:lineRule="auto"/>
              <w:jc w:val="both"/>
              <w:rPr>
                <w:rFonts w:ascii="GHEA Grapalat" w:hAnsi="GHEA Grapalat"/>
                <w:b/>
                <w:lang w:val="hy-AM"/>
              </w:rPr>
            </w:pPr>
            <w:r w:rsidRPr="00564548">
              <w:rPr>
                <w:rFonts w:ascii="GHEA Grapalat" w:hAnsi="GHEA Grapalat"/>
                <w:b/>
                <w:lang w:val="hy-AM"/>
              </w:rPr>
              <w:t>N /27.4/54924-2025</w:t>
            </w:r>
          </w:p>
        </w:tc>
      </w:tr>
      <w:tr w:rsidR="008801E0" w:rsidRPr="00564548" w:rsidTr="004F0E87">
        <w:trPr>
          <w:trHeight w:val="3162"/>
        </w:trPr>
        <w:tc>
          <w:tcPr>
            <w:tcW w:w="6404" w:type="dxa"/>
          </w:tcPr>
          <w:p w:rsidR="00F447EA" w:rsidRPr="00564548" w:rsidRDefault="00F447EA" w:rsidP="00F447EA">
            <w:pPr>
              <w:spacing w:line="276" w:lineRule="auto"/>
              <w:jc w:val="both"/>
              <w:rPr>
                <w:rFonts w:ascii="GHEA Grapalat" w:hAnsi="GHEA Grapalat"/>
                <w:lang w:val="hy-AM"/>
              </w:rPr>
            </w:pPr>
            <w:r w:rsidRPr="00564548">
              <w:rPr>
                <w:rFonts w:ascii="GHEA Grapalat" w:hAnsi="GHEA Grapalat"/>
                <w:lang w:val="hy-AM"/>
              </w:rPr>
              <w:t>«Հայաստանի Հանրապետության կառավարության 2019 թվականի մայիսի 30-ի N 685-Ն որոշման մեջ փոփոխություններ կատարելու մասին» Հայասատանւի Հանրապետության կառավարության որոշման նախագծի (այսուհետ՝ նախագիծ) վերաբերյալ հայտնում ենք հետևյալը</w:t>
            </w:r>
            <w:r w:rsidRPr="00564548">
              <w:rPr>
                <w:rFonts w:ascii="MS Gothic" w:eastAsia="MS Gothic" w:hAnsi="MS Gothic" w:cs="MS Gothic" w:hint="eastAsia"/>
                <w:lang w:val="hy-AM"/>
              </w:rPr>
              <w:t>․</w:t>
            </w:r>
          </w:p>
          <w:p w:rsidR="00F447EA" w:rsidRPr="00564548" w:rsidRDefault="00F447EA" w:rsidP="00F447EA">
            <w:pPr>
              <w:spacing w:line="276" w:lineRule="auto"/>
              <w:jc w:val="both"/>
              <w:rPr>
                <w:rFonts w:ascii="GHEA Grapalat" w:hAnsi="GHEA Grapalat"/>
                <w:lang w:val="hy-AM"/>
              </w:rPr>
            </w:pPr>
            <w:r w:rsidRPr="00564548">
              <w:rPr>
                <w:rFonts w:ascii="GHEA Grapalat" w:hAnsi="GHEA Grapalat"/>
                <w:lang w:val="hy-AM"/>
              </w:rPr>
              <w:t>Նախագծի 1-ին կետով առաջարկվում է Հայաստանի Հանրապետության կառավարության 2019 թվականի մայիսի 30-ի «Դատավորի պաշտոնում նշանակմանը, նշանակվելուց հետո պաշտոնավարմանը խոչընդոտող հիվանդությունների և վիճակների ցանկը, դատավորի պաշտոնում նշանակմանը, նշանակվելուց հետո պաշտոնավարմանը խոչընդոտող հիվանդությունների և վիճակների բացակայության մասին փաստաթղթի ձևը, դատավորի թեկնածուի հավակնորդի կամ դատավորի թեկնածուի կամ դատավորի բժշկական զննության իրականացման կարգը սահմանելու և Հայաստանի Հանրապետության կառավարության 2007 թվականի հոկտեմբերի 11-ի N 1184-Ն որոշումը ուժը կորցրած ճանաչելու մասին» N 685-Ն որոշման N 1 հավելվածի 15-րդ և 16-րդ կետերը ուժը կորցրած ճանաչել։</w:t>
            </w:r>
          </w:p>
          <w:p w:rsidR="00F447EA" w:rsidRPr="00564548" w:rsidRDefault="00F447EA" w:rsidP="00F447EA">
            <w:pPr>
              <w:spacing w:line="276" w:lineRule="auto"/>
              <w:jc w:val="both"/>
              <w:rPr>
                <w:rFonts w:ascii="GHEA Grapalat" w:hAnsi="GHEA Grapalat"/>
                <w:lang w:val="hy-AM"/>
              </w:rPr>
            </w:pPr>
            <w:r w:rsidRPr="00564548">
              <w:rPr>
                <w:rFonts w:ascii="GHEA Grapalat" w:hAnsi="GHEA Grapalat"/>
                <w:lang w:val="hy-AM"/>
              </w:rPr>
              <w:t xml:space="preserve">«Հայաստանի Հանրապետության դատական օրենսգիրք» սահմանադրական օրենքի  (այսուհետ՝ Դատական </w:t>
            </w:r>
            <w:r w:rsidRPr="00564548">
              <w:rPr>
                <w:rFonts w:ascii="GHEA Grapalat" w:hAnsi="GHEA Grapalat"/>
                <w:lang w:val="hy-AM"/>
              </w:rPr>
              <w:lastRenderedPageBreak/>
              <w:t>օրենսգիրք) 97-րդ հոդվածով սահմանված են դատավորի թեկնածուի հավակնորդին ներկայացվող պահանջները, այն է՝ ՀՀ քաղաքացիություն, համապատասխան որակավորում, հայերենի և անգլերենի, ռուսերենի կամ ֆրանսերենի իմացություն և միաժամանակ դատավոր նշանակվելու սահմանափակումների բացակայություն։ Նշված սահմանափակումները նախատեսված են Դատական օրենսգրքի 112-րդ հոդվածով։ Այսպես, Դատական օրենսգրքի 112-րդ հոդվածի համաձայն՝</w:t>
            </w:r>
          </w:p>
          <w:p w:rsidR="00F447EA" w:rsidRPr="00564548" w:rsidRDefault="00F447EA" w:rsidP="00F447EA">
            <w:pPr>
              <w:spacing w:line="276" w:lineRule="auto"/>
              <w:jc w:val="both"/>
              <w:rPr>
                <w:rFonts w:ascii="GHEA Grapalat" w:hAnsi="GHEA Grapalat"/>
                <w:lang w:val="hy-AM"/>
              </w:rPr>
            </w:pPr>
            <w:r w:rsidRPr="00564548">
              <w:rPr>
                <w:rFonts w:ascii="GHEA Grapalat" w:hAnsi="GHEA Grapalat"/>
                <w:lang w:val="hy-AM"/>
              </w:rPr>
              <w:t xml:space="preserve">«1. Դատավոր չի կարող նշանակվել այն անձը` (...) 3) որն ունի դատավորի պաշտոնում նշանակվելուն, նշանակվելուց հետո պաշտոնավարմանը խոչընդոտող հիվանդություն կամ վիճակ. (...) </w:t>
            </w:r>
          </w:p>
          <w:p w:rsidR="00F447EA" w:rsidRPr="00564548" w:rsidRDefault="00F447EA" w:rsidP="00F447EA">
            <w:pPr>
              <w:spacing w:line="276" w:lineRule="auto"/>
              <w:jc w:val="both"/>
              <w:rPr>
                <w:rFonts w:ascii="GHEA Grapalat" w:hAnsi="GHEA Grapalat"/>
                <w:lang w:val="hy-AM"/>
              </w:rPr>
            </w:pPr>
            <w:r w:rsidRPr="00564548">
              <w:rPr>
                <w:rFonts w:ascii="GHEA Grapalat" w:hAnsi="GHEA Grapalat"/>
                <w:lang w:val="hy-AM"/>
              </w:rPr>
              <w:t xml:space="preserve">2. Դատավորի պաշտոնում նշանակմանը, նշանակվելուց հետո պաշտոնավարմանը խոչընդոտող հիվանդությունների և վիճակների ցանկը, ինչպես նաև սույն օրենսգրքով նախատեսված բժշկական զննության իրականացման կարգը սահմանում է Կառավարությունը:»։ </w:t>
            </w:r>
          </w:p>
          <w:p w:rsidR="00F447EA" w:rsidRPr="00564548" w:rsidRDefault="00F447EA" w:rsidP="00F447EA">
            <w:pPr>
              <w:spacing w:line="276" w:lineRule="auto"/>
              <w:jc w:val="both"/>
              <w:rPr>
                <w:rFonts w:ascii="GHEA Grapalat" w:hAnsi="GHEA Grapalat"/>
                <w:lang w:val="hy-AM"/>
              </w:rPr>
            </w:pPr>
            <w:r w:rsidRPr="00564548">
              <w:rPr>
                <w:rFonts w:ascii="GHEA Grapalat" w:hAnsi="GHEA Grapalat"/>
                <w:lang w:val="hy-AM"/>
              </w:rPr>
              <w:t xml:space="preserve">Oրենսդիրը որպես դատավոր նշանակվելու սահմանափակում դիտում է այնպիսի հիվանդություն կամ վիճակ ունենալը, որը կարող է խոչընդոտել դատավորի պաշտոնավորմանը։ Նշված հիվանդությունների և վիճակների ցանկը սահմանված է Կառավարության 2019 թվականի մայիսի 30-ի N 685-Ն որոշման (այսուհետ՝ Որոշում) 1-ին հավելվածով։ </w:t>
            </w:r>
          </w:p>
          <w:p w:rsidR="00F447EA" w:rsidRPr="00564548" w:rsidRDefault="00F447EA" w:rsidP="00F447EA">
            <w:pPr>
              <w:spacing w:line="276" w:lineRule="auto"/>
              <w:jc w:val="both"/>
              <w:rPr>
                <w:rFonts w:ascii="GHEA Grapalat" w:hAnsi="GHEA Grapalat"/>
                <w:lang w:val="hy-AM"/>
              </w:rPr>
            </w:pPr>
            <w:r w:rsidRPr="00564548">
              <w:rPr>
                <w:rFonts w:ascii="GHEA Grapalat" w:hAnsi="GHEA Grapalat"/>
                <w:lang w:val="hy-AM"/>
              </w:rPr>
              <w:t xml:space="preserve">Որոշման 1-ին հավելվածի 15-րդ և 16-րդ կետերով որպես դատավորի նշանակմանը խոչընդոտող հիվանդություններ սահմանված են՝ </w:t>
            </w:r>
          </w:p>
          <w:p w:rsidR="00F447EA" w:rsidRPr="00564548" w:rsidRDefault="00F447EA" w:rsidP="00F447EA">
            <w:pPr>
              <w:spacing w:line="276" w:lineRule="auto"/>
              <w:jc w:val="both"/>
              <w:rPr>
                <w:rFonts w:ascii="GHEA Grapalat" w:hAnsi="GHEA Grapalat"/>
                <w:lang w:val="hy-AM"/>
              </w:rPr>
            </w:pPr>
            <w:r w:rsidRPr="00564548">
              <w:rPr>
                <w:rFonts w:ascii="GHEA Grapalat" w:hAnsi="GHEA Grapalat"/>
                <w:lang w:val="hy-AM"/>
              </w:rPr>
              <w:t>«(...) 15. Երկու ականջի կայուն լրիվ խլություն կամ խուլհամրություն (H91):</w:t>
            </w:r>
          </w:p>
          <w:p w:rsidR="00F447EA" w:rsidRPr="00564548" w:rsidRDefault="00F447EA" w:rsidP="00F447EA">
            <w:pPr>
              <w:spacing w:line="276" w:lineRule="auto"/>
              <w:jc w:val="both"/>
              <w:rPr>
                <w:rFonts w:ascii="GHEA Grapalat" w:hAnsi="GHEA Grapalat"/>
                <w:lang w:val="hy-AM"/>
              </w:rPr>
            </w:pPr>
            <w:r w:rsidRPr="00564548">
              <w:rPr>
                <w:rFonts w:ascii="GHEA Grapalat" w:hAnsi="GHEA Grapalat"/>
                <w:lang w:val="hy-AM"/>
              </w:rPr>
              <w:t>16. Երկու աչքերի (բինօկուլյար) կուրություն (H54.0):»։</w:t>
            </w:r>
          </w:p>
          <w:p w:rsidR="00F447EA" w:rsidRPr="00564548" w:rsidRDefault="00F447EA" w:rsidP="00F447EA">
            <w:pPr>
              <w:spacing w:line="276" w:lineRule="auto"/>
              <w:jc w:val="both"/>
              <w:rPr>
                <w:rFonts w:ascii="GHEA Grapalat" w:hAnsi="GHEA Grapalat"/>
                <w:lang w:val="hy-AM"/>
              </w:rPr>
            </w:pPr>
            <w:r w:rsidRPr="00564548">
              <w:rPr>
                <w:rFonts w:ascii="GHEA Grapalat" w:hAnsi="GHEA Grapalat"/>
                <w:lang w:val="hy-AM"/>
              </w:rPr>
              <w:t xml:space="preserve">Քննարկման առարկա դարձնելով առողջական վիճակով պայմանավորված՝ դատավորի պաշտոնին հավակնելու սահմանափակումներն ընդհանրապես՝ պետք է նկատի ունենալ, որ նման սահմանափակումների սահմանումը նպատակ է հետապնդում ապահովելու տվյալ պաշտոնով նախատեսված գործառույթների պատշաճ կատարումը, այդ թվում՝ արդարադատության իրականացման սկզբունքների լույսի ներքո անձի՝ դատական պաշտպանության իրավունքի արդյունավետ իրացման կարևորագույն երաշխիքների ապահովման տեսանկյունից։ Մասնավորապես, ի լրումն հանրային ծառայության այլ տեսակներով զբաղվելու իրավունքի սահմանափակումների՝ երկու ականջի կայուն լրիվ խլություն կամ խուլհամրություն և երկու աչքերի </w:t>
            </w:r>
            <w:r w:rsidRPr="00564548">
              <w:rPr>
                <w:rFonts w:ascii="GHEA Grapalat" w:hAnsi="GHEA Grapalat"/>
                <w:lang w:val="hy-AM"/>
              </w:rPr>
              <w:lastRenderedPageBreak/>
              <w:t xml:space="preserve">կուրություն ունենալը (այսուհետ՝ հաշմանդամություն ունենալը) որպես դատավորի պաշտոնին հավակնելու սահմանափակում սահմանելն ինքնանպատակ չի եղել։ Ի տարբերություն հանրային ծառայության այլ տեսակների՝ դատավորի գործունեության բնույթը պահանջում է ոչ միայն մասնագիտական, այլև անձնային, հոգեֆիզիոլոգիական հատկանիշների առկայություն։ Պատահական չէ, որ դատավորի թեկնածուի հավակնորդների բանավոր քննությանը Բարձրագույն դատական խորհուրդը կարող է ներգրավել նաև հոգեբանի, իսկ հավակնորդներն անցնում են նաև հոգեբանական ստուգում։ Նշվածի նպատակն է պարզել՝ արդյո՞ք հավակնորդը չունի այնպիսի անձնային հատկանիշներ, որոնք կարող են խոչընդոտել դատավորի պարտականությունների կատարմանը, այդ թվում օրինակ՝ որոշումների կայացման գործընթացում օբյեկտիվության պահպանման կարողություն, տարբեր իրավիճակներում կողմնորոշվելու հմտություններ և այլն։ </w:t>
            </w:r>
          </w:p>
          <w:p w:rsidR="00F447EA" w:rsidRPr="00564548" w:rsidRDefault="00F447EA" w:rsidP="00F447EA">
            <w:pPr>
              <w:spacing w:line="276" w:lineRule="auto"/>
              <w:jc w:val="both"/>
              <w:rPr>
                <w:rFonts w:ascii="GHEA Grapalat" w:hAnsi="GHEA Grapalat"/>
                <w:lang w:val="hy-AM"/>
              </w:rPr>
            </w:pPr>
            <w:r w:rsidRPr="00564548">
              <w:rPr>
                <w:rFonts w:ascii="GHEA Grapalat" w:hAnsi="GHEA Grapalat"/>
                <w:lang w:val="hy-AM"/>
              </w:rPr>
              <w:t xml:space="preserve">Այսպիսով, խնդրո առարկա սահմանափակման միջոցով պետությունն առաջին հերթին նպատակ է հետապնդել երաշխավորել և ապահովել արդարադատության պատշաճ իրականացումը դատավորի պաշտոնում նշանակվող անձանց կողմից։ Արդարադատության պատշաճ իրականացման հենքն անմիջականության սկզբունքն է, ինչը նախ ենթադրում է ապացույցների անմիջական հետազոտում այն դատավորի կողմից, ով կայացնելու է դատական ակտ։ Անմիջական հետազոտումը վերաբերում է դատական ակտ կայացնող դատավորի կողմից ապացույցների տեսողական և լսողական ամբողջական ընկալմանը։ Ընդ որում, անմիջական հետազոտումը դատավորի անկախության ապահովման երաշխիք է. ապացույցների անմիջական հետազոտումը դատավորի կողմից ներքին համոզմունք ձևավորելու երաշխավորն է, եթե չկա ապացույցների անմիջական հետազոտման հնարավորություն, ապա չի կարող լինել ներքին համոզմունքի հիման վրա դատական ակտի կայացման իրական հնարավորություն։ Այսպիսով, անմիջականության սկզբունքից բխում է, որ դատավորը պետք է առնվազն հնարավորություն ունենա՝ անմիջականորեն լսել կողմերի ելույթները, իսկ վերադաս ատյաններում՝ նաև նիստերի ձայնագրությունները, անմիջականորեն հետազոտել և գնահատել ապացույցները, գործում առկա նյութերը, այդ թվում՝ լուսանկարներ, հատուկ գրվածքներ, գրավոր փաստաթղթեր, քարտեզներ, տեսանյութեր, ձայնագրություններ, իրեղեն ապացույցներ և այլն, լիարժեք հնարավորություն ունենալ հետևելու </w:t>
            </w:r>
            <w:r w:rsidRPr="00564548">
              <w:rPr>
                <w:rFonts w:ascii="GHEA Grapalat" w:hAnsi="GHEA Grapalat"/>
                <w:lang w:val="hy-AM"/>
              </w:rPr>
              <w:lastRenderedPageBreak/>
              <w:t>դատական նիստի ընթացքին, այդ թվում՝ դատավարության մասնակիցների վարքին, արտահայտչաձևերին, ժեստերին և այլն, անմիջապես դատական նիստի ընթացքում արձագանքել դատավարական տարբեր իրավիճակներին։</w:t>
            </w:r>
          </w:p>
          <w:p w:rsidR="00F447EA" w:rsidRPr="00564548" w:rsidRDefault="00F447EA" w:rsidP="00F447EA">
            <w:pPr>
              <w:spacing w:line="276" w:lineRule="auto"/>
              <w:jc w:val="both"/>
              <w:rPr>
                <w:rFonts w:ascii="GHEA Grapalat" w:hAnsi="GHEA Grapalat"/>
                <w:lang w:val="hy-AM"/>
              </w:rPr>
            </w:pPr>
            <w:r w:rsidRPr="00564548">
              <w:rPr>
                <w:rFonts w:ascii="GHEA Grapalat" w:hAnsi="GHEA Grapalat"/>
                <w:lang w:val="hy-AM"/>
              </w:rPr>
              <w:t xml:space="preserve">Սահմանադրական դատարանը 2025 թվականի սեպտեմբերի 16-ի թիվ ՍԴՈ-1796 որոշմամբ Սահմանադրությանը հակասող և անվավեր է ճանաչել այն դրույթը, որը սահմանում է երկու ականջի լրիվ խլությամբ կամ խուլհամրությամբ ու երկու աչքերի (բինօկուլյար) կուրությամբ տառապող անձանց (այսուհետ՝ հաշմանդամություն ունեցող անձ) համար դատավորի պաշտոնում նշանակվելու բացարձակ արգելք։ </w:t>
            </w:r>
          </w:p>
          <w:p w:rsidR="00F447EA" w:rsidRPr="00564548" w:rsidRDefault="00F447EA" w:rsidP="00F447EA">
            <w:pPr>
              <w:spacing w:line="276" w:lineRule="auto"/>
              <w:jc w:val="both"/>
              <w:rPr>
                <w:rFonts w:ascii="GHEA Grapalat" w:hAnsi="GHEA Grapalat"/>
                <w:lang w:val="hy-AM"/>
              </w:rPr>
            </w:pPr>
            <w:r w:rsidRPr="00564548">
              <w:rPr>
                <w:rFonts w:ascii="GHEA Grapalat" w:hAnsi="GHEA Grapalat"/>
                <w:lang w:val="hy-AM"/>
              </w:rPr>
              <w:t xml:space="preserve">Նշված որոշման կատարումը, կարծում ենք, ենթադրում է ոչ միայն հաշմանդամություն ունեցող անձանց համար դատավորի պաշտոնում նշանակվելու արգելքի վերացում, այլև դատավարական օրենսդրություններում համակարգային և մեծածավալ փոփոխությունների կատարում՝ այդ թվում հնարավոր հատուկ երաշխիքների և ընթացակարգերի սահմանում՝ նշված անձանց կողմից դատավորի պաշտոնից բխող պարտականությունների կատարումը լիարժեք և արդյունավետ իրականացումն ապահովելուն ուղղված։ Միայն հակասահմանադրական ճանաչված դրույթի հեռացումը կհանգեցնի մի իրավիճակի, երբ հաշմանդամություն ունեցող անձինք կարող են հավակնել և նշանակվել դատավորի պաշտոնում այն դեպքում, երբ դատավարության բնականոն ընթացքն ապահովելու համար անհրաժեշտ երաշխիքները կբացակայեն։ Արդյունքում, պետությունը կպաշտպանի հաշմանդամություն ունեցող անձանց շահերը՝ դատական պաշտպանության իրավունքից հետքայլ կատարելու հաշվին։ </w:t>
            </w:r>
          </w:p>
          <w:p w:rsidR="00F447EA" w:rsidRPr="00564548" w:rsidRDefault="00F447EA" w:rsidP="00F447EA">
            <w:pPr>
              <w:spacing w:line="276" w:lineRule="auto"/>
              <w:jc w:val="both"/>
              <w:rPr>
                <w:rFonts w:ascii="GHEA Grapalat" w:hAnsi="GHEA Grapalat"/>
                <w:lang w:val="hy-AM"/>
              </w:rPr>
            </w:pPr>
            <w:r w:rsidRPr="00564548">
              <w:rPr>
                <w:rFonts w:ascii="GHEA Grapalat" w:hAnsi="GHEA Grapalat"/>
                <w:lang w:val="hy-AM"/>
              </w:rPr>
              <w:t>Թիվ ՍԴՈ-1796 որոշման կատարման փուլում առաջանալու է մի քանի խումբ խնդիրների քննարկման անհրաժեշտություն։ Այսպես՝</w:t>
            </w:r>
          </w:p>
          <w:p w:rsidR="00F447EA" w:rsidRPr="00564548" w:rsidRDefault="00F447EA" w:rsidP="00F447EA">
            <w:pPr>
              <w:spacing w:line="276" w:lineRule="auto"/>
              <w:jc w:val="both"/>
              <w:rPr>
                <w:rFonts w:ascii="GHEA Grapalat" w:hAnsi="GHEA Grapalat"/>
                <w:lang w:val="hy-AM"/>
              </w:rPr>
            </w:pPr>
            <w:r w:rsidRPr="00564548">
              <w:rPr>
                <w:rFonts w:ascii="GHEA Grapalat" w:hAnsi="GHEA Grapalat"/>
                <w:lang w:val="hy-AM"/>
              </w:rPr>
              <w:t>1)</w:t>
            </w:r>
            <w:r w:rsidRPr="00564548">
              <w:rPr>
                <w:rFonts w:ascii="GHEA Grapalat" w:hAnsi="GHEA Grapalat"/>
                <w:lang w:val="hy-AM"/>
              </w:rPr>
              <w:tab/>
              <w:t>Հաշմանդամություն ունեցող անձի նշանակումը որպես դատավոր, այն է՝</w:t>
            </w:r>
          </w:p>
          <w:p w:rsidR="00F447EA" w:rsidRPr="00564548" w:rsidRDefault="00F447EA" w:rsidP="00F447EA">
            <w:pPr>
              <w:spacing w:line="276" w:lineRule="auto"/>
              <w:jc w:val="both"/>
              <w:rPr>
                <w:rFonts w:ascii="GHEA Grapalat" w:hAnsi="GHEA Grapalat"/>
                <w:lang w:val="hy-AM"/>
              </w:rPr>
            </w:pPr>
            <w:r w:rsidRPr="00564548">
              <w:rPr>
                <w:rFonts w:ascii="GHEA Grapalat" w:hAnsi="GHEA Grapalat"/>
                <w:lang w:val="hy-AM"/>
              </w:rPr>
              <w:t>ա</w:t>
            </w:r>
            <w:r w:rsidRPr="00564548">
              <w:rPr>
                <w:rFonts w:ascii="MS Gothic" w:eastAsia="MS Gothic" w:hAnsi="MS Gothic" w:cs="MS Gothic" w:hint="eastAsia"/>
                <w:lang w:val="hy-AM"/>
              </w:rPr>
              <w:t>․</w:t>
            </w:r>
            <w:r w:rsidRPr="00564548">
              <w:rPr>
                <w:rFonts w:ascii="GHEA Grapalat" w:hAnsi="GHEA Grapalat"/>
                <w:lang w:val="hy-AM"/>
              </w:rPr>
              <w:t>ինչպե՞ս է հաշմանդամություն ունեցող անձը մասնակցելու որակավորման ստուգումներին,</w:t>
            </w:r>
          </w:p>
          <w:p w:rsidR="00F447EA" w:rsidRPr="00564548" w:rsidRDefault="00F447EA" w:rsidP="00F447EA">
            <w:pPr>
              <w:spacing w:line="276" w:lineRule="auto"/>
              <w:jc w:val="both"/>
              <w:rPr>
                <w:rFonts w:ascii="GHEA Grapalat" w:hAnsi="GHEA Grapalat"/>
                <w:lang w:val="hy-AM"/>
              </w:rPr>
            </w:pPr>
            <w:r w:rsidRPr="00564548">
              <w:rPr>
                <w:rFonts w:ascii="GHEA Grapalat" w:hAnsi="GHEA Grapalat"/>
                <w:lang w:val="hy-AM"/>
              </w:rPr>
              <w:t>բ</w:t>
            </w:r>
            <w:r w:rsidRPr="00564548">
              <w:rPr>
                <w:rFonts w:ascii="MS Gothic" w:eastAsia="MS Gothic" w:hAnsi="MS Gothic" w:cs="MS Gothic" w:hint="eastAsia"/>
                <w:lang w:val="hy-AM"/>
              </w:rPr>
              <w:t>․</w:t>
            </w:r>
            <w:r w:rsidRPr="00564548">
              <w:rPr>
                <w:rFonts w:ascii="GHEA Grapalat" w:hAnsi="GHEA Grapalat"/>
                <w:lang w:val="hy-AM"/>
              </w:rPr>
              <w:t>ինչպե՞ս է կազմակերպվելու վերջինիս ուսուցումը։</w:t>
            </w:r>
          </w:p>
          <w:p w:rsidR="00F447EA" w:rsidRPr="00564548" w:rsidRDefault="00F447EA" w:rsidP="00F447EA">
            <w:pPr>
              <w:spacing w:line="276" w:lineRule="auto"/>
              <w:jc w:val="both"/>
              <w:rPr>
                <w:rFonts w:ascii="GHEA Grapalat" w:hAnsi="GHEA Grapalat"/>
                <w:lang w:val="hy-AM"/>
              </w:rPr>
            </w:pPr>
            <w:r w:rsidRPr="00564548">
              <w:rPr>
                <w:rFonts w:ascii="GHEA Grapalat" w:hAnsi="GHEA Grapalat"/>
                <w:lang w:val="hy-AM"/>
              </w:rPr>
              <w:t>2)</w:t>
            </w:r>
            <w:r w:rsidRPr="00564548">
              <w:rPr>
                <w:rFonts w:ascii="GHEA Grapalat" w:hAnsi="GHEA Grapalat"/>
                <w:lang w:val="hy-AM"/>
              </w:rPr>
              <w:tab/>
              <w:t>Հաշմանդամություն ունեցող անձի կողմից որպես դատավոր նշանակվելուց հետո դատական նիստեր վարելու հնարավորությունը, մասնավորապես՝</w:t>
            </w:r>
          </w:p>
          <w:p w:rsidR="00F447EA" w:rsidRPr="00564548" w:rsidRDefault="00F447EA" w:rsidP="00F447EA">
            <w:pPr>
              <w:spacing w:line="276" w:lineRule="auto"/>
              <w:jc w:val="both"/>
              <w:rPr>
                <w:rFonts w:ascii="GHEA Grapalat" w:hAnsi="GHEA Grapalat"/>
                <w:lang w:val="hy-AM"/>
              </w:rPr>
            </w:pPr>
            <w:r w:rsidRPr="00564548">
              <w:rPr>
                <w:rFonts w:ascii="GHEA Grapalat" w:hAnsi="GHEA Grapalat"/>
                <w:lang w:val="hy-AM"/>
              </w:rPr>
              <w:t>ա</w:t>
            </w:r>
            <w:r w:rsidRPr="00564548">
              <w:rPr>
                <w:rFonts w:ascii="MS Gothic" w:eastAsia="MS Gothic" w:hAnsi="MS Gothic" w:cs="MS Gothic" w:hint="eastAsia"/>
                <w:lang w:val="hy-AM"/>
              </w:rPr>
              <w:t>․</w:t>
            </w:r>
            <w:r w:rsidRPr="00564548">
              <w:rPr>
                <w:rFonts w:ascii="GHEA Grapalat" w:hAnsi="GHEA Grapalat"/>
                <w:lang w:val="hy-AM"/>
              </w:rPr>
              <w:t xml:space="preserve"> ինչպե՞ս է հաշմանդամություն ունեցող անձը դատական նիստերը վարելու, այդ թվում՝ օրինակ ստուգելու անձանց ներկայությունը, ինքնությունը, համապատասխան լիազորությունների առկայությունը, </w:t>
            </w:r>
          </w:p>
          <w:p w:rsidR="00F447EA" w:rsidRPr="00564548" w:rsidRDefault="00F447EA" w:rsidP="00F447EA">
            <w:pPr>
              <w:spacing w:line="276" w:lineRule="auto"/>
              <w:jc w:val="both"/>
              <w:rPr>
                <w:rFonts w:ascii="GHEA Grapalat" w:hAnsi="GHEA Grapalat"/>
                <w:lang w:val="hy-AM"/>
              </w:rPr>
            </w:pPr>
            <w:r w:rsidRPr="00564548">
              <w:rPr>
                <w:rFonts w:ascii="GHEA Grapalat" w:hAnsi="GHEA Grapalat"/>
                <w:lang w:val="hy-AM"/>
              </w:rPr>
              <w:lastRenderedPageBreak/>
              <w:t>բ</w:t>
            </w:r>
            <w:r w:rsidRPr="00564548">
              <w:rPr>
                <w:rFonts w:ascii="MS Gothic" w:eastAsia="MS Gothic" w:hAnsi="MS Gothic" w:cs="MS Gothic" w:hint="eastAsia"/>
                <w:lang w:val="hy-AM"/>
              </w:rPr>
              <w:t>․</w:t>
            </w:r>
            <w:r w:rsidRPr="00564548">
              <w:rPr>
                <w:rFonts w:ascii="GHEA Grapalat" w:hAnsi="GHEA Grapalat"/>
                <w:lang w:val="hy-AM"/>
              </w:rPr>
              <w:t>ինչպե՞ս է հաշմանդամություն ունեցող անձն ապահովելու կարգը դատական նիստի ընթացքում. օրինակ կուրություն ունեցող դատավորը չի տեսնի, եթե առանց դատարանի թույլտվության տեսանկարահանում իրականացվի կամ դատական նիստը խախտող գործողություն կատարվի՝ առանց որևէ ձայնի, կամ օրինակ խլություն կամ խուլհամրություն ունեցող դատավորն ինչպե՞ս է կարողանալու գնահատել կողմերի խոսքը, արտահայտչաձևերը, օրինակ՝ արտահայատությունների անհարգալից լինելը և այլն,</w:t>
            </w:r>
          </w:p>
          <w:p w:rsidR="00F447EA" w:rsidRPr="00564548" w:rsidRDefault="00F447EA" w:rsidP="00F447EA">
            <w:pPr>
              <w:spacing w:line="276" w:lineRule="auto"/>
              <w:jc w:val="both"/>
              <w:rPr>
                <w:rFonts w:ascii="GHEA Grapalat" w:hAnsi="GHEA Grapalat"/>
                <w:lang w:val="hy-AM"/>
              </w:rPr>
            </w:pPr>
            <w:r w:rsidRPr="00564548">
              <w:rPr>
                <w:rFonts w:ascii="GHEA Grapalat" w:hAnsi="GHEA Grapalat"/>
                <w:lang w:val="hy-AM"/>
              </w:rPr>
              <w:t>գ</w:t>
            </w:r>
            <w:r w:rsidRPr="00564548">
              <w:rPr>
                <w:rFonts w:ascii="MS Gothic" w:eastAsia="MS Gothic" w:hAnsi="MS Gothic" w:cs="MS Gothic" w:hint="eastAsia"/>
                <w:lang w:val="hy-AM"/>
              </w:rPr>
              <w:t>․</w:t>
            </w:r>
            <w:r w:rsidRPr="00564548">
              <w:rPr>
                <w:rFonts w:ascii="GHEA Grapalat" w:hAnsi="GHEA Grapalat"/>
                <w:lang w:val="hy-AM"/>
              </w:rPr>
              <w:t xml:space="preserve"> ինչպե՞ս է հաշմանդամություն ունեցող անձը դատական նիստի ավարտին օրինակ թղթային եղանակով վարված արձանագրությունը հաստատելու, եթե ունի լրիվ կուրություն։</w:t>
            </w:r>
          </w:p>
          <w:p w:rsidR="00F447EA" w:rsidRPr="00564548" w:rsidRDefault="00F447EA" w:rsidP="00F447EA">
            <w:pPr>
              <w:spacing w:line="276" w:lineRule="auto"/>
              <w:jc w:val="both"/>
              <w:rPr>
                <w:rFonts w:ascii="GHEA Grapalat" w:hAnsi="GHEA Grapalat"/>
                <w:lang w:val="hy-AM"/>
              </w:rPr>
            </w:pPr>
            <w:r w:rsidRPr="00564548">
              <w:rPr>
                <w:rFonts w:ascii="GHEA Grapalat" w:hAnsi="GHEA Grapalat"/>
                <w:lang w:val="hy-AM"/>
              </w:rPr>
              <w:t>3)</w:t>
            </w:r>
            <w:r w:rsidRPr="00564548">
              <w:rPr>
                <w:rFonts w:ascii="GHEA Grapalat" w:hAnsi="GHEA Grapalat"/>
                <w:lang w:val="hy-AM"/>
              </w:rPr>
              <w:tab/>
              <w:t>Որոշ տեսակների ապացույցների, գործում առկա նյութերի, կողմերի հայտարարությունների հետազոտում, գնահատում, ուսումնասիրություն, այն է՝</w:t>
            </w:r>
          </w:p>
          <w:p w:rsidR="00F447EA" w:rsidRPr="00564548" w:rsidRDefault="00F447EA" w:rsidP="00F447EA">
            <w:pPr>
              <w:spacing w:line="276" w:lineRule="auto"/>
              <w:jc w:val="both"/>
              <w:rPr>
                <w:rFonts w:ascii="GHEA Grapalat" w:hAnsi="GHEA Grapalat"/>
                <w:lang w:val="hy-AM"/>
              </w:rPr>
            </w:pPr>
            <w:r w:rsidRPr="00564548">
              <w:rPr>
                <w:rFonts w:ascii="GHEA Grapalat" w:hAnsi="GHEA Grapalat"/>
                <w:lang w:val="hy-AM"/>
              </w:rPr>
              <w:t>ա</w:t>
            </w:r>
            <w:r w:rsidRPr="00564548">
              <w:rPr>
                <w:rFonts w:ascii="MS Gothic" w:eastAsia="MS Gothic" w:hAnsi="MS Gothic" w:cs="MS Gothic" w:hint="eastAsia"/>
                <w:lang w:val="hy-AM"/>
              </w:rPr>
              <w:t>․</w:t>
            </w:r>
            <w:r w:rsidRPr="00564548">
              <w:rPr>
                <w:rFonts w:ascii="GHEA Grapalat" w:hAnsi="GHEA Grapalat"/>
                <w:lang w:val="hy-AM"/>
              </w:rPr>
              <w:t xml:space="preserve"> ինչպե՞ս է հաշմանդամություն ունեցող անձն ունենալու գործում առկա փաստաթղթերի ուսումնասիրության հնարավորություն, օրինակ՝ լրիվ կուրություն ունեցող անձն ինչպե՞ս է բացահայտելու հայցադիմումին ներկայացվող պահանջների պահպանվածություն, այդ թվում՝ ստուգելու արդյո՞ք ստորագրությունը բնօրինակ է, արդյո՞ք լիազորագիրը պատշաճ է տրված, արդյո՞ք հայցադիմումին ներկայացվող բոլոր պահանջները պահպանված են,</w:t>
            </w:r>
          </w:p>
          <w:p w:rsidR="00F447EA" w:rsidRPr="00564548" w:rsidRDefault="00F447EA" w:rsidP="00F447EA">
            <w:pPr>
              <w:spacing w:line="276" w:lineRule="auto"/>
              <w:jc w:val="both"/>
              <w:rPr>
                <w:rFonts w:ascii="GHEA Grapalat" w:hAnsi="GHEA Grapalat"/>
                <w:lang w:val="hy-AM"/>
              </w:rPr>
            </w:pPr>
            <w:r w:rsidRPr="00564548">
              <w:rPr>
                <w:rFonts w:ascii="GHEA Grapalat" w:hAnsi="GHEA Grapalat"/>
                <w:lang w:val="hy-AM"/>
              </w:rPr>
              <w:t>բ</w:t>
            </w:r>
            <w:r w:rsidRPr="00564548">
              <w:rPr>
                <w:rFonts w:ascii="MS Gothic" w:eastAsia="MS Gothic" w:hAnsi="MS Gothic" w:cs="MS Gothic" w:hint="eastAsia"/>
                <w:lang w:val="hy-AM"/>
              </w:rPr>
              <w:t>․</w:t>
            </w:r>
            <w:r w:rsidRPr="00564548">
              <w:rPr>
                <w:rFonts w:ascii="GHEA Grapalat" w:hAnsi="GHEA Grapalat"/>
                <w:lang w:val="hy-AM"/>
              </w:rPr>
              <w:t xml:space="preserve"> ինչպե՞ս է դատավորն իրականացնելու ապացույցների անմիջական հետազոտում, արդյո՞ք առկա են տեխնիկական այնպիսի հնարավորություններ, որոնք հաշմանդամություն ունեցող դատավորին հնարավորություն են տալու ապացույցները հետազոտել այնպես, ինչպես այլ դատավորները, այդ թվում՝ տեսագրություններ, գրավոր փաստաթղթեր, լուսանկարներ, ձայնագրություններ, իրեղեն ապացույցներ,</w:t>
            </w:r>
          </w:p>
          <w:p w:rsidR="00F447EA" w:rsidRPr="00564548" w:rsidRDefault="00F447EA" w:rsidP="00F447EA">
            <w:pPr>
              <w:spacing w:line="276" w:lineRule="auto"/>
              <w:jc w:val="both"/>
              <w:rPr>
                <w:rFonts w:ascii="GHEA Grapalat" w:hAnsi="GHEA Grapalat"/>
                <w:lang w:val="hy-AM"/>
              </w:rPr>
            </w:pPr>
            <w:r w:rsidRPr="00564548">
              <w:rPr>
                <w:rFonts w:ascii="GHEA Grapalat" w:hAnsi="GHEA Grapalat"/>
                <w:lang w:val="hy-AM"/>
              </w:rPr>
              <w:t>գ</w:t>
            </w:r>
            <w:r w:rsidRPr="00564548">
              <w:rPr>
                <w:rFonts w:ascii="MS Gothic" w:eastAsia="MS Gothic" w:hAnsi="MS Gothic" w:cs="MS Gothic" w:hint="eastAsia"/>
                <w:lang w:val="hy-AM"/>
              </w:rPr>
              <w:t>․</w:t>
            </w:r>
            <w:r w:rsidRPr="00564548">
              <w:rPr>
                <w:rFonts w:ascii="GHEA Grapalat" w:hAnsi="GHEA Grapalat"/>
                <w:lang w:val="hy-AM"/>
              </w:rPr>
              <w:t xml:space="preserve"> արդյո՞ք կուրություն ունեցող դատավորն իրականացնելու է տեղանքի զննություն և ինչպե՞ս, արդյո՞ք կուրություն ունեցող անձին գործը մակագրվելու դեպքում օրինակ տեղում զննություն իրականացնելու հնարավորությունը բացառված է,</w:t>
            </w:r>
          </w:p>
          <w:p w:rsidR="00F447EA" w:rsidRPr="00564548" w:rsidRDefault="00F447EA" w:rsidP="00F447EA">
            <w:pPr>
              <w:spacing w:line="276" w:lineRule="auto"/>
              <w:jc w:val="both"/>
              <w:rPr>
                <w:rFonts w:ascii="GHEA Grapalat" w:hAnsi="GHEA Grapalat"/>
                <w:lang w:val="hy-AM"/>
              </w:rPr>
            </w:pPr>
            <w:r w:rsidRPr="00564548">
              <w:rPr>
                <w:rFonts w:ascii="GHEA Grapalat" w:hAnsi="GHEA Grapalat"/>
                <w:lang w:val="hy-AM"/>
              </w:rPr>
              <w:t>դ</w:t>
            </w:r>
            <w:r w:rsidRPr="00564548">
              <w:rPr>
                <w:rFonts w:ascii="MS Gothic" w:eastAsia="MS Gothic" w:hAnsi="MS Gothic" w:cs="MS Gothic" w:hint="eastAsia"/>
                <w:lang w:val="hy-AM"/>
              </w:rPr>
              <w:t>․</w:t>
            </w:r>
            <w:r w:rsidRPr="00564548">
              <w:rPr>
                <w:rFonts w:ascii="GHEA Grapalat" w:hAnsi="GHEA Grapalat"/>
                <w:lang w:val="hy-AM"/>
              </w:rPr>
              <w:t xml:space="preserve"> ինչպե՞ս է իրականացվելու իրեղեն ապացույցի հետազոտումը, եթե ըստ դատավարական օրենսդրության՝ այն իրականացվում է դատավորի կողմից օբյեկտը նկարագրելու եղանակով,</w:t>
            </w:r>
          </w:p>
          <w:p w:rsidR="00F447EA" w:rsidRPr="00564548" w:rsidRDefault="00F447EA" w:rsidP="00F447EA">
            <w:pPr>
              <w:spacing w:line="276" w:lineRule="auto"/>
              <w:jc w:val="both"/>
              <w:rPr>
                <w:rFonts w:ascii="GHEA Grapalat" w:hAnsi="GHEA Grapalat"/>
                <w:lang w:val="hy-AM"/>
              </w:rPr>
            </w:pPr>
            <w:r w:rsidRPr="00564548">
              <w:rPr>
                <w:rFonts w:ascii="GHEA Grapalat" w:hAnsi="GHEA Grapalat"/>
                <w:lang w:val="hy-AM"/>
              </w:rPr>
              <w:t>ե</w:t>
            </w:r>
            <w:r w:rsidRPr="00564548">
              <w:rPr>
                <w:rFonts w:ascii="MS Gothic" w:eastAsia="MS Gothic" w:hAnsi="MS Gothic" w:cs="MS Gothic" w:hint="eastAsia"/>
                <w:lang w:val="hy-AM"/>
              </w:rPr>
              <w:t>․</w:t>
            </w:r>
            <w:r w:rsidRPr="00564548">
              <w:rPr>
                <w:rFonts w:ascii="GHEA Grapalat" w:hAnsi="GHEA Grapalat"/>
                <w:lang w:val="hy-AM"/>
              </w:rPr>
              <w:t xml:space="preserve"> ինչպե՞ս է իրականացվելու վկայի, մեղադրյալի, դատավարության մյուս սուբյեկտների հարցաքննությունը։</w:t>
            </w:r>
          </w:p>
          <w:p w:rsidR="00F447EA" w:rsidRPr="00564548" w:rsidRDefault="00F447EA" w:rsidP="00F447EA">
            <w:pPr>
              <w:spacing w:line="276" w:lineRule="auto"/>
              <w:jc w:val="both"/>
              <w:rPr>
                <w:rFonts w:ascii="GHEA Grapalat" w:hAnsi="GHEA Grapalat"/>
                <w:lang w:val="hy-AM"/>
              </w:rPr>
            </w:pPr>
            <w:r w:rsidRPr="00564548">
              <w:rPr>
                <w:rFonts w:ascii="GHEA Grapalat" w:hAnsi="GHEA Grapalat"/>
                <w:lang w:val="hy-AM"/>
              </w:rPr>
              <w:t>4)</w:t>
            </w:r>
            <w:r w:rsidRPr="00564548">
              <w:rPr>
                <w:rFonts w:ascii="GHEA Grapalat" w:hAnsi="GHEA Grapalat"/>
                <w:lang w:val="hy-AM"/>
              </w:rPr>
              <w:tab/>
              <w:t>Ներգրավված սուբյեկտներ, այն է՝</w:t>
            </w:r>
          </w:p>
          <w:p w:rsidR="00F447EA" w:rsidRPr="00564548" w:rsidRDefault="00F447EA" w:rsidP="00F447EA">
            <w:pPr>
              <w:spacing w:line="276" w:lineRule="auto"/>
              <w:jc w:val="both"/>
              <w:rPr>
                <w:rFonts w:ascii="GHEA Grapalat" w:hAnsi="GHEA Grapalat"/>
                <w:lang w:val="hy-AM"/>
              </w:rPr>
            </w:pPr>
            <w:r w:rsidRPr="00564548">
              <w:rPr>
                <w:rFonts w:ascii="GHEA Grapalat" w:hAnsi="GHEA Grapalat"/>
                <w:lang w:val="hy-AM"/>
              </w:rPr>
              <w:lastRenderedPageBreak/>
              <w:t>ա</w:t>
            </w:r>
            <w:r w:rsidRPr="00564548">
              <w:rPr>
                <w:rFonts w:ascii="MS Gothic" w:eastAsia="MS Gothic" w:hAnsi="MS Gothic" w:cs="MS Gothic" w:hint="eastAsia"/>
                <w:lang w:val="hy-AM"/>
              </w:rPr>
              <w:t>․</w:t>
            </w:r>
            <w:r w:rsidRPr="00564548">
              <w:rPr>
                <w:rFonts w:ascii="GHEA Grapalat" w:hAnsi="GHEA Grapalat"/>
                <w:lang w:val="hy-AM"/>
              </w:rPr>
              <w:t xml:space="preserve"> արդյո՞ք բոլոր իրավիճակների համար ներգրավվելու են այլ անձինք, այն է՝ հատուկ աշխատողներ, ովքեր պետք է դատավորին օգնեն այս գործընթացում,</w:t>
            </w:r>
          </w:p>
          <w:p w:rsidR="00F447EA" w:rsidRPr="00564548" w:rsidRDefault="00F447EA" w:rsidP="00F447EA">
            <w:pPr>
              <w:spacing w:line="276" w:lineRule="auto"/>
              <w:jc w:val="both"/>
              <w:rPr>
                <w:rFonts w:ascii="GHEA Grapalat" w:hAnsi="GHEA Grapalat"/>
                <w:lang w:val="hy-AM"/>
              </w:rPr>
            </w:pPr>
            <w:r w:rsidRPr="00564548">
              <w:rPr>
                <w:rFonts w:ascii="GHEA Grapalat" w:hAnsi="GHEA Grapalat"/>
                <w:lang w:val="hy-AM"/>
              </w:rPr>
              <w:t>բ</w:t>
            </w:r>
            <w:r w:rsidRPr="00564548">
              <w:rPr>
                <w:rFonts w:ascii="MS Gothic" w:eastAsia="MS Gothic" w:hAnsi="MS Gothic" w:cs="MS Gothic" w:hint="eastAsia"/>
                <w:lang w:val="hy-AM"/>
              </w:rPr>
              <w:t>․</w:t>
            </w:r>
            <w:r w:rsidRPr="00564548">
              <w:rPr>
                <w:rFonts w:ascii="GHEA Grapalat" w:hAnsi="GHEA Grapalat"/>
                <w:lang w:val="hy-AM"/>
              </w:rPr>
              <w:t xml:space="preserve"> արդյո՞ք դատավորների աշխատակազմում բացի օգնականից և գործավարից լինելու են հատուկ մասնագիտացմամբ սուբյեկտներ, որոնք օգնելու են դատավորին ապացույցները հետազոտելու հարցում և արդյո՞ք նրանց համար սահմանվելու է պատասխանատվություն օրինակ դատավորին ապացույցների վերաբերյալ սխալ տվյալներ հայտնելու համար, </w:t>
            </w:r>
          </w:p>
          <w:p w:rsidR="00F447EA" w:rsidRPr="00564548" w:rsidRDefault="00F447EA" w:rsidP="00F447EA">
            <w:pPr>
              <w:spacing w:line="276" w:lineRule="auto"/>
              <w:jc w:val="both"/>
              <w:rPr>
                <w:rFonts w:ascii="GHEA Grapalat" w:hAnsi="GHEA Grapalat"/>
                <w:lang w:val="hy-AM"/>
              </w:rPr>
            </w:pPr>
            <w:r w:rsidRPr="00564548">
              <w:rPr>
                <w:rFonts w:ascii="GHEA Grapalat" w:hAnsi="GHEA Grapalat"/>
                <w:lang w:val="hy-AM"/>
              </w:rPr>
              <w:t>5)</w:t>
            </w:r>
            <w:r w:rsidRPr="00564548">
              <w:rPr>
                <w:rFonts w:ascii="GHEA Grapalat" w:hAnsi="GHEA Grapalat"/>
                <w:lang w:val="hy-AM"/>
              </w:rPr>
              <w:tab/>
              <w:t xml:space="preserve">Որոշ հատուկ խնդիրներ, այն է՝ </w:t>
            </w:r>
          </w:p>
          <w:p w:rsidR="00F447EA" w:rsidRPr="00564548" w:rsidRDefault="00F447EA" w:rsidP="00F447EA">
            <w:pPr>
              <w:spacing w:line="276" w:lineRule="auto"/>
              <w:jc w:val="both"/>
              <w:rPr>
                <w:rFonts w:ascii="GHEA Grapalat" w:hAnsi="GHEA Grapalat"/>
                <w:lang w:val="hy-AM"/>
              </w:rPr>
            </w:pPr>
            <w:r w:rsidRPr="00564548">
              <w:rPr>
                <w:rFonts w:ascii="GHEA Grapalat" w:hAnsi="GHEA Grapalat"/>
                <w:lang w:val="hy-AM"/>
              </w:rPr>
              <w:t>ա</w:t>
            </w:r>
            <w:r w:rsidRPr="00564548">
              <w:rPr>
                <w:rFonts w:ascii="MS Gothic" w:eastAsia="MS Gothic" w:hAnsi="MS Gothic" w:cs="MS Gothic" w:hint="eastAsia"/>
                <w:lang w:val="hy-AM"/>
              </w:rPr>
              <w:t>․</w:t>
            </w:r>
            <w:r w:rsidRPr="00564548">
              <w:rPr>
                <w:rFonts w:ascii="GHEA Grapalat" w:hAnsi="GHEA Grapalat"/>
                <w:lang w:val="hy-AM"/>
              </w:rPr>
              <w:t xml:space="preserve"> ինչպե՞ս են լուծվելու դռնփակության կարգով քննության ենթակա գործերը, արդյո՞ք իրավաչափ է նման գործերով ամբողջությամբ հնարավորություն տալ այլ անձանց ներգրավվելու դատական գործընթացին՝ դատավորի կողմից գործի քննությունն ապահովելու համար,</w:t>
            </w:r>
          </w:p>
          <w:p w:rsidR="00F447EA" w:rsidRPr="00564548" w:rsidRDefault="00F447EA" w:rsidP="00F447EA">
            <w:pPr>
              <w:spacing w:line="276" w:lineRule="auto"/>
              <w:jc w:val="both"/>
              <w:rPr>
                <w:rFonts w:ascii="GHEA Grapalat" w:hAnsi="GHEA Grapalat"/>
                <w:lang w:val="hy-AM"/>
              </w:rPr>
            </w:pPr>
            <w:r w:rsidRPr="00564548">
              <w:rPr>
                <w:rFonts w:ascii="GHEA Grapalat" w:hAnsi="GHEA Grapalat"/>
                <w:lang w:val="hy-AM"/>
              </w:rPr>
              <w:t>բ</w:t>
            </w:r>
            <w:r w:rsidRPr="00564548">
              <w:rPr>
                <w:rFonts w:ascii="MS Gothic" w:eastAsia="MS Gothic" w:hAnsi="MS Gothic" w:cs="MS Gothic" w:hint="eastAsia"/>
                <w:lang w:val="hy-AM"/>
              </w:rPr>
              <w:t>․</w:t>
            </w:r>
            <w:r w:rsidRPr="00564548">
              <w:rPr>
                <w:rFonts w:ascii="GHEA Grapalat" w:hAnsi="GHEA Grapalat"/>
                <w:lang w:val="hy-AM"/>
              </w:rPr>
              <w:t xml:space="preserve"> վերաքննիչ և վճռաբեկ դատարանների դեպքում օրինակ ինչպե՞ս է դատավորն իրականացնելու առաջին ատյանի դատարանի կողմից գնահատված որոշ տեսակի ապացույցների գնահատում կամ ինչպե՞ս է լսելու առաջին ատյանի դատարանի դատական նիստի ձայնագրությունները։</w:t>
            </w:r>
          </w:p>
          <w:p w:rsidR="00F447EA" w:rsidRPr="00564548" w:rsidRDefault="00F447EA" w:rsidP="00F447EA">
            <w:pPr>
              <w:spacing w:line="276" w:lineRule="auto"/>
              <w:jc w:val="both"/>
              <w:rPr>
                <w:rFonts w:ascii="GHEA Grapalat" w:hAnsi="GHEA Grapalat"/>
                <w:lang w:val="hy-AM"/>
              </w:rPr>
            </w:pPr>
            <w:r w:rsidRPr="00564548">
              <w:rPr>
                <w:rFonts w:ascii="GHEA Grapalat" w:hAnsi="GHEA Grapalat"/>
                <w:lang w:val="hy-AM"/>
              </w:rPr>
              <w:t xml:space="preserve">Այսպիսով, Սահմանադրական դատարանի թիվ ՍԴՈ-1796 որոշման կատարումը առաջարկում ենք իրականացնել այնպես, որ դատական պաշտպանության իրավունքի խախտման հնարավորությունը բացառվի, իսկ օրենսդրական կարգավորումները կարող են դատական պաշտպանության իրավունքի խախտման չհանգեցնել միայն եթե լինեն այնպիսին, որ լրիվ խլություն կամ խուլհամրություն, ինչպես նաև երկու աչքի կուրություն ունեցող անձի կողմից դատական գործընթացի կազմակերպումը չտարբերվի նման հիվանդություն (վիճակ) չունեցող դատավորների կողմից դատական գործընթացի կազմակերպումից՝ հատկապես դատավարական կարևորագույն երաշխիքների ապահովման տեսանկյունից։ Ընդ որում, յուրաքանչյուր անձ պետք է վստահ լինի, որ լրիվ խլություն կամ խուլհամրություն, ինչպես նաև երկու աչքի կուրություն ունեցող անձն ունենալու է հնարավորություն իր գործը քննելու այնպես, ինչպես դա կքններ յուրաքանչյուր այլ դատավոր (այլ կերպ ասած՝ կարգավորումները պետք է այնքան երաշխիքային լինեն, որ դատարան դիմող սուբյեկտները մտահոգություն չունենան, որ պատշաճ արդարադատության չի իրականացվի, եթե իրենց գործը մակագրվի լրիվ խլություն կամ խուլհամրություն կամ </w:t>
            </w:r>
            <w:r w:rsidRPr="00564548">
              <w:rPr>
                <w:rFonts w:ascii="GHEA Grapalat" w:hAnsi="GHEA Grapalat"/>
                <w:lang w:val="hy-AM"/>
              </w:rPr>
              <w:lastRenderedPageBreak/>
              <w:t>երկու աչքի կուրություն ունեցող դատավորի)։ Միաժամանակ, պետք է նկատի ունենալ, որ դատավարությունը չպետք է կազմակերպվի և իրականացվի այնպես, որ դատավորի դերը որոշման կայացման հարցում հնարավորինս նվազեցվի և փաստացի այլ անձանց միջոցով իրականացվի ամբողջ գործընթացը՝ ռիսկեր պարունակելով դատավորի անկախության և անկողմնակալության ապահովման տեսանկյունից՝ հագեցնելով մի իրավիճակի, երբ ապացույցների հետազոտման և գնահատման բեռը գրեթե ամբողջությամբ կկրի այլ աշխատակից։</w:t>
            </w:r>
          </w:p>
          <w:p w:rsidR="008801E0" w:rsidRPr="00564548" w:rsidRDefault="00F447EA" w:rsidP="00F447EA">
            <w:pPr>
              <w:spacing w:line="276" w:lineRule="auto"/>
              <w:jc w:val="both"/>
              <w:rPr>
                <w:rFonts w:ascii="GHEA Grapalat" w:hAnsi="GHEA Grapalat"/>
                <w:lang w:val="hy-AM"/>
              </w:rPr>
            </w:pPr>
            <w:r w:rsidRPr="00564548">
              <w:rPr>
                <w:rFonts w:ascii="GHEA Grapalat" w:hAnsi="GHEA Grapalat"/>
                <w:lang w:val="hy-AM"/>
              </w:rPr>
              <w:t>Վերոգրյալով պայմանավորված՝ առաջարկում ենք Սահմանադրական դատարանի որոշման կատարման կապակցությամբ ոչ միայն ապահովել արգելքը հանելու եղանակով, այլև սահմանել հատուկ կարգավորումներ այնպես, որ հաշմանդամություն ունեցող անձի՝ դատավոր նշանակվելու իրավունքի ապահովմանը զուգահեռ արդյունավետ դատական պաշտպանության սահմանադրական իրավունքի խախտման ռիսկերը բացառվեն։</w:t>
            </w:r>
          </w:p>
          <w:p w:rsidR="004F0E87" w:rsidRPr="00564548" w:rsidRDefault="004F0E87" w:rsidP="00F447EA">
            <w:pPr>
              <w:spacing w:line="276" w:lineRule="auto"/>
              <w:jc w:val="both"/>
              <w:rPr>
                <w:rFonts w:ascii="GHEA Grapalat" w:hAnsi="GHEA Grapalat"/>
                <w:lang w:val="hy-AM"/>
              </w:rPr>
            </w:pPr>
          </w:p>
        </w:tc>
        <w:tc>
          <w:tcPr>
            <w:tcW w:w="4140" w:type="dxa"/>
          </w:tcPr>
          <w:p w:rsidR="008801E0" w:rsidRPr="00564548" w:rsidRDefault="008801E0" w:rsidP="00291136">
            <w:pPr>
              <w:spacing w:line="276" w:lineRule="auto"/>
              <w:jc w:val="both"/>
              <w:rPr>
                <w:rFonts w:ascii="GHEA Grapalat" w:hAnsi="GHEA Grapalat"/>
                <w:lang w:val="hy-AM"/>
              </w:rPr>
            </w:pPr>
            <w:r w:rsidRPr="00564548">
              <w:rPr>
                <w:rFonts w:ascii="GHEA Grapalat" w:hAnsi="GHEA Grapalat"/>
                <w:lang w:val="hy-AM"/>
              </w:rPr>
              <w:lastRenderedPageBreak/>
              <w:t>Ընդունվել է ի գիտություն:</w:t>
            </w:r>
            <w:r w:rsidR="004271C3" w:rsidRPr="00564548">
              <w:rPr>
                <w:rFonts w:ascii="GHEA Grapalat" w:hAnsi="GHEA Grapalat"/>
                <w:lang w:val="hy-AM"/>
              </w:rPr>
              <w:t xml:space="preserve"> </w:t>
            </w:r>
          </w:p>
          <w:p w:rsidR="00E77F85" w:rsidRPr="00564548" w:rsidRDefault="00E77F85" w:rsidP="00E77F85">
            <w:pPr>
              <w:spacing w:line="276" w:lineRule="auto"/>
              <w:jc w:val="both"/>
              <w:rPr>
                <w:rFonts w:ascii="GHEA Grapalat" w:hAnsi="GHEA Grapalat"/>
                <w:lang w:val="hy-AM"/>
              </w:rPr>
            </w:pPr>
            <w:r w:rsidRPr="00564548">
              <w:rPr>
                <w:rFonts w:ascii="GHEA Grapalat" w:hAnsi="GHEA Grapalat"/>
                <w:lang w:val="hy-AM"/>
              </w:rPr>
              <w:t>Միաժամանակ, Առողջապահության նախարարությունը համակարծիք է Արդարադատության նախարարության հետ, որ հաշմանդամություն ունեցող անձանց կողմից դատավորի պաշտոնից բխող պարտականությունների</w:t>
            </w:r>
          </w:p>
          <w:p w:rsidR="00E77F85" w:rsidRPr="00564548" w:rsidRDefault="00E77F85" w:rsidP="00E77F85">
            <w:pPr>
              <w:spacing w:line="276" w:lineRule="auto"/>
              <w:jc w:val="both"/>
              <w:rPr>
                <w:rFonts w:ascii="GHEA Grapalat" w:hAnsi="GHEA Grapalat"/>
                <w:lang w:val="hy-AM"/>
              </w:rPr>
            </w:pPr>
            <w:r w:rsidRPr="00564548">
              <w:rPr>
                <w:rFonts w:ascii="GHEA Grapalat" w:hAnsi="GHEA Grapalat"/>
                <w:lang w:val="hy-AM"/>
              </w:rPr>
              <w:t>կատարման լիարժեք և արդյունավետ իրականացումն ապահովելն ենթադրում է դատավարական օրենսդրություններում</w:t>
            </w:r>
          </w:p>
          <w:p w:rsidR="00E77F85" w:rsidRPr="00564548" w:rsidRDefault="00E77F85" w:rsidP="00E77F85">
            <w:pPr>
              <w:spacing w:line="276" w:lineRule="auto"/>
              <w:jc w:val="both"/>
              <w:rPr>
                <w:rFonts w:ascii="GHEA Grapalat" w:hAnsi="GHEA Grapalat"/>
                <w:lang w:val="hy-AM"/>
              </w:rPr>
            </w:pPr>
            <w:r w:rsidRPr="00564548">
              <w:rPr>
                <w:rFonts w:ascii="GHEA Grapalat" w:hAnsi="GHEA Grapalat"/>
                <w:lang w:val="hy-AM"/>
              </w:rPr>
              <w:t>համակարգային և մեծածավալ փոփոխությունների կատարում՝ այդ թվում հնարավոր հատուկ երաշխիքների</w:t>
            </w:r>
          </w:p>
          <w:p w:rsidR="00E77F85" w:rsidRPr="00564548" w:rsidRDefault="00E77F85" w:rsidP="00E77F85">
            <w:pPr>
              <w:spacing w:line="276" w:lineRule="auto"/>
              <w:jc w:val="both"/>
              <w:rPr>
                <w:rFonts w:ascii="GHEA Grapalat" w:hAnsi="GHEA Grapalat"/>
                <w:lang w:val="hy-AM"/>
              </w:rPr>
            </w:pPr>
            <w:r w:rsidRPr="00564548">
              <w:rPr>
                <w:rFonts w:ascii="GHEA Grapalat" w:hAnsi="GHEA Grapalat"/>
                <w:lang w:val="hy-AM"/>
              </w:rPr>
              <w:t>և ընթացակարգերի սահմանում: Համակարծիք ենք նաև, որ կարգավորումները պետք է այնքան</w:t>
            </w:r>
          </w:p>
          <w:p w:rsidR="00E77F85" w:rsidRPr="00564548" w:rsidRDefault="00E77F85" w:rsidP="00E77F85">
            <w:pPr>
              <w:spacing w:line="276" w:lineRule="auto"/>
              <w:jc w:val="both"/>
              <w:rPr>
                <w:rFonts w:ascii="GHEA Grapalat" w:hAnsi="GHEA Grapalat"/>
                <w:lang w:val="hy-AM"/>
              </w:rPr>
            </w:pPr>
            <w:r w:rsidRPr="00564548">
              <w:rPr>
                <w:rFonts w:ascii="GHEA Grapalat" w:hAnsi="GHEA Grapalat"/>
                <w:lang w:val="hy-AM"/>
              </w:rPr>
              <w:lastRenderedPageBreak/>
              <w:t>երաշխիքային լինեն, որ դատարան դիմող սուբյեկտները մտահոգություն չունենան, որ պատշաճ</w:t>
            </w:r>
          </w:p>
          <w:p w:rsidR="00E77F85" w:rsidRPr="00564548" w:rsidRDefault="00E77F85" w:rsidP="00E77F85">
            <w:pPr>
              <w:spacing w:line="276" w:lineRule="auto"/>
              <w:jc w:val="both"/>
              <w:rPr>
                <w:rFonts w:ascii="GHEA Grapalat" w:hAnsi="GHEA Grapalat"/>
                <w:lang w:val="hy-AM"/>
              </w:rPr>
            </w:pPr>
            <w:r w:rsidRPr="00564548">
              <w:rPr>
                <w:rFonts w:ascii="GHEA Grapalat" w:hAnsi="GHEA Grapalat"/>
                <w:lang w:val="hy-AM"/>
              </w:rPr>
              <w:t>արդարադատություն չի իրականացվի, եթե իրենց գործը մակագրվի լրիվ խլություն կամ խուլհամրություն</w:t>
            </w:r>
          </w:p>
          <w:p w:rsidR="00E77F85" w:rsidRPr="00564548" w:rsidRDefault="00E77F85" w:rsidP="00E77F85">
            <w:pPr>
              <w:spacing w:line="276" w:lineRule="auto"/>
              <w:jc w:val="both"/>
              <w:rPr>
                <w:rFonts w:ascii="GHEA Grapalat" w:hAnsi="GHEA Grapalat"/>
                <w:lang w:val="hy-AM"/>
              </w:rPr>
            </w:pPr>
            <w:r w:rsidRPr="00564548">
              <w:rPr>
                <w:rFonts w:ascii="GHEA Grapalat" w:hAnsi="GHEA Grapalat"/>
                <w:lang w:val="hy-AM"/>
              </w:rPr>
              <w:t xml:space="preserve">կամ երկու աչքի կուրություն ունեցող դատավորի: </w:t>
            </w:r>
          </w:p>
          <w:p w:rsidR="00E77F85" w:rsidRPr="00564548" w:rsidRDefault="00E77F85" w:rsidP="00E77F85">
            <w:pPr>
              <w:spacing w:line="276" w:lineRule="auto"/>
              <w:jc w:val="both"/>
              <w:rPr>
                <w:rFonts w:ascii="GHEA Grapalat" w:hAnsi="GHEA Grapalat"/>
                <w:lang w:val="hy-AM"/>
              </w:rPr>
            </w:pPr>
            <w:r w:rsidRPr="00564548">
              <w:rPr>
                <w:rFonts w:ascii="GHEA Grapalat" w:hAnsi="GHEA Grapalat"/>
                <w:lang w:val="hy-AM"/>
              </w:rPr>
              <w:t>Հարկ է նշել, որ ՀՀ կառավարության 2019 թվականի մայիսի 30-ի N 685-Ն որոշումը սահմանում</w:t>
            </w:r>
          </w:p>
          <w:p w:rsidR="00E77F85" w:rsidRPr="00564548" w:rsidRDefault="00E77F85" w:rsidP="00E77F85">
            <w:pPr>
              <w:spacing w:line="276" w:lineRule="auto"/>
              <w:jc w:val="both"/>
              <w:rPr>
                <w:rFonts w:ascii="GHEA Grapalat" w:hAnsi="GHEA Grapalat"/>
                <w:lang w:val="hy-AM"/>
              </w:rPr>
            </w:pPr>
            <w:r w:rsidRPr="00564548">
              <w:rPr>
                <w:rFonts w:ascii="GHEA Grapalat" w:hAnsi="GHEA Grapalat"/>
                <w:lang w:val="hy-AM"/>
              </w:rPr>
              <w:t>է դատավորի լիարժեք գործունեությանը խոչընդոտող հիվանդությունների և վիճակների</w:t>
            </w:r>
          </w:p>
          <w:p w:rsidR="00E77F85" w:rsidRPr="00564548" w:rsidRDefault="00E77F85" w:rsidP="00E77F85">
            <w:pPr>
              <w:spacing w:line="276" w:lineRule="auto"/>
              <w:jc w:val="both"/>
              <w:rPr>
                <w:rFonts w:ascii="GHEA Grapalat" w:hAnsi="GHEA Grapalat"/>
                <w:lang w:val="hy-AM"/>
              </w:rPr>
            </w:pPr>
            <w:r w:rsidRPr="00564548">
              <w:rPr>
                <w:rFonts w:ascii="GHEA Grapalat" w:hAnsi="GHEA Grapalat"/>
                <w:lang w:val="hy-AM"/>
              </w:rPr>
              <w:t>ցանկը և անհրաժեշտ բժշկական զննության իրականացման կարգը, և Արդարադատության նախարարության կողմից նշված անհրաժեշտ</w:t>
            </w:r>
          </w:p>
          <w:p w:rsidR="00291136" w:rsidRPr="00564548" w:rsidRDefault="00E77F85" w:rsidP="00E77F85">
            <w:pPr>
              <w:spacing w:line="276" w:lineRule="auto"/>
              <w:jc w:val="both"/>
              <w:rPr>
                <w:rFonts w:ascii="GHEA Grapalat" w:hAnsi="GHEA Grapalat"/>
                <w:lang w:val="hy-AM"/>
              </w:rPr>
            </w:pPr>
            <w:r w:rsidRPr="00564548">
              <w:rPr>
                <w:rFonts w:ascii="GHEA Grapalat" w:hAnsi="GHEA Grapalat"/>
                <w:lang w:val="hy-AM"/>
              </w:rPr>
              <w:t>երաշխիքների և ընթացակարգերի սահմանումը դուրս է վերոնշյալ ակտի կարգավորման շրջանակից:</w:t>
            </w:r>
          </w:p>
        </w:tc>
      </w:tr>
      <w:tr w:rsidR="00470B4C" w:rsidRPr="00564548" w:rsidTr="004F0E87">
        <w:tc>
          <w:tcPr>
            <w:tcW w:w="6404" w:type="dxa"/>
            <w:vMerge w:val="restart"/>
            <w:shd w:val="clear" w:color="auto" w:fill="D9D9D9" w:themeFill="background1" w:themeFillShade="D9"/>
          </w:tcPr>
          <w:p w:rsidR="00470B4C" w:rsidRPr="00564548" w:rsidRDefault="00EB661E" w:rsidP="000473B2">
            <w:pPr>
              <w:autoSpaceDE w:val="0"/>
              <w:autoSpaceDN w:val="0"/>
              <w:adjustRightInd w:val="0"/>
              <w:spacing w:line="276" w:lineRule="auto"/>
              <w:rPr>
                <w:rFonts w:ascii="GHEA Grapalat" w:eastAsia="Times New Roman" w:hAnsi="GHEA Grapalat" w:cs="Times New Roman"/>
                <w:b/>
                <w:lang w:val="hy-AM"/>
              </w:rPr>
            </w:pPr>
            <w:r w:rsidRPr="00564548">
              <w:rPr>
                <w:rFonts w:ascii="GHEA Grapalat" w:eastAsia="Times New Roman" w:hAnsi="GHEA Grapalat" w:cs="Times New Roman"/>
                <w:b/>
                <w:lang w:val="hy-AM"/>
              </w:rPr>
              <w:lastRenderedPageBreak/>
              <w:t>ՀՀ վարչապետի աշխատակազմ</w:t>
            </w:r>
          </w:p>
          <w:p w:rsidR="00470B4C" w:rsidRPr="00564548" w:rsidRDefault="00470B4C" w:rsidP="000473B2">
            <w:pPr>
              <w:autoSpaceDE w:val="0"/>
              <w:autoSpaceDN w:val="0"/>
              <w:adjustRightInd w:val="0"/>
              <w:spacing w:line="276" w:lineRule="auto"/>
              <w:jc w:val="both"/>
              <w:rPr>
                <w:rFonts w:ascii="GHEA Grapalat" w:hAnsi="GHEA Grapalat"/>
                <w:b/>
                <w:lang w:val="hy-AM"/>
              </w:rPr>
            </w:pPr>
          </w:p>
        </w:tc>
        <w:tc>
          <w:tcPr>
            <w:tcW w:w="4140" w:type="dxa"/>
            <w:shd w:val="clear" w:color="auto" w:fill="D9D9D9" w:themeFill="background1" w:themeFillShade="D9"/>
          </w:tcPr>
          <w:p w:rsidR="00470B4C" w:rsidRPr="00564548" w:rsidRDefault="00EB661E" w:rsidP="000473B2">
            <w:pPr>
              <w:autoSpaceDE w:val="0"/>
              <w:autoSpaceDN w:val="0"/>
              <w:adjustRightInd w:val="0"/>
              <w:spacing w:line="276" w:lineRule="auto"/>
              <w:jc w:val="both"/>
              <w:rPr>
                <w:rFonts w:ascii="GHEA Grapalat" w:hAnsi="GHEA Grapalat"/>
                <w:b/>
                <w:lang w:val="hy-AM"/>
              </w:rPr>
            </w:pPr>
            <w:r w:rsidRPr="00564548">
              <w:rPr>
                <w:rFonts w:ascii="GHEA Grapalat" w:hAnsi="GHEA Grapalat"/>
                <w:b/>
                <w:lang w:val="hy-AM"/>
              </w:rPr>
              <w:t>19.12.2025թ.</w:t>
            </w:r>
          </w:p>
        </w:tc>
      </w:tr>
      <w:tr w:rsidR="00470B4C" w:rsidRPr="00564548" w:rsidTr="004F0E87">
        <w:tc>
          <w:tcPr>
            <w:tcW w:w="6404" w:type="dxa"/>
            <w:vMerge/>
            <w:shd w:val="clear" w:color="auto" w:fill="D9D9D9" w:themeFill="background1" w:themeFillShade="D9"/>
          </w:tcPr>
          <w:p w:rsidR="00470B4C" w:rsidRPr="00564548" w:rsidRDefault="00470B4C" w:rsidP="000473B2">
            <w:pPr>
              <w:autoSpaceDE w:val="0"/>
              <w:autoSpaceDN w:val="0"/>
              <w:adjustRightInd w:val="0"/>
              <w:spacing w:line="276" w:lineRule="auto"/>
              <w:jc w:val="both"/>
              <w:rPr>
                <w:rFonts w:ascii="GHEA Grapalat" w:hAnsi="GHEA Grapalat"/>
                <w:b/>
                <w:lang w:val="hy-AM"/>
              </w:rPr>
            </w:pPr>
          </w:p>
        </w:tc>
        <w:tc>
          <w:tcPr>
            <w:tcW w:w="4140" w:type="dxa"/>
            <w:shd w:val="clear" w:color="auto" w:fill="D9D9D9" w:themeFill="background1" w:themeFillShade="D9"/>
          </w:tcPr>
          <w:p w:rsidR="00470B4C" w:rsidRPr="00564548" w:rsidRDefault="00EB661E" w:rsidP="004F0E87">
            <w:pPr>
              <w:autoSpaceDE w:val="0"/>
              <w:autoSpaceDN w:val="0"/>
              <w:adjustRightInd w:val="0"/>
              <w:spacing w:line="276" w:lineRule="auto"/>
              <w:rPr>
                <w:rFonts w:ascii="GHEA Grapalat" w:hAnsi="GHEA Grapalat"/>
                <w:b/>
                <w:lang w:val="hy-AM"/>
              </w:rPr>
            </w:pPr>
            <w:r w:rsidRPr="00564548">
              <w:rPr>
                <w:rFonts w:ascii="GHEA Grapalat" w:hAnsi="GHEA Grapalat"/>
                <w:b/>
                <w:lang w:val="hy-AM"/>
              </w:rPr>
              <w:t>N 02/11.7/41207-2025   հանձնարարական</w:t>
            </w:r>
          </w:p>
        </w:tc>
      </w:tr>
      <w:tr w:rsidR="00470B4C" w:rsidRPr="00564548" w:rsidTr="004F0E87">
        <w:trPr>
          <w:trHeight w:val="3162"/>
        </w:trPr>
        <w:tc>
          <w:tcPr>
            <w:tcW w:w="6404" w:type="dxa"/>
          </w:tcPr>
          <w:p w:rsidR="00EB661E" w:rsidRPr="00564548" w:rsidRDefault="00EB661E" w:rsidP="00EB661E">
            <w:pPr>
              <w:spacing w:line="276" w:lineRule="auto"/>
              <w:jc w:val="both"/>
              <w:rPr>
                <w:rFonts w:ascii="GHEA Grapalat" w:hAnsi="GHEA Grapalat"/>
                <w:lang w:val="hy-AM"/>
              </w:rPr>
            </w:pPr>
            <w:r w:rsidRPr="00564548">
              <w:rPr>
                <w:rFonts w:ascii="GHEA Grapalat" w:hAnsi="GHEA Grapalat"/>
                <w:lang w:val="hy-AM"/>
              </w:rPr>
              <w:t>Նախագիծը սահմանված կարգով ներկայացնել վարչապետի աշխատակազմ՝ առաջնորդվելով վարչապետի 19</w:t>
            </w:r>
            <w:r w:rsidRPr="00564548">
              <w:rPr>
                <w:rFonts w:ascii="MS Gothic" w:eastAsia="MS Gothic" w:hAnsi="MS Gothic" w:cs="MS Gothic" w:hint="eastAsia"/>
                <w:lang w:val="hy-AM"/>
              </w:rPr>
              <w:t>․</w:t>
            </w:r>
            <w:r w:rsidRPr="00564548">
              <w:rPr>
                <w:rFonts w:ascii="GHEA Grapalat" w:hAnsi="GHEA Grapalat"/>
                <w:lang w:val="hy-AM"/>
              </w:rPr>
              <w:t>12</w:t>
            </w:r>
            <w:r w:rsidRPr="00564548">
              <w:rPr>
                <w:rFonts w:ascii="MS Gothic" w:eastAsia="MS Gothic" w:hAnsi="MS Gothic" w:cs="MS Gothic" w:hint="eastAsia"/>
                <w:lang w:val="hy-AM"/>
              </w:rPr>
              <w:t>․</w:t>
            </w:r>
            <w:r w:rsidRPr="00564548">
              <w:rPr>
                <w:rFonts w:ascii="GHEA Grapalat" w:hAnsi="GHEA Grapalat"/>
                <w:lang w:val="hy-AM"/>
              </w:rPr>
              <w:t>2024թ</w:t>
            </w:r>
            <w:r w:rsidRPr="00564548">
              <w:rPr>
                <w:rFonts w:ascii="MS Gothic" w:eastAsia="MS Gothic" w:hAnsi="MS Gothic" w:cs="MS Gothic" w:hint="eastAsia"/>
                <w:lang w:val="hy-AM"/>
              </w:rPr>
              <w:t>․</w:t>
            </w:r>
            <w:r w:rsidRPr="00564548">
              <w:rPr>
                <w:rFonts w:ascii="GHEA Grapalat" w:hAnsi="GHEA Grapalat"/>
                <w:lang w:val="hy-AM"/>
              </w:rPr>
              <w:t xml:space="preserve">                                    N 02/08.86/43837-2024 հանձնարարականով։</w:t>
            </w:r>
          </w:p>
          <w:p w:rsidR="00470B4C" w:rsidRPr="00564548" w:rsidRDefault="00EB661E" w:rsidP="00EB661E">
            <w:pPr>
              <w:spacing w:line="276" w:lineRule="auto"/>
              <w:jc w:val="both"/>
              <w:rPr>
                <w:rFonts w:ascii="GHEA Grapalat" w:hAnsi="GHEA Grapalat"/>
                <w:lang w:val="hy-AM"/>
              </w:rPr>
            </w:pPr>
            <w:r w:rsidRPr="00564548">
              <w:rPr>
                <w:rFonts w:ascii="GHEA Grapalat" w:hAnsi="GHEA Grapalat"/>
                <w:lang w:val="hy-AM"/>
              </w:rPr>
              <w:tab/>
            </w:r>
          </w:p>
        </w:tc>
        <w:tc>
          <w:tcPr>
            <w:tcW w:w="4140" w:type="dxa"/>
          </w:tcPr>
          <w:p w:rsidR="006B761C" w:rsidRPr="00564548" w:rsidRDefault="006B761C" w:rsidP="000473B2">
            <w:pPr>
              <w:spacing w:line="276" w:lineRule="auto"/>
              <w:jc w:val="both"/>
              <w:rPr>
                <w:rFonts w:ascii="GHEA Grapalat" w:hAnsi="GHEA Grapalat"/>
                <w:lang w:val="hy-AM"/>
              </w:rPr>
            </w:pPr>
            <w:r w:rsidRPr="00564548">
              <w:rPr>
                <w:rFonts w:ascii="GHEA Grapalat" w:hAnsi="GHEA Grapalat"/>
                <w:lang w:val="hy-AM"/>
              </w:rPr>
              <w:t>Ընդունվել է:</w:t>
            </w:r>
          </w:p>
          <w:p w:rsidR="00470B4C" w:rsidRPr="00564548" w:rsidRDefault="00570712" w:rsidP="000473B2">
            <w:pPr>
              <w:spacing w:line="276" w:lineRule="auto"/>
              <w:jc w:val="both"/>
              <w:rPr>
                <w:rFonts w:ascii="GHEA Grapalat" w:hAnsi="GHEA Grapalat"/>
                <w:lang w:val="hy-AM"/>
              </w:rPr>
            </w:pPr>
            <w:r w:rsidRPr="00564548">
              <w:rPr>
                <w:rFonts w:ascii="GHEA Grapalat" w:hAnsi="GHEA Grapalat"/>
                <w:lang w:val="hy-AM"/>
              </w:rPr>
              <w:t>Նախագծի հիմնավորումը խմբագրվել է, մասնավորապես</w:t>
            </w:r>
            <w:r w:rsidR="006B761C" w:rsidRPr="00564548">
              <w:rPr>
                <w:rFonts w:ascii="GHEA Grapalat" w:hAnsi="GHEA Grapalat"/>
                <w:lang w:val="hy-AM"/>
              </w:rPr>
              <w:t xml:space="preserve"> ներկայացվել է կապը ՀՀ կառավարության 2023 թվականի հունիսի 8-ի «Հաշմանդամություն ունեցող անձանց սոցիալական ներառման 2023-2027 թվականների համալիր ծրագիրը և ծրագրի իրականացումն ապահովող միջոցառումների ցանկը հաստատելու մասին» N 943-Լ որոշման Հավելված N 2-ի 1-ին կետի 1-ին ենթակետի հետ, այն է` ՀՀ օրենսդրության համապատասխանություն «Հաշմանդամություն ունեցող անձանց իրավունքների մասին» ՄԱԿ-ի կոնվենցիային:</w:t>
            </w:r>
          </w:p>
          <w:p w:rsidR="004F0E87" w:rsidRPr="00564548" w:rsidRDefault="004F0E87" w:rsidP="000473B2">
            <w:pPr>
              <w:spacing w:line="276" w:lineRule="auto"/>
              <w:jc w:val="both"/>
              <w:rPr>
                <w:rFonts w:ascii="GHEA Grapalat" w:hAnsi="GHEA Grapalat"/>
                <w:lang w:val="hy-AM"/>
              </w:rPr>
            </w:pPr>
          </w:p>
        </w:tc>
      </w:tr>
      <w:tr w:rsidR="002462E7" w:rsidRPr="00564548" w:rsidTr="004F0E87">
        <w:tc>
          <w:tcPr>
            <w:tcW w:w="6404" w:type="dxa"/>
            <w:vMerge w:val="restart"/>
            <w:shd w:val="clear" w:color="auto" w:fill="D9D9D9" w:themeFill="background1" w:themeFillShade="D9"/>
          </w:tcPr>
          <w:p w:rsidR="002462E7" w:rsidRPr="00564548" w:rsidRDefault="002462E7" w:rsidP="00BC6752">
            <w:pPr>
              <w:autoSpaceDE w:val="0"/>
              <w:autoSpaceDN w:val="0"/>
              <w:adjustRightInd w:val="0"/>
              <w:spacing w:line="276" w:lineRule="auto"/>
              <w:rPr>
                <w:rFonts w:ascii="GHEA Grapalat" w:eastAsia="Times New Roman" w:hAnsi="GHEA Grapalat" w:cs="Times New Roman"/>
                <w:b/>
                <w:lang w:val="hy-AM"/>
              </w:rPr>
            </w:pPr>
            <w:r w:rsidRPr="00564548">
              <w:rPr>
                <w:rFonts w:ascii="GHEA Grapalat" w:eastAsia="Times New Roman" w:hAnsi="GHEA Grapalat" w:cs="Times New Roman"/>
                <w:b/>
                <w:lang w:val="hy-AM"/>
              </w:rPr>
              <w:t>ՀՀ վարչապետի աշխատակազմ</w:t>
            </w:r>
            <w:r w:rsidR="00E5622A" w:rsidRPr="00564548">
              <w:rPr>
                <w:rFonts w:ascii="GHEA Grapalat" w:eastAsia="Times New Roman" w:hAnsi="GHEA Grapalat" w:cs="Times New Roman"/>
                <w:b/>
                <w:lang w:val="hy-AM"/>
              </w:rPr>
              <w:t>ի իրավաբանական վարչություն</w:t>
            </w:r>
          </w:p>
          <w:p w:rsidR="002462E7" w:rsidRPr="00564548" w:rsidRDefault="002462E7" w:rsidP="00BC6752">
            <w:pPr>
              <w:autoSpaceDE w:val="0"/>
              <w:autoSpaceDN w:val="0"/>
              <w:adjustRightInd w:val="0"/>
              <w:spacing w:line="276" w:lineRule="auto"/>
              <w:jc w:val="both"/>
              <w:rPr>
                <w:rFonts w:ascii="GHEA Grapalat" w:hAnsi="GHEA Grapalat"/>
                <w:b/>
                <w:lang w:val="hy-AM"/>
              </w:rPr>
            </w:pPr>
          </w:p>
        </w:tc>
        <w:tc>
          <w:tcPr>
            <w:tcW w:w="4140" w:type="dxa"/>
            <w:shd w:val="clear" w:color="auto" w:fill="D9D9D9" w:themeFill="background1" w:themeFillShade="D9"/>
          </w:tcPr>
          <w:p w:rsidR="002462E7" w:rsidRPr="00564548" w:rsidRDefault="002462E7" w:rsidP="00BC6752">
            <w:pPr>
              <w:autoSpaceDE w:val="0"/>
              <w:autoSpaceDN w:val="0"/>
              <w:adjustRightInd w:val="0"/>
              <w:spacing w:line="276" w:lineRule="auto"/>
              <w:jc w:val="both"/>
              <w:rPr>
                <w:rFonts w:ascii="GHEA Grapalat" w:hAnsi="GHEA Grapalat"/>
                <w:b/>
                <w:lang w:val="hy-AM"/>
              </w:rPr>
            </w:pPr>
            <w:r w:rsidRPr="00564548">
              <w:rPr>
                <w:rFonts w:ascii="GHEA Grapalat" w:hAnsi="GHEA Grapalat"/>
                <w:b/>
                <w:lang w:val="hy-AM"/>
              </w:rPr>
              <w:t>13.01.2026թ.</w:t>
            </w:r>
          </w:p>
        </w:tc>
      </w:tr>
      <w:tr w:rsidR="002462E7" w:rsidRPr="00564548" w:rsidTr="004F0E87">
        <w:tc>
          <w:tcPr>
            <w:tcW w:w="6404" w:type="dxa"/>
            <w:vMerge/>
            <w:shd w:val="clear" w:color="auto" w:fill="D9D9D9" w:themeFill="background1" w:themeFillShade="D9"/>
          </w:tcPr>
          <w:p w:rsidR="002462E7" w:rsidRPr="00564548" w:rsidRDefault="002462E7" w:rsidP="00BC6752">
            <w:pPr>
              <w:autoSpaceDE w:val="0"/>
              <w:autoSpaceDN w:val="0"/>
              <w:adjustRightInd w:val="0"/>
              <w:spacing w:line="276" w:lineRule="auto"/>
              <w:jc w:val="both"/>
              <w:rPr>
                <w:rFonts w:ascii="GHEA Grapalat" w:hAnsi="GHEA Grapalat"/>
                <w:b/>
                <w:lang w:val="hy-AM"/>
              </w:rPr>
            </w:pPr>
          </w:p>
        </w:tc>
        <w:tc>
          <w:tcPr>
            <w:tcW w:w="4140" w:type="dxa"/>
            <w:shd w:val="clear" w:color="auto" w:fill="D9D9D9" w:themeFill="background1" w:themeFillShade="D9"/>
          </w:tcPr>
          <w:p w:rsidR="002462E7" w:rsidRPr="00564548" w:rsidRDefault="002462E7" w:rsidP="0050155D">
            <w:pPr>
              <w:autoSpaceDE w:val="0"/>
              <w:autoSpaceDN w:val="0"/>
              <w:adjustRightInd w:val="0"/>
              <w:spacing w:line="276" w:lineRule="auto"/>
              <w:rPr>
                <w:rFonts w:ascii="GHEA Grapalat" w:hAnsi="GHEA Grapalat"/>
                <w:b/>
                <w:lang w:val="hy-AM"/>
              </w:rPr>
            </w:pPr>
            <w:r w:rsidRPr="00564548">
              <w:rPr>
                <w:rFonts w:ascii="GHEA Grapalat" w:hAnsi="GHEA Grapalat"/>
                <w:b/>
                <w:lang w:val="hy-AM"/>
              </w:rPr>
              <w:t>N 02/11.7/729-2026  հանձնարարական</w:t>
            </w:r>
          </w:p>
        </w:tc>
      </w:tr>
      <w:tr w:rsidR="002462E7" w:rsidRPr="00564548" w:rsidTr="004F0E87">
        <w:trPr>
          <w:trHeight w:val="3162"/>
        </w:trPr>
        <w:tc>
          <w:tcPr>
            <w:tcW w:w="6404" w:type="dxa"/>
          </w:tcPr>
          <w:p w:rsidR="00967C91" w:rsidRPr="00564548" w:rsidRDefault="00967C91" w:rsidP="00967C91">
            <w:pPr>
              <w:spacing w:line="276" w:lineRule="auto"/>
              <w:jc w:val="both"/>
              <w:rPr>
                <w:rFonts w:ascii="GHEA Grapalat" w:hAnsi="GHEA Grapalat"/>
                <w:lang w:val="hy-AM"/>
              </w:rPr>
            </w:pPr>
            <w:r w:rsidRPr="00564548">
              <w:rPr>
                <w:rFonts w:ascii="GHEA Grapalat" w:hAnsi="GHEA Grapalat"/>
                <w:lang w:val="hy-AM"/>
              </w:rPr>
              <w:lastRenderedPageBreak/>
              <w:t>Ներկայացված նախագծով նախատեսվում է ուժը կորցրած ճանաչել ՀՀ կառավարության 2019 թվականի մայիսի 30-ի N 685-Ն որոշման N 1 հավելվածի 15-րդ և 16-րդ կետերը, մինչդեռ սույն կետերով սահմանված հիվանդությունների՝ դատավորի պաշտոնում նշանակմանը, նշանակումից հետո պաշտոնավարմանը խոչընդոտող հիվանդությունների ցանկից ամբողջությամբ հանումը չի բխում 2025 թվականի սեպտեմբերի 16-ի ՍԴՈ-1796 որոշմամբ Սահմանադրական դատարանի արտահայտած մի շարք իրավական դիրքորոշումներից (օրինակ՝ 48-րդ, 80-րդ, 92-րդ, 93-րդ և 94-րդ կետեր):</w:t>
            </w:r>
          </w:p>
          <w:p w:rsidR="00967C91" w:rsidRPr="00564548" w:rsidRDefault="00967C91" w:rsidP="00967C91">
            <w:pPr>
              <w:spacing w:line="276" w:lineRule="auto"/>
              <w:jc w:val="both"/>
              <w:rPr>
                <w:rFonts w:ascii="GHEA Grapalat" w:hAnsi="GHEA Grapalat"/>
                <w:lang w:val="hy-AM"/>
              </w:rPr>
            </w:pPr>
          </w:p>
          <w:p w:rsidR="002462E7" w:rsidRPr="00564548" w:rsidRDefault="002462E7" w:rsidP="00BC6752">
            <w:pPr>
              <w:spacing w:line="276" w:lineRule="auto"/>
              <w:jc w:val="both"/>
              <w:rPr>
                <w:rFonts w:ascii="GHEA Grapalat" w:hAnsi="GHEA Grapalat"/>
                <w:lang w:val="hy-AM"/>
              </w:rPr>
            </w:pPr>
          </w:p>
        </w:tc>
        <w:tc>
          <w:tcPr>
            <w:tcW w:w="4140" w:type="dxa"/>
          </w:tcPr>
          <w:p w:rsidR="00073C6C" w:rsidRPr="00564548" w:rsidRDefault="00FB4E38" w:rsidP="00BB1039">
            <w:pPr>
              <w:spacing w:line="276" w:lineRule="auto"/>
              <w:jc w:val="both"/>
              <w:rPr>
                <w:rFonts w:ascii="GHEA Grapalat" w:hAnsi="GHEA Grapalat"/>
                <w:lang w:val="hy-AM"/>
              </w:rPr>
            </w:pPr>
            <w:r w:rsidRPr="00564548">
              <w:rPr>
                <w:rFonts w:ascii="GHEA Grapalat" w:hAnsi="GHEA Grapalat"/>
                <w:lang w:val="hy-AM"/>
              </w:rPr>
              <w:t>Ընդունվել է ի գիտություն:</w:t>
            </w:r>
          </w:p>
          <w:p w:rsidR="00073C6C" w:rsidRPr="00564548" w:rsidRDefault="00073C6C" w:rsidP="00BB1039">
            <w:pPr>
              <w:spacing w:line="276" w:lineRule="auto"/>
              <w:jc w:val="both"/>
              <w:rPr>
                <w:rFonts w:ascii="GHEA Grapalat" w:hAnsi="GHEA Grapalat"/>
                <w:lang w:val="hy-AM"/>
              </w:rPr>
            </w:pPr>
            <w:r w:rsidRPr="00564548">
              <w:rPr>
                <w:rFonts w:ascii="GHEA Grapalat" w:hAnsi="GHEA Grapalat"/>
                <w:lang w:val="hy-AM"/>
              </w:rPr>
              <w:t>ՀՀ կառավարության 2019 թվականի մայիսի 30-ի N 685-Ն որոշումը (այսուհետ` Որոշում) սահմանում է դատավորի լիարժեք գործունեությանը խոչընդոտող հիվանդությունների և վիճակների ցանկը և անհրաժեշտ բժշկական զննության իրականացման կարգը: Որոշման հավելված N 1-ի 15-րդ և 16-րդ կետերը (կետերով սահմանվում է երկու ականջի կայուն լրիվ խլություն կամ խուլհամրություն ու երկու աչքերի (բինօկուլյար) կուրություն ունեցող անձանց համար դատավորի պաշտոնում նշանակվելու բացարձակ արգելք) ճանաչվել են Սահմանադրության 49-րդ և 75-րդ հոդվածներին հակասող և անվավեր` համաձայն 16.09.25 ՍԴՈ-1796 որոշման:</w:t>
            </w:r>
          </w:p>
          <w:p w:rsidR="002462E7" w:rsidRPr="00564548" w:rsidRDefault="00FB4E38" w:rsidP="0050155D">
            <w:pPr>
              <w:spacing w:line="276" w:lineRule="auto"/>
              <w:jc w:val="both"/>
              <w:rPr>
                <w:rFonts w:ascii="GHEA Grapalat" w:hAnsi="GHEA Grapalat"/>
                <w:lang w:val="hy-AM"/>
              </w:rPr>
            </w:pPr>
            <w:r w:rsidRPr="00564548">
              <w:rPr>
                <w:rFonts w:ascii="GHEA Grapalat" w:hAnsi="GHEA Grapalat"/>
                <w:lang w:val="hy-AM"/>
              </w:rPr>
              <w:t xml:space="preserve"> Միաժամանակ,</w:t>
            </w:r>
            <w:r w:rsidR="00073C6C" w:rsidRPr="00564548">
              <w:rPr>
                <w:rFonts w:ascii="GHEA Grapalat" w:hAnsi="GHEA Grapalat"/>
                <w:lang w:val="hy-AM"/>
              </w:rPr>
              <w:t xml:space="preserve"> hաշվի առնելով</w:t>
            </w:r>
            <w:r w:rsidR="006A69E4" w:rsidRPr="00564548">
              <w:rPr>
                <w:rFonts w:ascii="GHEA Grapalat" w:hAnsi="GHEA Grapalat"/>
                <w:lang w:val="hy-AM"/>
              </w:rPr>
              <w:t xml:space="preserve"> այն հանգամանքը, որ</w:t>
            </w:r>
            <w:r w:rsidR="00073C6C" w:rsidRPr="00564548">
              <w:rPr>
                <w:rFonts w:ascii="GHEA Grapalat" w:hAnsi="GHEA Grapalat"/>
                <w:lang w:val="hy-AM"/>
              </w:rPr>
              <w:t xml:space="preserve"> Որոշման կարգավորման առարկան</w:t>
            </w:r>
            <w:r w:rsidR="006A69E4" w:rsidRPr="00564548">
              <w:rPr>
                <w:rFonts w:ascii="GHEA Grapalat" w:hAnsi="GHEA Grapalat"/>
                <w:lang w:val="hy-AM"/>
              </w:rPr>
              <w:t xml:space="preserve"> </w:t>
            </w:r>
            <w:r w:rsidR="00073C6C" w:rsidRPr="00564548">
              <w:rPr>
                <w:rFonts w:ascii="GHEA Grapalat" w:hAnsi="GHEA Grapalat"/>
                <w:lang w:val="hy-AM"/>
              </w:rPr>
              <w:t xml:space="preserve"> հիվանդությունների և վիճակների </w:t>
            </w:r>
            <w:r w:rsidR="006A69E4" w:rsidRPr="00564548">
              <w:rPr>
                <w:rFonts w:ascii="GHEA Grapalat" w:hAnsi="GHEA Grapalat"/>
                <w:lang w:val="hy-AM"/>
              </w:rPr>
              <w:t>ցանկն է</w:t>
            </w:r>
            <w:r w:rsidR="00073C6C" w:rsidRPr="00564548">
              <w:rPr>
                <w:rFonts w:ascii="GHEA Grapalat" w:hAnsi="GHEA Grapalat"/>
                <w:lang w:val="hy-AM"/>
              </w:rPr>
              <w:t xml:space="preserve"> և անհրաժեշտ բժշկական զննության իրականացումը,</w:t>
            </w:r>
            <w:r w:rsidR="006A69E4" w:rsidRPr="00564548">
              <w:rPr>
                <w:rFonts w:ascii="GHEA Grapalat" w:hAnsi="GHEA Grapalat"/>
                <w:lang w:val="hy-AM"/>
              </w:rPr>
              <w:t xml:space="preserve"> ուստի</w:t>
            </w:r>
            <w:r w:rsidRPr="00564548">
              <w:rPr>
                <w:rFonts w:ascii="GHEA Grapalat" w:hAnsi="GHEA Grapalat"/>
                <w:lang w:val="hy-AM"/>
              </w:rPr>
              <w:t xml:space="preserve"> 2025 թվականի սեպտեմբերի 16-ի ՍԴՈ-1796 որոշմամբ Սահմանադրական դատարանի արտահայտած մի շարք իրավական դիրքորոշումների ապահովումը (օրինակ</w:t>
            </w:r>
            <w:r w:rsidR="00BB1039" w:rsidRPr="00564548">
              <w:rPr>
                <w:rFonts w:ascii="GHEA Grapalat" w:hAnsi="GHEA Grapalat"/>
                <w:lang w:val="hy-AM"/>
              </w:rPr>
              <w:t xml:space="preserve"> 80-րդ կետով նշված ողջամիտ հարմարեցումների զուգորդումը կամ</w:t>
            </w:r>
            <w:r w:rsidRPr="00564548">
              <w:rPr>
                <w:rFonts w:ascii="GHEA Grapalat" w:hAnsi="GHEA Grapalat"/>
                <w:lang w:val="hy-AM"/>
              </w:rPr>
              <w:t xml:space="preserve"> 94-րդ կետով</w:t>
            </w:r>
            <w:r w:rsidR="00BB1039" w:rsidRPr="00564548">
              <w:rPr>
                <w:rFonts w:ascii="GHEA Grapalat" w:hAnsi="GHEA Grapalat"/>
                <w:lang w:val="hy-AM"/>
              </w:rPr>
              <w:t xml:space="preserve"> նշված</w:t>
            </w:r>
            <w:r w:rsidRPr="00564548">
              <w:rPr>
                <w:rFonts w:ascii="GHEA Grapalat" w:hAnsi="GHEA Grapalat"/>
                <w:lang w:val="hy-AM"/>
              </w:rPr>
              <w:t xml:space="preserve"> անհատական </w:t>
            </w:r>
            <w:r w:rsidR="00BB1039" w:rsidRPr="00564548">
              <w:rPr>
                <w:rFonts w:ascii="GHEA Grapalat" w:hAnsi="GHEA Grapalat"/>
                <w:lang w:val="hy-AM"/>
              </w:rPr>
              <w:t>մոտեցման</w:t>
            </w:r>
            <w:r w:rsidRPr="00564548">
              <w:rPr>
                <w:rFonts w:ascii="GHEA Grapalat" w:hAnsi="GHEA Grapalat"/>
                <w:lang w:val="hy-AM"/>
              </w:rPr>
              <w:t xml:space="preserve"> սահմանումը) դուրս է </w:t>
            </w:r>
            <w:r w:rsidR="00503F68" w:rsidRPr="00564548">
              <w:rPr>
                <w:rFonts w:ascii="GHEA Grapalat" w:hAnsi="GHEA Grapalat"/>
                <w:lang w:val="hy-AM"/>
              </w:rPr>
              <w:t>Ո</w:t>
            </w:r>
            <w:r w:rsidRPr="00564548">
              <w:rPr>
                <w:rFonts w:ascii="GHEA Grapalat" w:hAnsi="GHEA Grapalat"/>
                <w:lang w:val="hy-AM"/>
              </w:rPr>
              <w:t>րոշման կարգավորման առարկայից և իր բնույթով վերաբերում է պետական ծառայության (աշխատանքի) կազմակերպման և պայմանների ապահովման ոլորտին:</w:t>
            </w:r>
          </w:p>
        </w:tc>
      </w:tr>
      <w:tr w:rsidR="002462E7" w:rsidRPr="00564548" w:rsidTr="004F0E87">
        <w:tc>
          <w:tcPr>
            <w:tcW w:w="6404" w:type="dxa"/>
            <w:vMerge w:val="restart"/>
            <w:shd w:val="clear" w:color="auto" w:fill="D9D9D9" w:themeFill="background1" w:themeFillShade="D9"/>
          </w:tcPr>
          <w:p w:rsidR="002462E7" w:rsidRPr="00564548" w:rsidRDefault="004E3F26" w:rsidP="002462E7">
            <w:pPr>
              <w:autoSpaceDE w:val="0"/>
              <w:autoSpaceDN w:val="0"/>
              <w:adjustRightInd w:val="0"/>
              <w:spacing w:line="276" w:lineRule="auto"/>
              <w:rPr>
                <w:rFonts w:ascii="GHEA Grapalat" w:hAnsi="GHEA Grapalat"/>
                <w:b/>
                <w:lang w:val="hy-AM"/>
              </w:rPr>
            </w:pPr>
            <w:r w:rsidRPr="00564548">
              <w:rPr>
                <w:rFonts w:ascii="GHEA Grapalat" w:hAnsi="GHEA Grapalat"/>
                <w:b/>
                <w:lang w:val="hy-AM"/>
              </w:rPr>
              <w:t>Բարձրագույն դատական խորհուրդ</w:t>
            </w:r>
          </w:p>
        </w:tc>
        <w:tc>
          <w:tcPr>
            <w:tcW w:w="4140" w:type="dxa"/>
            <w:shd w:val="clear" w:color="auto" w:fill="D9D9D9" w:themeFill="background1" w:themeFillShade="D9"/>
          </w:tcPr>
          <w:p w:rsidR="002462E7" w:rsidRPr="00564548" w:rsidRDefault="004E3F26" w:rsidP="00BC6752">
            <w:pPr>
              <w:autoSpaceDE w:val="0"/>
              <w:autoSpaceDN w:val="0"/>
              <w:adjustRightInd w:val="0"/>
              <w:spacing w:line="276" w:lineRule="auto"/>
              <w:jc w:val="both"/>
              <w:rPr>
                <w:rFonts w:ascii="GHEA Grapalat" w:hAnsi="GHEA Grapalat"/>
                <w:b/>
                <w:lang w:val="hy-AM"/>
              </w:rPr>
            </w:pPr>
            <w:r w:rsidRPr="00564548">
              <w:rPr>
                <w:rFonts w:ascii="GHEA Grapalat" w:hAnsi="GHEA Grapalat"/>
                <w:b/>
                <w:lang w:val="hy-AM"/>
              </w:rPr>
              <w:t>02.02.2026թ.</w:t>
            </w:r>
          </w:p>
        </w:tc>
      </w:tr>
      <w:tr w:rsidR="002462E7" w:rsidRPr="00564548" w:rsidTr="004F0E87">
        <w:tc>
          <w:tcPr>
            <w:tcW w:w="6404" w:type="dxa"/>
            <w:vMerge/>
            <w:shd w:val="clear" w:color="auto" w:fill="D9D9D9" w:themeFill="background1" w:themeFillShade="D9"/>
          </w:tcPr>
          <w:p w:rsidR="002462E7" w:rsidRPr="00564548" w:rsidRDefault="002462E7" w:rsidP="00BC6752">
            <w:pPr>
              <w:autoSpaceDE w:val="0"/>
              <w:autoSpaceDN w:val="0"/>
              <w:adjustRightInd w:val="0"/>
              <w:spacing w:line="276" w:lineRule="auto"/>
              <w:jc w:val="both"/>
              <w:rPr>
                <w:rFonts w:ascii="GHEA Grapalat" w:hAnsi="GHEA Grapalat"/>
                <w:b/>
                <w:lang w:val="hy-AM"/>
              </w:rPr>
            </w:pPr>
          </w:p>
        </w:tc>
        <w:tc>
          <w:tcPr>
            <w:tcW w:w="4140" w:type="dxa"/>
            <w:shd w:val="clear" w:color="auto" w:fill="D9D9D9" w:themeFill="background1" w:themeFillShade="D9"/>
          </w:tcPr>
          <w:p w:rsidR="002462E7" w:rsidRPr="00564548" w:rsidRDefault="004E3F26" w:rsidP="00BC6752">
            <w:pPr>
              <w:autoSpaceDE w:val="0"/>
              <w:autoSpaceDN w:val="0"/>
              <w:adjustRightInd w:val="0"/>
              <w:spacing w:line="276" w:lineRule="auto"/>
              <w:jc w:val="both"/>
              <w:rPr>
                <w:rFonts w:ascii="GHEA Grapalat" w:hAnsi="GHEA Grapalat"/>
                <w:b/>
                <w:lang w:val="hy-AM"/>
              </w:rPr>
            </w:pPr>
            <w:r w:rsidRPr="00564548">
              <w:rPr>
                <w:rFonts w:ascii="GHEA Grapalat" w:hAnsi="GHEA Grapalat"/>
                <w:b/>
                <w:lang w:val="hy-AM"/>
              </w:rPr>
              <w:t>N ԴԴ/266-26</w:t>
            </w:r>
          </w:p>
        </w:tc>
      </w:tr>
      <w:tr w:rsidR="002462E7" w:rsidRPr="00564548" w:rsidTr="004F0E87">
        <w:trPr>
          <w:trHeight w:val="3162"/>
        </w:trPr>
        <w:tc>
          <w:tcPr>
            <w:tcW w:w="6404" w:type="dxa"/>
          </w:tcPr>
          <w:p w:rsidR="00120D9F" w:rsidRPr="00564548" w:rsidRDefault="00120D9F" w:rsidP="00120D9F">
            <w:pPr>
              <w:spacing w:line="276" w:lineRule="auto"/>
              <w:jc w:val="both"/>
              <w:rPr>
                <w:rFonts w:ascii="GHEA Grapalat" w:hAnsi="GHEA Grapalat"/>
                <w:lang w:val="hy-AM"/>
              </w:rPr>
            </w:pPr>
            <w:r w:rsidRPr="00564548">
              <w:rPr>
                <w:rFonts w:ascii="GHEA Grapalat" w:hAnsi="GHEA Grapalat"/>
                <w:lang w:val="hy-AM"/>
              </w:rPr>
              <w:lastRenderedPageBreak/>
              <w:t xml:space="preserve">Ուսումնասիրելով «Հայաստանի  Հանրապետության կառավարության 2019 թվականի մայիսի 30-ի թիվ 685-Ն որոշման մեջ փոփոխություններ կատարելու մասին» Կառավարության որոշման նախագիծը (այսուհետ՝ Նախագիծ) և Վարչապետի աշխատակազմի իրավաբանական վարչության եզրակացությունը՝ անհրաժեշտ ենք համարում նշել, որ Նախագծի վերաբերյալ՝ Սահմանադրական դատարանի 2025 թվականի սեպտեմբերի 16-ի թիվ ՍԴՈ-1796 որոշմամբ (այսուհետ՝ Որոշում) արտահայտած դիրքորոշման համատեքստում՝ առարկություններ առկա չեն: </w:t>
            </w:r>
          </w:p>
          <w:p w:rsidR="00120D9F" w:rsidRPr="00564548" w:rsidRDefault="00120D9F" w:rsidP="00120D9F">
            <w:pPr>
              <w:spacing w:line="276" w:lineRule="auto"/>
              <w:jc w:val="both"/>
              <w:rPr>
                <w:rFonts w:ascii="GHEA Grapalat" w:hAnsi="GHEA Grapalat"/>
                <w:lang w:val="hy-AM"/>
              </w:rPr>
            </w:pPr>
            <w:r w:rsidRPr="00564548">
              <w:rPr>
                <w:rFonts w:ascii="GHEA Grapalat" w:hAnsi="GHEA Grapalat"/>
                <w:lang w:val="hy-AM"/>
              </w:rPr>
              <w:t>Միաժամանակ կարևոր է ընդգծել, որ Նախագիծը՝ Սահմանադրական դատարանի որոշումից անջատ դիտարկելու պայմաններում ինքնին խնդրահարույց է, ինչի կապակցությամբ վերահաստատում ենք Դատական դեպարտամենտի ղեկավարի դեռևս 12.06.2024թ. թիվ ԴԴ-1 ԴԴ/2303-24 Ե-4547 գրությամբ ներկայացված առարկությունները։</w:t>
            </w:r>
          </w:p>
          <w:p w:rsidR="00120D9F" w:rsidRPr="00564548" w:rsidRDefault="00120D9F" w:rsidP="00120D9F">
            <w:pPr>
              <w:spacing w:line="276" w:lineRule="auto"/>
              <w:jc w:val="both"/>
              <w:rPr>
                <w:rFonts w:ascii="GHEA Grapalat" w:hAnsi="GHEA Grapalat"/>
                <w:lang w:val="hy-AM"/>
              </w:rPr>
            </w:pPr>
            <w:r w:rsidRPr="00564548">
              <w:rPr>
                <w:rFonts w:ascii="GHEA Grapalat" w:hAnsi="GHEA Grapalat"/>
                <w:lang w:val="hy-AM"/>
              </w:rPr>
              <w:t>Վերը նշվածից զատ, անհրաժեշտ ենք համարում հավելել, որ դատավորի պաշտոնում նշանակմանը և պաշտոնավարմանը խոչընդոտող հիվանդությունների ամբողջական հանումը սահմանված ցանկից չի բխում նաև Որոշմամբ ձևավորված իրավական դիրքորոշումներից, մասնավորապես՝ Սահմանադրական դատարանը մի կողմից արձանագրել է, որ դատավորի պաշտոնին նշանակվելուն խոչընդոտող հիվանդությունների ցանկի սահմանումն ինքնին սահմանադրաչափ է, մյուս կողմից՝ ընդգծել է ողջամիտ հարմարեցումների կիրառման պետության դրական պարտականությունը՝ դատավորի պաշտոնի հավակնորդի կարողություններին տալով ոչ թե բացարձակ, այլ պաշտոնեական գործառույթների պատշաճ կատարման անհրաժեշտությունից բխող հարաբերական գնահատական։</w:t>
            </w:r>
          </w:p>
          <w:p w:rsidR="00120D9F" w:rsidRPr="00564548" w:rsidRDefault="00120D9F" w:rsidP="00120D9F">
            <w:pPr>
              <w:spacing w:line="276" w:lineRule="auto"/>
              <w:jc w:val="both"/>
              <w:rPr>
                <w:rFonts w:ascii="GHEA Grapalat" w:hAnsi="GHEA Grapalat"/>
                <w:lang w:val="hy-AM"/>
              </w:rPr>
            </w:pPr>
            <w:r w:rsidRPr="00564548">
              <w:rPr>
                <w:rFonts w:ascii="GHEA Grapalat" w:hAnsi="GHEA Grapalat"/>
                <w:lang w:val="hy-AM"/>
              </w:rPr>
              <w:t xml:space="preserve">Միաժամանակ, Սահմանադրական դատարանը կարևորել է համապատասխան հիվանդություններով (վիճակներով) տառապող անձանց համապատասխանության չափանիշների մանրամասն ստուգումը՝ շեշտադրելով, որ նման դեպքերում պահանջվում է անհատականացված մոտեցում և յուրաքանչյուր կոնկրետ իրավիճակի հատուկ գնահատում՝ մերժելով հաշմանդամության վրա հիմնված ընդհանրական բացառությունները։ Այդ համատեքստում դատարանն արձանագրել է, որ երկու ականջի լրիվ խլությամբ կամ խուլհամրությամբ և երկու աչքերի կուրությամբ տառապող անձանց համար դատավորի պաշտոնում նշանակվելու բացարձակ արգելքը համաչափ չէ, սակայն միաժամանակ </w:t>
            </w:r>
            <w:r w:rsidRPr="00564548">
              <w:rPr>
                <w:rFonts w:ascii="GHEA Grapalat" w:hAnsi="GHEA Grapalat"/>
                <w:lang w:val="hy-AM"/>
              </w:rPr>
              <w:lastRenderedPageBreak/>
              <w:t>արժևորել է իրավասու մարմինների գործառութային ինքնուրույնությունը՝ նման հավակնորդների նկատմամբ ողջամիտ հայեցողության շրջանակում անհատական մոտեցում ցուցաբերելու հարցում։</w:t>
            </w:r>
          </w:p>
          <w:p w:rsidR="00120D9F" w:rsidRPr="00564548" w:rsidRDefault="00120D9F" w:rsidP="00120D9F">
            <w:pPr>
              <w:spacing w:line="276" w:lineRule="auto"/>
              <w:jc w:val="both"/>
              <w:rPr>
                <w:rFonts w:ascii="GHEA Grapalat" w:hAnsi="GHEA Grapalat"/>
                <w:lang w:val="hy-AM"/>
              </w:rPr>
            </w:pPr>
            <w:r w:rsidRPr="00564548">
              <w:rPr>
                <w:rFonts w:ascii="GHEA Grapalat" w:hAnsi="GHEA Grapalat"/>
                <w:lang w:val="hy-AM"/>
              </w:rPr>
              <w:t>Վերոգրյալից բխում է, որ Սահմանադրական դատարանի ձևավորած մոտեցումը ենթադրում է ոչ թե համապատասխան հիվանդությունների լիակատար բացառումը կարգավորումներից, այլ՝ անհատական գնահատման, ողջամիտ հարմարեցումների և դատավորի պաշտոնեական գործառույթների արդյունավետ իրականացման ապահովման համակցված մոդելի կիրառում (Որոշման 48-րդ, 80-րդ, 92-րդ, 93-րդ և 94-րդ կետեր)։</w:t>
            </w:r>
          </w:p>
          <w:p w:rsidR="00120D9F" w:rsidRPr="00564548" w:rsidRDefault="00120D9F" w:rsidP="00120D9F">
            <w:pPr>
              <w:spacing w:line="276" w:lineRule="auto"/>
              <w:jc w:val="both"/>
              <w:rPr>
                <w:rFonts w:ascii="GHEA Grapalat" w:hAnsi="GHEA Grapalat"/>
                <w:lang w:val="hy-AM"/>
              </w:rPr>
            </w:pPr>
            <w:r w:rsidRPr="00564548">
              <w:rPr>
                <w:rFonts w:ascii="GHEA Grapalat" w:hAnsi="GHEA Grapalat"/>
                <w:lang w:val="hy-AM"/>
              </w:rPr>
              <w:t>Ավելին, Կոնվենցիոն պահանջը չի ենթադրում երկրում՝ նշված ֆիզիկական վիճակներով անձանց կողմից պետական բարձր պաշտոնների ստանձնման պարտադիր ապահովում: Կարևոր է արձանագրել, որ Նախագծի սույն խմբագրությամբ ընդունման դեպքում հնարավոր չէ ապահովել դրանից բխող գործընթացների պատշաճ, ամբողջական և արդյունավետ իրականացումը, ավելին՝ նշված ֆիզիկական վիճակներով անձին ներկայում դատավորի պաշտոնին նշանակելով՝ վերջինս սահմանափակված կլինի իր լիազորությունների իրականացման մեջ, քանի որ դատական համակարգը ներկայում նման գործընթացի համար ապահովված չէ թ՛ե ֆինանսական, և թ՛ե տեխնիկական միջոցներով:</w:t>
            </w:r>
          </w:p>
          <w:p w:rsidR="00120D9F" w:rsidRPr="00564548" w:rsidRDefault="00120D9F" w:rsidP="00120D9F">
            <w:pPr>
              <w:spacing w:line="276" w:lineRule="auto"/>
              <w:jc w:val="both"/>
              <w:rPr>
                <w:rFonts w:ascii="GHEA Grapalat" w:hAnsi="GHEA Grapalat"/>
                <w:lang w:val="hy-AM"/>
              </w:rPr>
            </w:pPr>
            <w:r w:rsidRPr="00564548">
              <w:rPr>
                <w:rFonts w:ascii="GHEA Grapalat" w:hAnsi="GHEA Grapalat"/>
                <w:lang w:val="hy-AM"/>
              </w:rPr>
              <w:t>Վերը նշվածը կազմում է խորքային և համապարփակ քննարկման ու կարգավորման ենթակա խնդիրների միայն մի մասը։ Դրանց առաջացման հավանականությունն արձանագրված է նաև Որոշման վերաբերյալ ներկայացված հատուկ կարծիքներում։ Միաժամանակ, Սահմանադրական դատարանը Որոշմամբ վերահաստատել է անմիջականության սկզբունքի հիմնարար նշանակությունը՝ ընդգծելով դրա առանցքային դերը արդար դատաքննության ապահովման գործընթացում։ Առանց նշված խնդիրների համակարգային լուծման, խնդրի հասցեագրումը կսահմանափակվի ձևական մոտեցմամբ՝ բացառապես սահմանափակման վերացման միջոցով, ինչը ինքնին չի կարող ապահովել պատշաճ դատավարության իրականացումը։ Արդյունքում՝ հաշմանդամություն ունեցող անձանց՝ դատավոր նշանակվելու պարագայում, էական ռիսկերի ներքո կհայտնվեն ինչպես դատավարության արդյունավետ իրականացումը, այնպես էլ վերջիններիս կողմից կայացված դատական ակտերի իրավաչափությունը։</w:t>
            </w:r>
          </w:p>
          <w:p w:rsidR="00120D9F" w:rsidRPr="00564548" w:rsidRDefault="00120D9F" w:rsidP="00120D9F">
            <w:pPr>
              <w:spacing w:line="276" w:lineRule="auto"/>
              <w:jc w:val="both"/>
              <w:rPr>
                <w:rFonts w:ascii="GHEA Grapalat" w:hAnsi="GHEA Grapalat"/>
                <w:lang w:val="hy-AM"/>
              </w:rPr>
            </w:pPr>
            <w:r w:rsidRPr="00564548">
              <w:rPr>
                <w:rFonts w:ascii="GHEA Grapalat" w:hAnsi="GHEA Grapalat"/>
                <w:lang w:val="hy-AM"/>
              </w:rPr>
              <w:t xml:space="preserve">Միաժամանակ, անհրաժեշտ է արձանագրել, որ համապատասխան հատուկ կարգավորումների </w:t>
            </w:r>
            <w:r w:rsidRPr="00564548">
              <w:rPr>
                <w:rFonts w:ascii="GHEA Grapalat" w:hAnsi="GHEA Grapalat"/>
                <w:lang w:val="hy-AM"/>
              </w:rPr>
              <w:lastRenderedPageBreak/>
              <w:t>բացակայության պայմաններում մշտապես հավանական կլինեն անմիջականության, ինչպես նաև ապացույցների լրիվ, բազմակողմանի և օբյեկտիվ գնահատման սկզբունքների խախտումները, ինչի հետևանքով հաշմանդամություն ունեցող անձի կողմից կայացված դատական ակտերի իրավաչափությունը առնվազն կարող է դառնալ կասկածի առարկա։</w:t>
            </w:r>
          </w:p>
          <w:p w:rsidR="00120D9F" w:rsidRPr="00564548" w:rsidRDefault="00120D9F" w:rsidP="00120D9F">
            <w:pPr>
              <w:spacing w:line="276" w:lineRule="auto"/>
              <w:jc w:val="both"/>
              <w:rPr>
                <w:rFonts w:ascii="GHEA Grapalat" w:hAnsi="GHEA Grapalat"/>
                <w:lang w:val="hy-AM"/>
              </w:rPr>
            </w:pPr>
            <w:r w:rsidRPr="00564548">
              <w:rPr>
                <w:rFonts w:ascii="GHEA Grapalat" w:hAnsi="GHEA Grapalat"/>
                <w:lang w:val="hy-AM"/>
              </w:rPr>
              <w:t xml:space="preserve">Այս համատեքստում՝ հաշվի առնելով նաև նախկինում ներկայացված դիրքորոշումները, արձանագրում ենք, որ հաշմանդամություն ունեցող անձանց աշխատանքի իրավունքի ապահովման վերաբերյալ կոնվենցիոն պահանջները չեն ենթադրում նշված ֆիզիկական վիճակներով անձանց կողմից դատական իշխանության բարձր պաշտոնների ստանձնման պարտադիր ապահովում՝ առանց դրա համար անհրաժեշտ կազմակերպական, մասնագիտական, տեխնիկական և ֆինանսական նախադրյալների նախապես ստեղծման։ </w:t>
            </w:r>
          </w:p>
          <w:p w:rsidR="00120D9F" w:rsidRPr="00564548" w:rsidRDefault="00120D9F" w:rsidP="00120D9F">
            <w:pPr>
              <w:spacing w:line="276" w:lineRule="auto"/>
              <w:jc w:val="both"/>
              <w:rPr>
                <w:rFonts w:ascii="GHEA Grapalat" w:hAnsi="GHEA Grapalat"/>
                <w:lang w:val="hy-AM"/>
              </w:rPr>
            </w:pPr>
            <w:r w:rsidRPr="00564548">
              <w:rPr>
                <w:rFonts w:ascii="GHEA Grapalat" w:hAnsi="GHEA Grapalat"/>
                <w:lang w:val="hy-AM"/>
              </w:rPr>
              <w:t xml:space="preserve">Ամփոփելով վերոգրյալը և հաշվի առնելով այն հանգամանքը, որ մինչև նշված լոկալ և համակարգային խնդիրների համապարփակ լուծումը Նախագիծը չի կարող դիտարկվել որպես ոչ խնդրահարույց, ինչպես նաև այն, որ Նախագիծը չի վերախմբագրվել Որոշմամբ մատնանշված և ներկայում էլ առկա պայմանների ու պահանջների համատեքստում, ուստի համակարծիք ենք Նախագծի վերաբերյալ Վարչապետի աշխատակազմի իրավաբանական վարչության եզրակացությամբ ներկայացված դիրքորոշման հետ, և առաջարկվում է Նախագիծը վերանայել: </w:t>
            </w:r>
          </w:p>
          <w:p w:rsidR="002462E7" w:rsidRPr="00564548" w:rsidRDefault="002462E7" w:rsidP="00BC6752">
            <w:pPr>
              <w:spacing w:line="276" w:lineRule="auto"/>
              <w:jc w:val="both"/>
              <w:rPr>
                <w:rFonts w:ascii="GHEA Grapalat" w:hAnsi="GHEA Grapalat"/>
                <w:lang w:val="hy-AM"/>
              </w:rPr>
            </w:pPr>
          </w:p>
        </w:tc>
        <w:tc>
          <w:tcPr>
            <w:tcW w:w="4140" w:type="dxa"/>
          </w:tcPr>
          <w:p w:rsidR="00D11DB7" w:rsidRPr="00564548" w:rsidRDefault="00D11DB7" w:rsidP="00BC6752">
            <w:pPr>
              <w:spacing w:line="276" w:lineRule="auto"/>
              <w:jc w:val="both"/>
              <w:rPr>
                <w:rFonts w:ascii="GHEA Grapalat" w:hAnsi="GHEA Grapalat"/>
                <w:lang w:val="hy-AM"/>
              </w:rPr>
            </w:pPr>
            <w:r w:rsidRPr="00564548">
              <w:rPr>
                <w:rFonts w:ascii="GHEA Grapalat" w:hAnsi="GHEA Grapalat"/>
                <w:lang w:val="hy-AM"/>
              </w:rPr>
              <w:lastRenderedPageBreak/>
              <w:t>Ընդունվել է ի գիտություն:</w:t>
            </w:r>
          </w:p>
          <w:p w:rsidR="002462E7" w:rsidRPr="00564548" w:rsidRDefault="00742B73" w:rsidP="00BC6752">
            <w:pPr>
              <w:spacing w:line="276" w:lineRule="auto"/>
              <w:jc w:val="both"/>
              <w:rPr>
                <w:rFonts w:ascii="GHEA Grapalat" w:hAnsi="GHEA Grapalat"/>
                <w:lang w:val="hy-AM"/>
              </w:rPr>
            </w:pPr>
            <w:r w:rsidRPr="00564548">
              <w:rPr>
                <w:rFonts w:ascii="GHEA Grapalat" w:hAnsi="GHEA Grapalat"/>
                <w:lang w:val="hy-AM"/>
              </w:rPr>
              <w:t xml:space="preserve">Միաժամանակ, </w:t>
            </w:r>
            <w:r w:rsidR="00143983" w:rsidRPr="00564548">
              <w:rPr>
                <w:rFonts w:ascii="GHEA Grapalat" w:hAnsi="GHEA Grapalat"/>
                <w:lang w:val="hy-AM"/>
              </w:rPr>
              <w:t>անհատական գնահատման, ողջամիտ հարմարեցումների և դատավորի պաշտոնեական գործառույթների արդյունավետ իրականացման ապահովման համակցված ընթացակարգերի սահմանումը դուրս է</w:t>
            </w:r>
            <w:r w:rsidRPr="00564548">
              <w:rPr>
                <w:rFonts w:ascii="GHEA Grapalat" w:hAnsi="GHEA Grapalat"/>
                <w:lang w:val="hy-AM"/>
              </w:rPr>
              <w:t xml:space="preserve"> ՀՀ կառավարության 2019 թվականի մայիսի 30-ի N 685-Ն որոշման</w:t>
            </w:r>
            <w:r w:rsidR="00143983" w:rsidRPr="00564548">
              <w:rPr>
                <w:rFonts w:ascii="GHEA Grapalat" w:hAnsi="GHEA Grapalat"/>
                <w:lang w:val="hy-AM"/>
              </w:rPr>
              <w:t xml:space="preserve"> կարգավորման առարկայից և իր բնույթով վերաբերում է պետական ծառայության (աշխատանքի) կազմակերպման և պայմանների ապահովման ոլորտին</w:t>
            </w:r>
            <w:r w:rsidR="009641ED" w:rsidRPr="00564548">
              <w:rPr>
                <w:rFonts w:ascii="GHEA Grapalat" w:hAnsi="GHEA Grapalat"/>
                <w:lang w:val="hy-AM"/>
              </w:rPr>
              <w:t>:</w:t>
            </w:r>
          </w:p>
        </w:tc>
      </w:tr>
      <w:tr w:rsidR="003D0221" w:rsidRPr="00564548" w:rsidTr="004F0E87">
        <w:tc>
          <w:tcPr>
            <w:tcW w:w="6404" w:type="dxa"/>
            <w:vMerge w:val="restart"/>
            <w:shd w:val="clear" w:color="auto" w:fill="D9D9D9" w:themeFill="background1" w:themeFillShade="D9"/>
          </w:tcPr>
          <w:p w:rsidR="003D0221" w:rsidRPr="00564548" w:rsidRDefault="003D0221" w:rsidP="003B56AA">
            <w:pPr>
              <w:autoSpaceDE w:val="0"/>
              <w:autoSpaceDN w:val="0"/>
              <w:adjustRightInd w:val="0"/>
              <w:spacing w:line="276" w:lineRule="auto"/>
              <w:rPr>
                <w:rFonts w:ascii="GHEA Grapalat" w:eastAsia="Times New Roman" w:hAnsi="GHEA Grapalat" w:cs="Times New Roman"/>
                <w:b/>
                <w:lang w:val="hy-AM"/>
              </w:rPr>
            </w:pPr>
            <w:r w:rsidRPr="00564548">
              <w:rPr>
                <w:rFonts w:ascii="GHEA Grapalat" w:eastAsia="Times New Roman" w:hAnsi="GHEA Grapalat" w:cs="Times New Roman"/>
                <w:b/>
                <w:lang w:val="hy-AM"/>
              </w:rPr>
              <w:lastRenderedPageBreak/>
              <w:t>Բարձրագույն դատական խորհուրդ</w:t>
            </w:r>
          </w:p>
          <w:p w:rsidR="003D0221" w:rsidRPr="00564548" w:rsidRDefault="003D0221" w:rsidP="003B56AA">
            <w:pPr>
              <w:autoSpaceDE w:val="0"/>
              <w:autoSpaceDN w:val="0"/>
              <w:adjustRightInd w:val="0"/>
              <w:spacing w:line="276" w:lineRule="auto"/>
              <w:jc w:val="both"/>
              <w:rPr>
                <w:rFonts w:ascii="GHEA Grapalat" w:hAnsi="GHEA Grapalat"/>
                <w:b/>
                <w:lang w:val="hy-AM"/>
              </w:rPr>
            </w:pPr>
          </w:p>
        </w:tc>
        <w:tc>
          <w:tcPr>
            <w:tcW w:w="4140" w:type="dxa"/>
            <w:shd w:val="clear" w:color="auto" w:fill="D9D9D9" w:themeFill="background1" w:themeFillShade="D9"/>
          </w:tcPr>
          <w:p w:rsidR="003D0221" w:rsidRPr="00564548" w:rsidRDefault="003D0221" w:rsidP="003B56AA">
            <w:pPr>
              <w:autoSpaceDE w:val="0"/>
              <w:autoSpaceDN w:val="0"/>
              <w:adjustRightInd w:val="0"/>
              <w:spacing w:line="276" w:lineRule="auto"/>
              <w:jc w:val="both"/>
              <w:rPr>
                <w:rFonts w:ascii="GHEA Grapalat" w:hAnsi="GHEA Grapalat"/>
                <w:b/>
                <w:lang w:val="hy-AM"/>
              </w:rPr>
            </w:pPr>
            <w:r w:rsidRPr="00564548">
              <w:rPr>
                <w:rFonts w:ascii="GHEA Grapalat" w:hAnsi="GHEA Grapalat"/>
                <w:b/>
                <w:lang w:val="hy-AM"/>
              </w:rPr>
              <w:t>09.03.2026թ.</w:t>
            </w:r>
          </w:p>
        </w:tc>
      </w:tr>
      <w:tr w:rsidR="003D0221" w:rsidRPr="00564548" w:rsidTr="004F0E87">
        <w:tc>
          <w:tcPr>
            <w:tcW w:w="6404" w:type="dxa"/>
            <w:vMerge/>
            <w:shd w:val="clear" w:color="auto" w:fill="D9D9D9" w:themeFill="background1" w:themeFillShade="D9"/>
          </w:tcPr>
          <w:p w:rsidR="003D0221" w:rsidRPr="00564548" w:rsidRDefault="003D0221" w:rsidP="003B56AA">
            <w:pPr>
              <w:autoSpaceDE w:val="0"/>
              <w:autoSpaceDN w:val="0"/>
              <w:adjustRightInd w:val="0"/>
              <w:spacing w:line="276" w:lineRule="auto"/>
              <w:jc w:val="both"/>
              <w:rPr>
                <w:rFonts w:ascii="GHEA Grapalat" w:hAnsi="GHEA Grapalat"/>
                <w:b/>
                <w:lang w:val="hy-AM"/>
              </w:rPr>
            </w:pPr>
          </w:p>
        </w:tc>
        <w:tc>
          <w:tcPr>
            <w:tcW w:w="4140" w:type="dxa"/>
            <w:shd w:val="clear" w:color="auto" w:fill="D9D9D9" w:themeFill="background1" w:themeFillShade="D9"/>
          </w:tcPr>
          <w:p w:rsidR="003D0221" w:rsidRPr="00564548" w:rsidRDefault="003D0221" w:rsidP="003B56AA">
            <w:pPr>
              <w:autoSpaceDE w:val="0"/>
              <w:autoSpaceDN w:val="0"/>
              <w:adjustRightInd w:val="0"/>
              <w:spacing w:line="276" w:lineRule="auto"/>
              <w:jc w:val="both"/>
              <w:rPr>
                <w:rFonts w:ascii="GHEA Grapalat" w:hAnsi="GHEA Grapalat"/>
                <w:b/>
                <w:lang w:val="hy-AM"/>
              </w:rPr>
            </w:pPr>
            <w:r w:rsidRPr="00564548">
              <w:rPr>
                <w:rFonts w:ascii="GHEA Grapalat" w:hAnsi="GHEA Grapalat"/>
                <w:b/>
                <w:lang w:val="hy-AM"/>
              </w:rPr>
              <w:t>N ԴԴ/685-26</w:t>
            </w:r>
          </w:p>
        </w:tc>
      </w:tr>
      <w:tr w:rsidR="003D0221" w:rsidRPr="00564548" w:rsidTr="0050155D">
        <w:trPr>
          <w:trHeight w:val="1340"/>
        </w:trPr>
        <w:tc>
          <w:tcPr>
            <w:tcW w:w="6404" w:type="dxa"/>
          </w:tcPr>
          <w:p w:rsidR="003D0221" w:rsidRPr="00564548" w:rsidRDefault="003D0221" w:rsidP="003B56AA">
            <w:pPr>
              <w:spacing w:line="276" w:lineRule="auto"/>
              <w:jc w:val="both"/>
              <w:rPr>
                <w:rFonts w:ascii="GHEA Grapalat" w:hAnsi="GHEA Grapalat"/>
                <w:lang w:val="hy-AM"/>
              </w:rPr>
            </w:pPr>
            <w:r w:rsidRPr="00564548">
              <w:rPr>
                <w:rFonts w:ascii="GHEA Grapalat" w:hAnsi="GHEA Grapalat"/>
                <w:lang w:val="hy-AM"/>
              </w:rPr>
              <w:t xml:space="preserve">«Հայաստանի Հանրապետության կառավարության 2019 թվականի մայիսի 30-ի N 685-Ն որոշման մեջ փոփոխություններ կատարելու մասին» Հայաստանի Հանրապետության կառավարության որոշման նախագծի առնչությամբ վերահաստատում ենք Առողջապահության նախարարության կարծիքն առ այն, որ Սահմանադրական դատարանի որոշմամբ սահմանված համապատասխան հարմարեցումների և ընթացակարգերի հետ կապված հարաբերությունները դուրս են Նախագծի կարգավորման շրջանակից և հարկ է սահմանել առանձին: Նաև, խտրականության արգելքի, համաչափության և իրավահավասարության սկզբունքների լիարժեք պահպանումն ապահովելու նպատակով վերը նշված հատուկ </w:t>
            </w:r>
            <w:r w:rsidRPr="00564548">
              <w:rPr>
                <w:rFonts w:ascii="GHEA Grapalat" w:hAnsi="GHEA Grapalat"/>
                <w:lang w:val="hy-AM"/>
              </w:rPr>
              <w:lastRenderedPageBreak/>
              <w:t>ընթացակարգերի սահմանումն անհրաժեշտ է իրականացնել մինչև Նախագծի ընդունումը:</w:t>
            </w:r>
          </w:p>
        </w:tc>
        <w:tc>
          <w:tcPr>
            <w:tcW w:w="4140" w:type="dxa"/>
          </w:tcPr>
          <w:p w:rsidR="003D0221" w:rsidRPr="00564548" w:rsidRDefault="003D0221" w:rsidP="003B56AA">
            <w:pPr>
              <w:spacing w:line="276" w:lineRule="auto"/>
              <w:jc w:val="both"/>
              <w:rPr>
                <w:rFonts w:ascii="GHEA Grapalat" w:hAnsi="GHEA Grapalat"/>
                <w:lang w:val="hy-AM"/>
              </w:rPr>
            </w:pPr>
            <w:r w:rsidRPr="00564548">
              <w:rPr>
                <w:rFonts w:ascii="GHEA Grapalat" w:hAnsi="GHEA Grapalat"/>
                <w:lang w:val="hy-AM"/>
              </w:rPr>
              <w:lastRenderedPageBreak/>
              <w:t>Ընդունվել է ի գիտություն:</w:t>
            </w:r>
          </w:p>
        </w:tc>
      </w:tr>
      <w:tr w:rsidR="00E5447F" w:rsidRPr="00564548" w:rsidTr="004F0E87">
        <w:tc>
          <w:tcPr>
            <w:tcW w:w="6404" w:type="dxa"/>
            <w:vMerge w:val="restart"/>
            <w:shd w:val="clear" w:color="auto" w:fill="D9D9D9" w:themeFill="background1" w:themeFillShade="D9"/>
          </w:tcPr>
          <w:p w:rsidR="00E5447F" w:rsidRPr="00564548" w:rsidRDefault="00E5447F" w:rsidP="006B3B3A">
            <w:pPr>
              <w:autoSpaceDE w:val="0"/>
              <w:autoSpaceDN w:val="0"/>
              <w:adjustRightInd w:val="0"/>
              <w:spacing w:line="276" w:lineRule="auto"/>
              <w:rPr>
                <w:rFonts w:ascii="GHEA Grapalat" w:eastAsia="Times New Roman" w:hAnsi="GHEA Grapalat" w:cs="Times New Roman"/>
                <w:b/>
                <w:lang w:val="hy-AM"/>
              </w:rPr>
            </w:pPr>
            <w:r w:rsidRPr="00564548">
              <w:rPr>
                <w:rFonts w:ascii="GHEA Grapalat" w:eastAsia="Times New Roman" w:hAnsi="GHEA Grapalat" w:cs="Times New Roman"/>
                <w:b/>
                <w:lang w:val="hy-AM"/>
              </w:rPr>
              <w:lastRenderedPageBreak/>
              <w:t>Աշխատանքի և սոցիալական հարցերի նախարարություն</w:t>
            </w:r>
          </w:p>
          <w:p w:rsidR="00E5447F" w:rsidRPr="00564548" w:rsidRDefault="00E5447F" w:rsidP="006B3B3A">
            <w:pPr>
              <w:autoSpaceDE w:val="0"/>
              <w:autoSpaceDN w:val="0"/>
              <w:adjustRightInd w:val="0"/>
              <w:spacing w:line="276" w:lineRule="auto"/>
              <w:jc w:val="both"/>
              <w:rPr>
                <w:rFonts w:ascii="GHEA Grapalat" w:hAnsi="GHEA Grapalat"/>
                <w:b/>
                <w:lang w:val="hy-AM"/>
              </w:rPr>
            </w:pPr>
          </w:p>
        </w:tc>
        <w:tc>
          <w:tcPr>
            <w:tcW w:w="4140" w:type="dxa"/>
            <w:shd w:val="clear" w:color="auto" w:fill="D9D9D9" w:themeFill="background1" w:themeFillShade="D9"/>
          </w:tcPr>
          <w:p w:rsidR="00E5447F" w:rsidRPr="00564548" w:rsidRDefault="00E5447F" w:rsidP="006B3B3A">
            <w:pPr>
              <w:autoSpaceDE w:val="0"/>
              <w:autoSpaceDN w:val="0"/>
              <w:adjustRightInd w:val="0"/>
              <w:spacing w:line="276" w:lineRule="auto"/>
              <w:jc w:val="both"/>
              <w:rPr>
                <w:rFonts w:ascii="GHEA Grapalat" w:hAnsi="GHEA Grapalat"/>
                <w:b/>
                <w:lang w:val="hy-AM"/>
              </w:rPr>
            </w:pPr>
            <w:r w:rsidRPr="00564548">
              <w:rPr>
                <w:rFonts w:ascii="GHEA Grapalat" w:eastAsia="Times New Roman" w:hAnsi="GHEA Grapalat" w:cs="Times New Roman"/>
                <w:b/>
                <w:lang w:val="hy-AM"/>
              </w:rPr>
              <w:t>18.03.2026թ.</w:t>
            </w:r>
          </w:p>
        </w:tc>
      </w:tr>
      <w:tr w:rsidR="00E5447F" w:rsidRPr="00564548" w:rsidTr="004F0E87">
        <w:tc>
          <w:tcPr>
            <w:tcW w:w="6404" w:type="dxa"/>
            <w:vMerge/>
            <w:shd w:val="clear" w:color="auto" w:fill="D9D9D9" w:themeFill="background1" w:themeFillShade="D9"/>
          </w:tcPr>
          <w:p w:rsidR="00E5447F" w:rsidRPr="00564548" w:rsidRDefault="00E5447F" w:rsidP="006B3B3A">
            <w:pPr>
              <w:autoSpaceDE w:val="0"/>
              <w:autoSpaceDN w:val="0"/>
              <w:adjustRightInd w:val="0"/>
              <w:spacing w:line="276" w:lineRule="auto"/>
              <w:jc w:val="both"/>
              <w:rPr>
                <w:rFonts w:ascii="GHEA Grapalat" w:hAnsi="GHEA Grapalat"/>
                <w:b/>
                <w:lang w:val="hy-AM"/>
              </w:rPr>
            </w:pPr>
          </w:p>
        </w:tc>
        <w:tc>
          <w:tcPr>
            <w:tcW w:w="4140" w:type="dxa"/>
            <w:shd w:val="clear" w:color="auto" w:fill="D9D9D9" w:themeFill="background1" w:themeFillShade="D9"/>
          </w:tcPr>
          <w:p w:rsidR="00E5447F" w:rsidRPr="00564548" w:rsidRDefault="00E5447F" w:rsidP="006B3B3A">
            <w:pPr>
              <w:autoSpaceDE w:val="0"/>
              <w:autoSpaceDN w:val="0"/>
              <w:adjustRightInd w:val="0"/>
              <w:spacing w:line="276" w:lineRule="auto"/>
              <w:jc w:val="both"/>
              <w:rPr>
                <w:rFonts w:ascii="GHEA Grapalat" w:hAnsi="GHEA Grapalat"/>
                <w:b/>
                <w:lang w:val="hy-AM"/>
              </w:rPr>
            </w:pPr>
            <w:r w:rsidRPr="00564548">
              <w:rPr>
                <w:rFonts w:ascii="GHEA Grapalat" w:eastAsia="Times New Roman" w:hAnsi="GHEA Grapalat" w:cs="Times New Roman"/>
                <w:b/>
                <w:lang w:val="hy-AM"/>
              </w:rPr>
              <w:t>N ԱԹ/ԱԿ-3-3/9809-2026</w:t>
            </w:r>
          </w:p>
        </w:tc>
      </w:tr>
      <w:tr w:rsidR="00E5447F" w:rsidRPr="00564548" w:rsidTr="004F0E87">
        <w:trPr>
          <w:trHeight w:val="3162"/>
        </w:trPr>
        <w:tc>
          <w:tcPr>
            <w:tcW w:w="6404" w:type="dxa"/>
          </w:tcPr>
          <w:p w:rsidR="008B2CA4" w:rsidRPr="00564548" w:rsidRDefault="008B2CA4" w:rsidP="008B2CA4">
            <w:pPr>
              <w:spacing w:line="276" w:lineRule="auto"/>
              <w:jc w:val="both"/>
              <w:rPr>
                <w:rFonts w:ascii="GHEA Grapalat" w:hAnsi="GHEA Grapalat"/>
                <w:lang w:val="hy-AM"/>
              </w:rPr>
            </w:pPr>
            <w:r w:rsidRPr="00564548">
              <w:rPr>
                <w:rFonts w:ascii="GHEA Grapalat" w:hAnsi="GHEA Grapalat"/>
                <w:lang w:val="hy-AM"/>
              </w:rPr>
              <w:t>«Հաշմանդամություն ունեցող անձանց իրավունքների մասին» կոնվենցիայի 27-րդ հոդվածի 1-ին մասին «ա» և «բ» կետերի համաձայն՝ մասնակից պետությունները ճանաչում են հաշմանդամություն ունեցող անձանց` մյուսների հետ հավասար հիմունքներով աշխատանքի իրավունքը. սա ներառում է ապրուստի միջոցներ վաստակելու իրավունքը աշխատանքի միջոցով, որը նա ձեռք է բերում իր ազատ ընտրության ու համաձայնության պայմաններում, ինչպես նաև աշխատուժի շուկայում և հաշմանդամություն ունեցող անձի համար բաց, ընդգրկուն ու մատչելի աշխատանքային միջավայրում: Մասնակից պետությունները պաշտպանում են աշխատանքի իրավունքը և նպաստում դրա կիրառմանը, ի թիվս այն անձանց, որոնք հաշմանդամություն են ձեռք բերել աշխատանքի ընթացքում, և անհրաժեշտ քայլեր են ձեռնարկում նաև օրենսդրության միջոցով, որպեսզի, մասնավորապես.</w:t>
            </w:r>
          </w:p>
          <w:p w:rsidR="008B2CA4" w:rsidRPr="00564548" w:rsidRDefault="008B2CA4" w:rsidP="008B2CA4">
            <w:pPr>
              <w:spacing w:line="276" w:lineRule="auto"/>
              <w:jc w:val="both"/>
              <w:rPr>
                <w:rFonts w:ascii="GHEA Grapalat" w:hAnsi="GHEA Grapalat"/>
                <w:lang w:val="hy-AM"/>
              </w:rPr>
            </w:pPr>
            <w:r w:rsidRPr="00564548">
              <w:rPr>
                <w:rFonts w:ascii="GHEA Grapalat" w:hAnsi="GHEA Grapalat"/>
                <w:lang w:val="hy-AM"/>
              </w:rPr>
              <w:t>ա) արգելեն խտրականությունը հաշմանդամության պատճառով` կապված բոլոր այն հարցերին, որոնք վերաբերում են զբաղվածության տարբեր տեսակներին, ներառյալ աշխատուժի հավաքագրման, վարձակալության ու աշխատանքի ընդունման պայմանները, զբաղվածության շարունակականությունը, աշխատանքային առաջընթաց ունենալը և անվտանգ ու առողջ աշխատանքային պայմանները.</w:t>
            </w:r>
          </w:p>
          <w:p w:rsidR="008B2CA4" w:rsidRPr="00564548" w:rsidRDefault="008B2CA4" w:rsidP="008B2CA4">
            <w:pPr>
              <w:spacing w:line="276" w:lineRule="auto"/>
              <w:jc w:val="both"/>
              <w:rPr>
                <w:rFonts w:ascii="GHEA Grapalat" w:hAnsi="GHEA Grapalat"/>
                <w:lang w:val="hy-AM"/>
              </w:rPr>
            </w:pPr>
            <w:r w:rsidRPr="00564548">
              <w:rPr>
                <w:rFonts w:ascii="GHEA Grapalat" w:hAnsi="GHEA Grapalat"/>
                <w:lang w:val="hy-AM"/>
              </w:rPr>
              <w:t>բ) պաշտպանեն հաշմանդամություն ունեցող անձանց` մյուսների հետ հավասար հիմունքներով աշխատանքի արդար ու բարենպաստ պայմաններ ունենալու իրավունքները, ներառյալ` միևնույն աշխատանքի հավասար հնարավորություններ և հավասար վարձատրություն, անվտանգ ու առողջ աշխատանքային պայմաններ, այդ թվում` պաշտպանություն ոտնձգություններից և վնասի փոխհատուցում։</w:t>
            </w:r>
          </w:p>
          <w:p w:rsidR="008B2CA4" w:rsidRPr="00564548" w:rsidRDefault="008B2CA4" w:rsidP="008B2CA4">
            <w:pPr>
              <w:spacing w:line="276" w:lineRule="auto"/>
              <w:jc w:val="both"/>
              <w:rPr>
                <w:rFonts w:ascii="GHEA Grapalat" w:hAnsi="GHEA Grapalat"/>
                <w:lang w:val="hy-AM"/>
              </w:rPr>
            </w:pPr>
            <w:r w:rsidRPr="00564548">
              <w:rPr>
                <w:rFonts w:ascii="GHEA Grapalat" w:hAnsi="GHEA Grapalat"/>
                <w:lang w:val="hy-AM"/>
              </w:rPr>
              <w:t xml:space="preserve">Միաժամանակ, աշխատավայրում հաշմանդամություն ունեցող անձանց հավասար հնարավորությունների և մատչելի պայմաններ ապահովելու նպատակով  «Հաշմանդամություն ունեցող անձանց իրավունքերի մասին» օրենքի 20-րդ հոդվածով նախատեսվել են խելամիտ հարմարեցումների վերաբերյալ դրույթներ, մասնավորապես՝ </w:t>
            </w:r>
          </w:p>
          <w:p w:rsidR="008B2CA4" w:rsidRPr="00564548" w:rsidRDefault="008B2CA4" w:rsidP="008B2CA4">
            <w:pPr>
              <w:spacing w:line="276" w:lineRule="auto"/>
              <w:jc w:val="both"/>
              <w:rPr>
                <w:rFonts w:ascii="GHEA Grapalat" w:hAnsi="GHEA Grapalat"/>
                <w:lang w:val="hy-AM"/>
              </w:rPr>
            </w:pPr>
            <w:r w:rsidRPr="00564548">
              <w:rPr>
                <w:rFonts w:ascii="GHEA Grapalat" w:hAnsi="GHEA Grapalat"/>
                <w:lang w:val="hy-AM"/>
              </w:rPr>
              <w:lastRenderedPageBreak/>
              <w:t>1. Աշխատավայրում կամ ուսումնական հաստատությունում հաշմանդամություն ունեցող անձի կամ նրա օրինական ներկայացուցչի դիմումի հիման վրա կատարվում է խելամիտ հարմարեցում գործատուի կամ ուսումնական հաստատության ղեկավարի (այսուհետ՝ պարտականություն կրող) հետ երկխոսության միջոցով,</w:t>
            </w:r>
          </w:p>
          <w:p w:rsidR="008B2CA4" w:rsidRPr="00564548" w:rsidRDefault="008B2CA4" w:rsidP="008B2CA4">
            <w:pPr>
              <w:spacing w:line="276" w:lineRule="auto"/>
              <w:jc w:val="both"/>
              <w:rPr>
                <w:rFonts w:ascii="GHEA Grapalat" w:hAnsi="GHEA Grapalat"/>
                <w:lang w:val="hy-AM"/>
              </w:rPr>
            </w:pPr>
            <w:r w:rsidRPr="00564548">
              <w:rPr>
                <w:rFonts w:ascii="GHEA Grapalat" w:hAnsi="GHEA Grapalat"/>
                <w:lang w:val="hy-AM"/>
              </w:rPr>
              <w:t>2. Խելամիտ հարմարեցումների ապահովման ժամկետներն ամրագրվում են աշխատողի կամ ուսանողի հետ կնքվող համապատասխան պայմանագրերով,</w:t>
            </w:r>
          </w:p>
          <w:p w:rsidR="008B2CA4" w:rsidRPr="00564548" w:rsidRDefault="008B2CA4" w:rsidP="008B2CA4">
            <w:pPr>
              <w:spacing w:line="276" w:lineRule="auto"/>
              <w:jc w:val="both"/>
              <w:rPr>
                <w:rFonts w:ascii="GHEA Grapalat" w:hAnsi="GHEA Grapalat"/>
                <w:lang w:val="hy-AM"/>
              </w:rPr>
            </w:pPr>
            <w:r w:rsidRPr="00564548">
              <w:rPr>
                <w:rFonts w:ascii="GHEA Grapalat" w:hAnsi="GHEA Grapalat"/>
                <w:lang w:val="hy-AM"/>
              </w:rPr>
              <w:t>3. Ինտերակտիվ երկխոսությունից հետո առաջացած անհամաձայնության դեպքում խելամիտ հարմարեցումների ապահովման պարտականություն կրողը պետք է ներկայացնի օբյեկտիվ հիմնավորում (գրավոր),</w:t>
            </w:r>
          </w:p>
          <w:p w:rsidR="008B2CA4" w:rsidRPr="00564548" w:rsidRDefault="008B2CA4" w:rsidP="008B2CA4">
            <w:pPr>
              <w:spacing w:line="276" w:lineRule="auto"/>
              <w:jc w:val="both"/>
              <w:rPr>
                <w:rFonts w:ascii="GHEA Grapalat" w:hAnsi="GHEA Grapalat"/>
                <w:lang w:val="hy-AM"/>
              </w:rPr>
            </w:pPr>
            <w:r w:rsidRPr="00564548">
              <w:rPr>
                <w:rFonts w:ascii="GHEA Grapalat" w:hAnsi="GHEA Grapalat"/>
                <w:lang w:val="hy-AM"/>
              </w:rPr>
              <w:t>4. Պարտականություն կրողը կարող է մերժել խելամիտ հարմարեցումների տրամադրումը, չառաջացնելով հաշմանդամության հիմքով խտրականություն, եթե հիմնավորվում է, որ այն իրագործելի չէ (իրավական և (կամ) գործնական տեսանկյուններից), համապատասխան չէ (խելամիտ հարմարեցումը չի համապատասխանում նպատակին կամ անհրաժեշտ չէ), օգտագործված միջոցների (ժամանակի, արժեքի, տևողության և ազդեցության) առումով անհամաչափ է կամ առաջացնում է անհարկի բեռ:</w:t>
            </w:r>
          </w:p>
          <w:p w:rsidR="008B2CA4" w:rsidRPr="00564548" w:rsidRDefault="008B2CA4" w:rsidP="008B2CA4">
            <w:pPr>
              <w:spacing w:line="276" w:lineRule="auto"/>
              <w:jc w:val="both"/>
              <w:rPr>
                <w:rFonts w:ascii="GHEA Grapalat" w:hAnsi="GHEA Grapalat"/>
                <w:lang w:val="hy-AM"/>
              </w:rPr>
            </w:pPr>
            <w:r w:rsidRPr="00564548">
              <w:rPr>
                <w:rFonts w:ascii="GHEA Grapalat" w:hAnsi="GHEA Grapalat"/>
                <w:lang w:val="hy-AM"/>
              </w:rPr>
              <w:t xml:space="preserve"> Խելամիտ հարմարեցումներ ապահովելու կարգը սահմանվել է ՀՀ կառավարության 2022 թվականի օգոստոսի 2022 N 1265-Ն որոշմամբ։</w:t>
            </w:r>
          </w:p>
          <w:p w:rsidR="008B2CA4" w:rsidRPr="00564548" w:rsidRDefault="008B2CA4" w:rsidP="008B2CA4">
            <w:pPr>
              <w:spacing w:line="276" w:lineRule="auto"/>
              <w:jc w:val="both"/>
              <w:rPr>
                <w:rFonts w:ascii="GHEA Grapalat" w:hAnsi="GHEA Grapalat"/>
                <w:lang w:val="hy-AM"/>
              </w:rPr>
            </w:pPr>
            <w:r w:rsidRPr="00564548">
              <w:rPr>
                <w:rFonts w:ascii="GHEA Grapalat" w:hAnsi="GHEA Grapalat"/>
                <w:lang w:val="hy-AM"/>
              </w:rPr>
              <w:t xml:space="preserve"> </w:t>
            </w:r>
            <w:r w:rsidRPr="00564548">
              <w:rPr>
                <w:rFonts w:ascii="GHEA Grapalat" w:hAnsi="GHEA Grapalat"/>
                <w:lang w:val="hy-AM"/>
              </w:rPr>
              <w:tab/>
              <w:t>Հաշվի առնելով վերոգրյալը՝ հաշմանդամություն ունեցող դատավորի պաշտոնով սահմանված գործառույթները պատշաճ և արդյունավետ կատարելու նպատակով անհրաժեշտ է կիրառել աշխատավայրում խելամիտ հարմարեցումների պահանջները։</w:t>
            </w:r>
          </w:p>
          <w:p w:rsidR="00E5447F" w:rsidRPr="00564548" w:rsidRDefault="008B2CA4" w:rsidP="008B2CA4">
            <w:pPr>
              <w:spacing w:line="276" w:lineRule="auto"/>
              <w:jc w:val="both"/>
              <w:rPr>
                <w:rFonts w:ascii="GHEA Grapalat" w:hAnsi="GHEA Grapalat"/>
                <w:lang w:val="hy-AM"/>
              </w:rPr>
            </w:pPr>
            <w:r w:rsidRPr="00564548">
              <w:rPr>
                <w:rFonts w:ascii="GHEA Grapalat" w:hAnsi="GHEA Grapalat"/>
                <w:lang w:val="hy-AM"/>
              </w:rPr>
              <w:tab/>
              <w:t>Գրության մեջ արծարծված հարցերի վերաբերյալ քննարկում կազմակերպելու դեպքում Աշխատանքի և սոցիալական հարցերի նախարարությունը պատրաստակամ է մասնակցել։</w:t>
            </w:r>
          </w:p>
        </w:tc>
        <w:tc>
          <w:tcPr>
            <w:tcW w:w="4140" w:type="dxa"/>
          </w:tcPr>
          <w:p w:rsidR="00E5447F" w:rsidRPr="00564548" w:rsidRDefault="00E5447F" w:rsidP="006B3B3A">
            <w:pPr>
              <w:spacing w:line="276" w:lineRule="auto"/>
              <w:jc w:val="both"/>
              <w:rPr>
                <w:rFonts w:ascii="GHEA Grapalat" w:hAnsi="GHEA Grapalat"/>
                <w:lang w:val="hy-AM"/>
              </w:rPr>
            </w:pPr>
            <w:r w:rsidRPr="00564548">
              <w:rPr>
                <w:rFonts w:ascii="GHEA Grapalat" w:hAnsi="GHEA Grapalat"/>
                <w:lang w:val="hy-AM"/>
              </w:rPr>
              <w:lastRenderedPageBreak/>
              <w:t>Ընդունվել է ի գիտություն:</w:t>
            </w:r>
          </w:p>
          <w:p w:rsidR="00E5447F" w:rsidRPr="00564548" w:rsidRDefault="00E5447F" w:rsidP="006B3B3A">
            <w:pPr>
              <w:spacing w:line="276" w:lineRule="auto"/>
              <w:jc w:val="both"/>
              <w:rPr>
                <w:rFonts w:ascii="GHEA Grapalat" w:hAnsi="GHEA Grapalat"/>
                <w:lang w:val="hy-AM"/>
              </w:rPr>
            </w:pPr>
          </w:p>
          <w:p w:rsidR="00E5447F" w:rsidRPr="00564548" w:rsidRDefault="00E5447F" w:rsidP="006B3B3A">
            <w:pPr>
              <w:spacing w:line="276" w:lineRule="auto"/>
              <w:jc w:val="both"/>
              <w:rPr>
                <w:rFonts w:ascii="GHEA Grapalat" w:hAnsi="GHEA Grapalat"/>
                <w:lang w:val="hy-AM"/>
              </w:rPr>
            </w:pPr>
          </w:p>
          <w:p w:rsidR="00E5447F" w:rsidRPr="00564548" w:rsidRDefault="00E5447F" w:rsidP="006B3B3A">
            <w:pPr>
              <w:spacing w:line="276" w:lineRule="auto"/>
              <w:jc w:val="both"/>
              <w:rPr>
                <w:rFonts w:ascii="GHEA Grapalat" w:hAnsi="GHEA Grapalat"/>
                <w:lang w:val="hy-AM"/>
              </w:rPr>
            </w:pPr>
          </w:p>
          <w:p w:rsidR="00E5447F" w:rsidRPr="00564548" w:rsidRDefault="00E5447F" w:rsidP="006B3B3A">
            <w:pPr>
              <w:spacing w:line="276" w:lineRule="auto"/>
              <w:jc w:val="both"/>
              <w:rPr>
                <w:rFonts w:ascii="GHEA Grapalat" w:hAnsi="GHEA Grapalat"/>
                <w:lang w:val="hy-AM"/>
              </w:rPr>
            </w:pPr>
          </w:p>
          <w:p w:rsidR="00E5447F" w:rsidRPr="00564548" w:rsidRDefault="00E5447F" w:rsidP="006B3B3A">
            <w:pPr>
              <w:spacing w:line="276" w:lineRule="auto"/>
              <w:jc w:val="both"/>
              <w:rPr>
                <w:rFonts w:ascii="GHEA Grapalat" w:hAnsi="GHEA Grapalat"/>
                <w:lang w:val="hy-AM"/>
              </w:rPr>
            </w:pPr>
          </w:p>
          <w:p w:rsidR="00E5447F" w:rsidRPr="00564548" w:rsidRDefault="00E5447F" w:rsidP="006B3B3A">
            <w:pPr>
              <w:spacing w:line="276" w:lineRule="auto"/>
              <w:jc w:val="both"/>
              <w:rPr>
                <w:rFonts w:ascii="GHEA Grapalat" w:hAnsi="GHEA Grapalat"/>
                <w:lang w:val="hy-AM"/>
              </w:rPr>
            </w:pPr>
          </w:p>
        </w:tc>
      </w:tr>
      <w:tr w:rsidR="00E82D0C" w:rsidRPr="00564548" w:rsidTr="004A138E">
        <w:tc>
          <w:tcPr>
            <w:tcW w:w="6404" w:type="dxa"/>
            <w:vMerge w:val="restart"/>
            <w:shd w:val="clear" w:color="auto" w:fill="D9D9D9" w:themeFill="background1" w:themeFillShade="D9"/>
          </w:tcPr>
          <w:p w:rsidR="00E82D0C" w:rsidRPr="00564548" w:rsidRDefault="00E82D0C" w:rsidP="004A138E">
            <w:pPr>
              <w:autoSpaceDE w:val="0"/>
              <w:autoSpaceDN w:val="0"/>
              <w:adjustRightInd w:val="0"/>
              <w:spacing w:line="276" w:lineRule="auto"/>
              <w:rPr>
                <w:rFonts w:ascii="GHEA Grapalat" w:eastAsia="Times New Roman" w:hAnsi="GHEA Grapalat" w:cs="Times New Roman"/>
                <w:b/>
                <w:lang w:val="hy-AM"/>
              </w:rPr>
            </w:pPr>
          </w:p>
          <w:p w:rsidR="00E82D0C" w:rsidRPr="00564548" w:rsidRDefault="00E82D0C" w:rsidP="00E82D0C">
            <w:pPr>
              <w:autoSpaceDE w:val="0"/>
              <w:autoSpaceDN w:val="0"/>
              <w:adjustRightInd w:val="0"/>
              <w:spacing w:line="276" w:lineRule="auto"/>
              <w:jc w:val="both"/>
              <w:rPr>
                <w:rFonts w:ascii="GHEA Grapalat" w:hAnsi="GHEA Grapalat"/>
                <w:b/>
                <w:lang w:val="hy-AM"/>
              </w:rPr>
            </w:pPr>
            <w:r w:rsidRPr="00564548">
              <w:rPr>
                <w:rFonts w:ascii="GHEA Grapalat" w:hAnsi="GHEA Grapalat"/>
                <w:b/>
                <w:lang w:val="hy-AM"/>
              </w:rPr>
              <w:t>Սոցիալական նախարարական կոմիտեի նիստի արձանագրության</w:t>
            </w:r>
          </w:p>
        </w:tc>
        <w:tc>
          <w:tcPr>
            <w:tcW w:w="4140" w:type="dxa"/>
            <w:shd w:val="clear" w:color="auto" w:fill="D9D9D9" w:themeFill="background1" w:themeFillShade="D9"/>
          </w:tcPr>
          <w:p w:rsidR="00E82D0C" w:rsidRPr="00564548" w:rsidRDefault="00E82D0C" w:rsidP="004A138E">
            <w:pPr>
              <w:autoSpaceDE w:val="0"/>
              <w:autoSpaceDN w:val="0"/>
              <w:adjustRightInd w:val="0"/>
              <w:spacing w:line="276" w:lineRule="auto"/>
              <w:jc w:val="both"/>
              <w:rPr>
                <w:rFonts w:ascii="GHEA Grapalat" w:hAnsi="GHEA Grapalat"/>
                <w:b/>
                <w:lang w:val="hy-AM"/>
              </w:rPr>
            </w:pPr>
            <w:r w:rsidRPr="00564548">
              <w:rPr>
                <w:rFonts w:ascii="GHEA Grapalat" w:hAnsi="GHEA Grapalat"/>
                <w:b/>
                <w:lang w:val="hy-AM"/>
              </w:rPr>
              <w:t>11.05.2026թ.</w:t>
            </w:r>
          </w:p>
        </w:tc>
      </w:tr>
      <w:tr w:rsidR="00E82D0C" w:rsidRPr="00564548" w:rsidTr="004A138E">
        <w:tc>
          <w:tcPr>
            <w:tcW w:w="6404" w:type="dxa"/>
            <w:vMerge/>
            <w:shd w:val="clear" w:color="auto" w:fill="D9D9D9" w:themeFill="background1" w:themeFillShade="D9"/>
          </w:tcPr>
          <w:p w:rsidR="00E82D0C" w:rsidRPr="00564548" w:rsidRDefault="00E82D0C" w:rsidP="004A138E">
            <w:pPr>
              <w:autoSpaceDE w:val="0"/>
              <w:autoSpaceDN w:val="0"/>
              <w:adjustRightInd w:val="0"/>
              <w:spacing w:line="276" w:lineRule="auto"/>
              <w:jc w:val="both"/>
              <w:rPr>
                <w:rFonts w:ascii="GHEA Grapalat" w:hAnsi="GHEA Grapalat"/>
                <w:b/>
                <w:lang w:val="hy-AM"/>
              </w:rPr>
            </w:pPr>
          </w:p>
        </w:tc>
        <w:tc>
          <w:tcPr>
            <w:tcW w:w="4140" w:type="dxa"/>
            <w:shd w:val="clear" w:color="auto" w:fill="D9D9D9" w:themeFill="background1" w:themeFillShade="D9"/>
          </w:tcPr>
          <w:p w:rsidR="00E82D0C" w:rsidRPr="00564548" w:rsidRDefault="00E82D0C" w:rsidP="004A138E">
            <w:pPr>
              <w:autoSpaceDE w:val="0"/>
              <w:autoSpaceDN w:val="0"/>
              <w:adjustRightInd w:val="0"/>
              <w:spacing w:line="276" w:lineRule="auto"/>
              <w:jc w:val="both"/>
              <w:rPr>
                <w:rFonts w:ascii="GHEA Grapalat" w:hAnsi="GHEA Grapalat"/>
                <w:b/>
                <w:lang w:val="hy-AM"/>
              </w:rPr>
            </w:pPr>
            <w:r w:rsidRPr="00564548">
              <w:rPr>
                <w:rFonts w:ascii="GHEA Grapalat" w:eastAsia="Times New Roman" w:hAnsi="GHEA Grapalat" w:cs="Times New Roman"/>
                <w:b/>
                <w:lang w:val="hy-AM"/>
              </w:rPr>
              <w:t xml:space="preserve"> N ԿԱ/133-2026</w:t>
            </w:r>
          </w:p>
        </w:tc>
      </w:tr>
      <w:tr w:rsidR="00E82D0C" w:rsidRPr="00564548" w:rsidTr="004A138E">
        <w:trPr>
          <w:trHeight w:val="3162"/>
        </w:trPr>
        <w:tc>
          <w:tcPr>
            <w:tcW w:w="6404" w:type="dxa"/>
          </w:tcPr>
          <w:p w:rsidR="00E82D0C" w:rsidRPr="00564548" w:rsidRDefault="00461EF6" w:rsidP="00461EF6">
            <w:pPr>
              <w:spacing w:line="276" w:lineRule="auto"/>
              <w:jc w:val="both"/>
              <w:rPr>
                <w:rFonts w:ascii="GHEA Grapalat" w:hAnsi="GHEA Grapalat"/>
                <w:lang w:val="hy-AM"/>
              </w:rPr>
            </w:pPr>
            <w:r w:rsidRPr="00564548">
              <w:rPr>
                <w:rFonts w:ascii="GHEA Grapalat" w:hAnsi="GHEA Grapalat"/>
                <w:lang w:val="hy-AM"/>
              </w:rPr>
              <w:lastRenderedPageBreak/>
              <w:t xml:space="preserve">Որոշվեց՝ տալ բացասական դիրքորոշում՝ առաջարկելով առողջապահության նախարարությանը նախագիծը մեկ անգամ ևս քննարկել </w:t>
            </w:r>
            <w:r w:rsidR="002D6F81" w:rsidRPr="00564548">
              <w:rPr>
                <w:rFonts w:ascii="GHEA Grapalat" w:hAnsi="GHEA Grapalat"/>
                <w:lang w:val="hy-AM"/>
              </w:rPr>
              <w:t>Ա</w:t>
            </w:r>
            <w:r w:rsidRPr="00564548">
              <w:rPr>
                <w:rFonts w:ascii="GHEA Grapalat" w:hAnsi="GHEA Grapalat"/>
                <w:lang w:val="hy-AM"/>
              </w:rPr>
              <w:t>րդարադատության նախարարության հետ, որից հետո դրա վերջնական փոխհամաձայնեցված տարբերակը կներկայացվի վարչապետի աշխատակազմ:</w:t>
            </w:r>
          </w:p>
        </w:tc>
        <w:tc>
          <w:tcPr>
            <w:tcW w:w="4140" w:type="dxa"/>
          </w:tcPr>
          <w:p w:rsidR="00E82D0C" w:rsidRPr="00564548" w:rsidRDefault="00200D6D" w:rsidP="004A138E">
            <w:pPr>
              <w:spacing w:line="276" w:lineRule="auto"/>
              <w:jc w:val="both"/>
              <w:rPr>
                <w:rFonts w:ascii="GHEA Grapalat" w:hAnsi="GHEA Grapalat"/>
                <w:lang w:val="hy-AM"/>
              </w:rPr>
            </w:pPr>
            <w:r w:rsidRPr="00564548">
              <w:rPr>
                <w:rFonts w:ascii="GHEA Grapalat" w:hAnsi="GHEA Grapalat"/>
                <w:lang w:val="hy-AM"/>
              </w:rPr>
              <w:t>Սոցիալական նախարարական կոմիտեի 11.05.2026թ.-ի նիստի N ԿԱ/133-2026 արձանագրության 4-րդ կետի կատարումն ապահովելու նպատակով, Առողջապահության նախարարությունը  թիվ ԼՆ/02.1/16892-2026 գրությամբ դիմել  է Արդարադատության նախարարությանը` «Հայաստանի Հանրապետության կառավարության 2019 թվականի մայիսի 30-ի N 685-Ն որոշման մեջ փոփոխություններ կատարելու մասին» Հայաստանի Հանրապետության կառավարության որոշման նախագծի վերաբերյալ դիրքորոշում ներկայացնելու առաջարկով</w:t>
            </w:r>
            <w:r w:rsidR="004640E8" w:rsidRPr="00564548">
              <w:rPr>
                <w:rFonts w:ascii="GHEA Grapalat" w:hAnsi="GHEA Grapalat"/>
                <w:lang w:val="hy-AM"/>
              </w:rPr>
              <w:t xml:space="preserve">: </w:t>
            </w:r>
          </w:p>
          <w:p w:rsidR="00E82D0C" w:rsidRPr="00564548" w:rsidRDefault="00E82D0C" w:rsidP="004A138E">
            <w:pPr>
              <w:spacing w:line="276" w:lineRule="auto"/>
              <w:jc w:val="both"/>
              <w:rPr>
                <w:rFonts w:ascii="GHEA Grapalat" w:hAnsi="GHEA Grapalat"/>
                <w:lang w:val="hy-AM"/>
              </w:rPr>
            </w:pPr>
          </w:p>
          <w:p w:rsidR="00E82D0C" w:rsidRPr="00564548" w:rsidRDefault="00E82D0C" w:rsidP="004A138E">
            <w:pPr>
              <w:spacing w:line="276" w:lineRule="auto"/>
              <w:jc w:val="both"/>
              <w:rPr>
                <w:rFonts w:ascii="GHEA Grapalat" w:hAnsi="GHEA Grapalat"/>
                <w:lang w:val="hy-AM"/>
              </w:rPr>
            </w:pPr>
          </w:p>
          <w:p w:rsidR="00E82D0C" w:rsidRPr="00564548" w:rsidRDefault="00E82D0C" w:rsidP="004A138E">
            <w:pPr>
              <w:spacing w:line="276" w:lineRule="auto"/>
              <w:jc w:val="both"/>
              <w:rPr>
                <w:rFonts w:ascii="GHEA Grapalat" w:hAnsi="GHEA Grapalat"/>
                <w:lang w:val="hy-AM"/>
              </w:rPr>
            </w:pPr>
          </w:p>
          <w:p w:rsidR="00E82D0C" w:rsidRPr="00564548" w:rsidRDefault="00E82D0C" w:rsidP="004A138E">
            <w:pPr>
              <w:spacing w:line="276" w:lineRule="auto"/>
              <w:jc w:val="both"/>
              <w:rPr>
                <w:rFonts w:ascii="GHEA Grapalat" w:hAnsi="GHEA Grapalat"/>
                <w:lang w:val="hy-AM"/>
              </w:rPr>
            </w:pPr>
          </w:p>
        </w:tc>
      </w:tr>
      <w:tr w:rsidR="00BB1F09" w:rsidRPr="00564548" w:rsidTr="00B7772B">
        <w:tc>
          <w:tcPr>
            <w:tcW w:w="6404" w:type="dxa"/>
            <w:vMerge w:val="restart"/>
            <w:shd w:val="clear" w:color="auto" w:fill="D9D9D9" w:themeFill="background1" w:themeFillShade="D9"/>
          </w:tcPr>
          <w:p w:rsidR="00BB1F09" w:rsidRPr="00564548" w:rsidRDefault="00BB1F09" w:rsidP="00B7772B">
            <w:pPr>
              <w:autoSpaceDE w:val="0"/>
              <w:autoSpaceDN w:val="0"/>
              <w:adjustRightInd w:val="0"/>
              <w:spacing w:line="276" w:lineRule="auto"/>
              <w:rPr>
                <w:rFonts w:ascii="GHEA Grapalat" w:eastAsia="Times New Roman" w:hAnsi="GHEA Grapalat" w:cs="Times New Roman"/>
                <w:b/>
                <w:lang w:val="hy-AM"/>
              </w:rPr>
            </w:pPr>
          </w:p>
          <w:p w:rsidR="00BB1F09" w:rsidRPr="00564548" w:rsidRDefault="00CF1673" w:rsidP="00B7772B">
            <w:pPr>
              <w:autoSpaceDE w:val="0"/>
              <w:autoSpaceDN w:val="0"/>
              <w:adjustRightInd w:val="0"/>
              <w:spacing w:line="276" w:lineRule="auto"/>
              <w:jc w:val="both"/>
              <w:rPr>
                <w:rFonts w:ascii="GHEA Grapalat" w:hAnsi="GHEA Grapalat"/>
                <w:b/>
                <w:lang w:val="hy-AM"/>
              </w:rPr>
            </w:pPr>
            <w:r w:rsidRPr="00564548">
              <w:rPr>
                <w:rFonts w:ascii="GHEA Grapalat" w:hAnsi="GHEA Grapalat"/>
                <w:b/>
                <w:lang w:val="hy-AM"/>
              </w:rPr>
              <w:t>ՀՀ արդարադատության նախարարություն</w:t>
            </w:r>
          </w:p>
        </w:tc>
        <w:tc>
          <w:tcPr>
            <w:tcW w:w="4140" w:type="dxa"/>
            <w:shd w:val="clear" w:color="auto" w:fill="D9D9D9" w:themeFill="background1" w:themeFillShade="D9"/>
          </w:tcPr>
          <w:p w:rsidR="00BB1F09" w:rsidRPr="00564548" w:rsidRDefault="00CF1673" w:rsidP="00B7772B">
            <w:pPr>
              <w:autoSpaceDE w:val="0"/>
              <w:autoSpaceDN w:val="0"/>
              <w:adjustRightInd w:val="0"/>
              <w:spacing w:line="276" w:lineRule="auto"/>
              <w:jc w:val="both"/>
              <w:rPr>
                <w:rFonts w:ascii="GHEA Grapalat" w:hAnsi="GHEA Grapalat"/>
                <w:b/>
                <w:lang w:val="hy-AM"/>
              </w:rPr>
            </w:pPr>
            <w:r w:rsidRPr="00564548">
              <w:rPr>
                <w:rFonts w:ascii="GHEA Grapalat" w:hAnsi="GHEA Grapalat"/>
                <w:b/>
                <w:lang w:val="hy-AM"/>
              </w:rPr>
              <w:t>02.06</w:t>
            </w:r>
            <w:r w:rsidR="00BB1F09" w:rsidRPr="00564548">
              <w:rPr>
                <w:rFonts w:ascii="GHEA Grapalat" w:hAnsi="GHEA Grapalat"/>
                <w:b/>
                <w:lang w:val="hy-AM"/>
              </w:rPr>
              <w:t>.2026թ.</w:t>
            </w:r>
          </w:p>
        </w:tc>
      </w:tr>
      <w:tr w:rsidR="00BB1F09" w:rsidRPr="00564548" w:rsidTr="00B7772B">
        <w:tc>
          <w:tcPr>
            <w:tcW w:w="6404" w:type="dxa"/>
            <w:vMerge/>
            <w:shd w:val="clear" w:color="auto" w:fill="D9D9D9" w:themeFill="background1" w:themeFillShade="D9"/>
          </w:tcPr>
          <w:p w:rsidR="00BB1F09" w:rsidRPr="00564548" w:rsidRDefault="00BB1F09" w:rsidP="00B7772B">
            <w:pPr>
              <w:autoSpaceDE w:val="0"/>
              <w:autoSpaceDN w:val="0"/>
              <w:adjustRightInd w:val="0"/>
              <w:spacing w:line="276" w:lineRule="auto"/>
              <w:jc w:val="both"/>
              <w:rPr>
                <w:rFonts w:ascii="GHEA Grapalat" w:hAnsi="GHEA Grapalat"/>
                <w:b/>
                <w:lang w:val="hy-AM"/>
              </w:rPr>
            </w:pPr>
          </w:p>
        </w:tc>
        <w:tc>
          <w:tcPr>
            <w:tcW w:w="4140" w:type="dxa"/>
            <w:shd w:val="clear" w:color="auto" w:fill="D9D9D9" w:themeFill="background1" w:themeFillShade="D9"/>
          </w:tcPr>
          <w:p w:rsidR="00BB1F09" w:rsidRPr="00564548" w:rsidRDefault="00BB1F09" w:rsidP="00B7772B">
            <w:pPr>
              <w:autoSpaceDE w:val="0"/>
              <w:autoSpaceDN w:val="0"/>
              <w:adjustRightInd w:val="0"/>
              <w:spacing w:line="276" w:lineRule="auto"/>
              <w:jc w:val="both"/>
              <w:rPr>
                <w:rFonts w:ascii="GHEA Grapalat" w:hAnsi="GHEA Grapalat"/>
                <w:b/>
                <w:lang w:val="hy-AM"/>
              </w:rPr>
            </w:pPr>
            <w:r w:rsidRPr="00564548">
              <w:rPr>
                <w:rFonts w:ascii="GHEA Grapalat" w:eastAsia="Times New Roman" w:hAnsi="GHEA Grapalat" w:cs="Times New Roman"/>
                <w:b/>
                <w:lang w:val="hy-AM"/>
              </w:rPr>
              <w:t xml:space="preserve"> </w:t>
            </w:r>
            <w:r w:rsidR="00CF1673" w:rsidRPr="00564548">
              <w:rPr>
                <w:rFonts w:ascii="GHEA Grapalat" w:eastAsia="Times New Roman" w:hAnsi="GHEA Grapalat" w:cs="Times New Roman"/>
                <w:b/>
                <w:lang w:val="hy-AM"/>
              </w:rPr>
              <w:t>N /27.4.3/28590-2026</w:t>
            </w:r>
          </w:p>
        </w:tc>
      </w:tr>
      <w:tr w:rsidR="00BB1F09" w:rsidRPr="00564548" w:rsidTr="00B7772B">
        <w:trPr>
          <w:trHeight w:val="3162"/>
        </w:trPr>
        <w:tc>
          <w:tcPr>
            <w:tcW w:w="6404" w:type="dxa"/>
          </w:tcPr>
          <w:p w:rsidR="00BB1F09" w:rsidRPr="00564548" w:rsidRDefault="00BB1F09" w:rsidP="00BB1F09">
            <w:pPr>
              <w:spacing w:line="276" w:lineRule="auto"/>
              <w:jc w:val="both"/>
              <w:rPr>
                <w:rFonts w:ascii="GHEA Grapalat" w:hAnsi="GHEA Grapalat"/>
                <w:lang w:val="hy-AM"/>
              </w:rPr>
            </w:pPr>
            <w:r w:rsidRPr="00564548">
              <w:rPr>
                <w:rFonts w:ascii="GHEA Grapalat" w:hAnsi="GHEA Grapalat"/>
                <w:lang w:val="hy-AM"/>
              </w:rPr>
              <w:t>«Հայաստանի Հանրապետության կառավարության 2019 թվականի մայիսի 30-ի N 685-Ն որոշման մեջ փոփոխություններ կատարելու մասին» Հայասատանւի Հանրապետության կառավարության որոշման նախագծի (այսուհետ՝ նախագիծ) վերաբերյալ հայտնում ենք հետևյալը</w:t>
            </w:r>
            <w:r w:rsidRPr="00564548">
              <w:rPr>
                <w:rFonts w:ascii="MS Gothic" w:eastAsia="MS Gothic" w:hAnsi="MS Gothic" w:cs="MS Gothic" w:hint="eastAsia"/>
                <w:lang w:val="hy-AM"/>
              </w:rPr>
              <w:t>․</w:t>
            </w:r>
          </w:p>
          <w:p w:rsidR="00BB1F09" w:rsidRPr="00564548" w:rsidRDefault="00BB1F09" w:rsidP="00BB1F09">
            <w:pPr>
              <w:spacing w:line="276" w:lineRule="auto"/>
              <w:jc w:val="both"/>
              <w:rPr>
                <w:rFonts w:ascii="GHEA Grapalat" w:hAnsi="GHEA Grapalat"/>
                <w:lang w:val="hy-AM"/>
              </w:rPr>
            </w:pPr>
            <w:r w:rsidRPr="00564548">
              <w:rPr>
                <w:rFonts w:ascii="GHEA Grapalat" w:hAnsi="GHEA Grapalat"/>
                <w:lang w:val="hy-AM"/>
              </w:rPr>
              <w:t>Նախագծի 1-ին կետով առաջարկվում է Հայաստանի Հանրապետության կառավարության 2019 թվականի մայիսի 30-ի «Դատավորի պաշտոնում նշանակմանը, նշանակվելուց հետո պաշտոնավարմանը խոչընդոտող հիվանդությունների և վիճակների ցանկը, դատավորի պաշտոնում նշանակմանը, նշանակվելուց հետո պաշտոնավարմանը խոչընդոտող հիվանդությունների և վիճակների բացակայության մասին փաստաթղթի ձևը, դատավորի թեկնածուի հավակնորդի կամ դատավորի թեկնածուի կամ դատավորի բժշկական զննության իրականացման կարգը սահմանելու և Հայաստանի Հանրապետության կառավարության 2007 թվականի հոկտեմբերի 11-ի N 1184-Ն որոշումը ուժը կորցրած ճանաչելու մասին» N 685-Ն որոշման N 1 հավելվածի 15-րդ և 16-րդ կետերը ուժը կորցրած ճանաչել։</w:t>
            </w:r>
          </w:p>
          <w:p w:rsidR="00BB1F09" w:rsidRPr="00564548" w:rsidRDefault="00BB1F09" w:rsidP="00BB1F09">
            <w:pPr>
              <w:spacing w:line="276" w:lineRule="auto"/>
              <w:jc w:val="both"/>
              <w:rPr>
                <w:rFonts w:ascii="GHEA Grapalat" w:hAnsi="GHEA Grapalat"/>
                <w:lang w:val="hy-AM"/>
              </w:rPr>
            </w:pPr>
            <w:r w:rsidRPr="00564548">
              <w:rPr>
                <w:rFonts w:ascii="GHEA Grapalat" w:hAnsi="GHEA Grapalat"/>
                <w:lang w:val="hy-AM"/>
              </w:rPr>
              <w:t xml:space="preserve">«Հայաստանի Հանրապետության դատական օրենսգիրք» սահմանադրական օրենքի  (այսուհետ՝ Դատական </w:t>
            </w:r>
            <w:r w:rsidRPr="00564548">
              <w:rPr>
                <w:rFonts w:ascii="GHEA Grapalat" w:hAnsi="GHEA Grapalat"/>
                <w:lang w:val="hy-AM"/>
              </w:rPr>
              <w:lastRenderedPageBreak/>
              <w:t>օրենսգիրք) 97-րդ հոդվածով սահմանված են դատավորի թեկնածուի հավակնորդին ներկայացվող պահանջները, այն է՝ ՀՀ քաղաքացիություն, համապատասխան որակավորում, հայերենի և անգլերենի, ռուսերենի կամ ֆրանսերենի իմացություն և միաժամանակ դատավոր նշանակվելու սահմանափակումների բացակայություն։ Նշված սահմանափակումները նախատեսված են Դատական օրենսգրքի 112-րդ հոդվածով։ Այսպես, Դատական օրենսգրքի 112-րդ հոդվածի համաձայն՝</w:t>
            </w:r>
          </w:p>
          <w:p w:rsidR="00BB1F09" w:rsidRPr="00564548" w:rsidRDefault="00BB1F09" w:rsidP="00BB1F09">
            <w:pPr>
              <w:spacing w:line="276" w:lineRule="auto"/>
              <w:jc w:val="both"/>
              <w:rPr>
                <w:rFonts w:ascii="GHEA Grapalat" w:hAnsi="GHEA Grapalat"/>
                <w:lang w:val="hy-AM"/>
              </w:rPr>
            </w:pPr>
            <w:r w:rsidRPr="00564548">
              <w:rPr>
                <w:rFonts w:ascii="GHEA Grapalat" w:hAnsi="GHEA Grapalat"/>
                <w:lang w:val="hy-AM"/>
              </w:rPr>
              <w:t xml:space="preserve">«1. Դատավոր չի կարող նշանակվել այն անձը` (...) 3) որն ունի դատավորի պաշտոնում նշանակվելուն, նշանակվելուց հետո պաշտոնավարմանը խոչընդոտող հիվանդություն կամ վիճակ. (...) </w:t>
            </w:r>
          </w:p>
          <w:p w:rsidR="00BB1F09" w:rsidRPr="00564548" w:rsidRDefault="00BB1F09" w:rsidP="00BB1F09">
            <w:pPr>
              <w:spacing w:line="276" w:lineRule="auto"/>
              <w:jc w:val="both"/>
              <w:rPr>
                <w:rFonts w:ascii="GHEA Grapalat" w:hAnsi="GHEA Grapalat"/>
                <w:lang w:val="hy-AM"/>
              </w:rPr>
            </w:pPr>
            <w:r w:rsidRPr="00564548">
              <w:rPr>
                <w:rFonts w:ascii="GHEA Grapalat" w:hAnsi="GHEA Grapalat"/>
                <w:lang w:val="hy-AM"/>
              </w:rPr>
              <w:t xml:space="preserve">2. Դատավորի պաշտոնում նշանակմանը, նշանակվելուց հետո պաշտոնավարմանը խոչընդոտող հիվանդությունների և վիճակների ցանկը, ինչպես նաև սույն օրենսգրքով նախատեսված բժշկական զննության իրականացման կարգը սահմանում է Կառավարությունը:»։ </w:t>
            </w:r>
          </w:p>
          <w:p w:rsidR="00BB1F09" w:rsidRPr="00564548" w:rsidRDefault="00BB1F09" w:rsidP="00BB1F09">
            <w:pPr>
              <w:spacing w:line="276" w:lineRule="auto"/>
              <w:jc w:val="both"/>
              <w:rPr>
                <w:rFonts w:ascii="GHEA Grapalat" w:hAnsi="GHEA Grapalat"/>
                <w:lang w:val="hy-AM"/>
              </w:rPr>
            </w:pPr>
            <w:r w:rsidRPr="00564548">
              <w:rPr>
                <w:rFonts w:ascii="GHEA Grapalat" w:hAnsi="GHEA Grapalat"/>
                <w:lang w:val="hy-AM"/>
              </w:rPr>
              <w:t xml:space="preserve">Oրենսդիրը որպես դատավոր նշանակվելու սահմանափակում դիտում է այնպիսի հիվանդություն կամ վիճակ ունենալը, որը կարող է խոչընդոտել դատավորի պաշտոնավորմանը։ Նշված հիվանդությունների և վիճակների ցանկը սահմանված է Կառավարության 2019 թվականի մայիսի 30-ի N 685-Ն որոշման (այսուհետ՝ Որոշում) 1-ին հավելվածով։ </w:t>
            </w:r>
          </w:p>
          <w:p w:rsidR="00BB1F09" w:rsidRPr="00564548" w:rsidRDefault="00BB1F09" w:rsidP="00BB1F09">
            <w:pPr>
              <w:spacing w:line="276" w:lineRule="auto"/>
              <w:jc w:val="both"/>
              <w:rPr>
                <w:rFonts w:ascii="GHEA Grapalat" w:hAnsi="GHEA Grapalat"/>
                <w:lang w:val="hy-AM"/>
              </w:rPr>
            </w:pPr>
            <w:r w:rsidRPr="00564548">
              <w:rPr>
                <w:rFonts w:ascii="GHEA Grapalat" w:hAnsi="GHEA Grapalat"/>
                <w:lang w:val="hy-AM"/>
              </w:rPr>
              <w:t xml:space="preserve">Որոշման 1-ին հավելվածի 15-րդ և 16-րդ կետերով որպես դատավորի նշանակմանը խոչընդոտող հիվանդություններ սահմանված են՝ </w:t>
            </w:r>
          </w:p>
          <w:p w:rsidR="00BB1F09" w:rsidRPr="00564548" w:rsidRDefault="00BB1F09" w:rsidP="00BB1F09">
            <w:pPr>
              <w:spacing w:line="276" w:lineRule="auto"/>
              <w:jc w:val="both"/>
              <w:rPr>
                <w:rFonts w:ascii="GHEA Grapalat" w:hAnsi="GHEA Grapalat"/>
                <w:lang w:val="hy-AM"/>
              </w:rPr>
            </w:pPr>
            <w:r w:rsidRPr="00564548">
              <w:rPr>
                <w:rFonts w:ascii="GHEA Grapalat" w:hAnsi="GHEA Grapalat"/>
                <w:lang w:val="hy-AM"/>
              </w:rPr>
              <w:t>«(...) 15. Երկու ականջի կայուն լրիվ խլություն կամ խուլհամրություն (H91):</w:t>
            </w:r>
          </w:p>
          <w:p w:rsidR="00BB1F09" w:rsidRPr="00564548" w:rsidRDefault="00BB1F09" w:rsidP="00BB1F09">
            <w:pPr>
              <w:spacing w:line="276" w:lineRule="auto"/>
              <w:jc w:val="both"/>
              <w:rPr>
                <w:rFonts w:ascii="GHEA Grapalat" w:hAnsi="GHEA Grapalat"/>
                <w:lang w:val="hy-AM"/>
              </w:rPr>
            </w:pPr>
            <w:r w:rsidRPr="00564548">
              <w:rPr>
                <w:rFonts w:ascii="GHEA Grapalat" w:hAnsi="GHEA Grapalat"/>
                <w:lang w:val="hy-AM"/>
              </w:rPr>
              <w:t>16. Երկու աչքերի (բինօկուլյար) կուրություն (H54.0):»։</w:t>
            </w:r>
          </w:p>
          <w:p w:rsidR="00BB1F09" w:rsidRPr="00564548" w:rsidRDefault="00BB1F09" w:rsidP="00BB1F09">
            <w:pPr>
              <w:spacing w:line="276" w:lineRule="auto"/>
              <w:jc w:val="both"/>
              <w:rPr>
                <w:rFonts w:ascii="GHEA Grapalat" w:hAnsi="GHEA Grapalat"/>
                <w:lang w:val="hy-AM"/>
              </w:rPr>
            </w:pPr>
            <w:r w:rsidRPr="00564548">
              <w:rPr>
                <w:rFonts w:ascii="GHEA Grapalat" w:hAnsi="GHEA Grapalat"/>
                <w:lang w:val="hy-AM"/>
              </w:rPr>
              <w:t xml:space="preserve">Քննարկման առարկա դարձնելով առողջական վիճակով պայմանավորված՝ դատավորի պաշտոնին հավակնելու սահմանափակումներն ընդհանրապես՝ պետք է նկատի ունենալ, որ նման սահմանափակումների սահմանումը նպատակ է հետապնդում ապահովելու տվյալ պաշտոնով նախատեսված գործառույթների պատշաճ կատարումը, այդ թվում՝ արդարադատության իրականացման սկզբունքների լույսի ներքո անձի՝ դատական պաշտպանության իրավունքի արդյունավետ իրացման կարևորագույն երաշխիքների ապահովման տեսանկյունից։ Մասնավորապես, ի լրումն հանրային ծառայության այլ տեսակներով զբաղվելու իրավունքի սահմանափակումների՝ երկու ականջի կայուն լրիվ խլություն կամ խուլհամրություն և երկու աչքերի </w:t>
            </w:r>
            <w:r w:rsidRPr="00564548">
              <w:rPr>
                <w:rFonts w:ascii="GHEA Grapalat" w:hAnsi="GHEA Grapalat"/>
                <w:lang w:val="hy-AM"/>
              </w:rPr>
              <w:lastRenderedPageBreak/>
              <w:t xml:space="preserve">կուրություն ունենալը (այսուհետ՝ հաշմանդամություն ունենալը) որպես դատավորի պաշտոնին հավակնելու սահմանափակում սահմանելն ինքնանպատակ չի եղել։ Ի տարբերություն հանրային ծառայության այլ տեսակների՝ դատավորի գործունեության բնույթը պահանջում է ոչ միայն մասնագիտական, այլև անձնային, հոգեֆիզիոլոգիական հատկանիշների առկայություն։ Պատահական չէ, որ դատավորի թեկնածուի հավակնորդների բանավոր քննությանը Բարձրագույն դատական խորհուրդը կարող է ներգրավել նաև հոգեբանի, իսկ հավակնորդներն անցնում են նաև հոգեբանական ստուգում։ Նշվածի նպատակն է պարզել՝ արդյո՞ք հավակնորդը չունի այնպիսի անձնային հատկանիշներ, որոնք կարող են խոչընդոտել դատավորի պարտականությունների կատարմանը, այդ թվում օրինակ՝ որոշումների կայացման գործընթացում օբյեկտիվության պահպանման կարողություն, տարբեր իրավիճակներում կողմնորոշվելու հմտություններ և այլն։ </w:t>
            </w:r>
          </w:p>
          <w:p w:rsidR="00BB1F09" w:rsidRPr="00564548" w:rsidRDefault="00BB1F09" w:rsidP="00BB1F09">
            <w:pPr>
              <w:spacing w:line="276" w:lineRule="auto"/>
              <w:jc w:val="both"/>
              <w:rPr>
                <w:rFonts w:ascii="GHEA Grapalat" w:hAnsi="GHEA Grapalat"/>
                <w:lang w:val="hy-AM"/>
              </w:rPr>
            </w:pPr>
            <w:r w:rsidRPr="00564548">
              <w:rPr>
                <w:rFonts w:ascii="GHEA Grapalat" w:hAnsi="GHEA Grapalat"/>
                <w:lang w:val="hy-AM"/>
              </w:rPr>
              <w:t xml:space="preserve">Այսպիսով, խնդրո առարկա սահմանափակման միջոցով պետությունն առաջին հերթին նպատակ է հետապնդել երաշխավորել և ապահովել արդարադատության պատշաճ իրականացումը դատավորի պաշտոնում նշանակվող անձանց կողմից։ Արդարադատության պատշաճ իրականացման հենքն անմիջականության սկզբունքն է, ինչը նախ ենթադրում է ապացույցների անմիջական հետազոտում այն դատավորի կողմից, ով կայացնելու է դատական ակտ։ Անմիջական հետազոտումը վերաբերում է դատական ակտ կայացնող դատավորի կողմից ապացույցների տեսողական և լսողական ամբողջական ընկալմանը։ Ընդ որում, անմիջական հետազոտումը դատավորի անկախության ապահովման երաշխիք է. ապացույցների անմիջական հետազոտումը դատավորի կողմից ներքին համոզմունք ձևավորելու երաշխավորն է, եթե չկա ապացույցների անմիջական հետազոտման հնարավորություն, ապա չի կարող լինել ներքին համոզմունքի հիման վրա դատական ակտի կայացման իրական հնարավորություն։ Այսպիսով, անմիջականության սկզբունքից բխում է, որ դատավորը պետք է առնվազն հնարավորություն ունենա՝ անմիջականորեն լսել կողմերի ելույթները, իսկ վերադաս ատյաններում՝ նաև նիստերի ձայնագրությունները, անմիջականորեն հետազոտել և գնահատել ապացույցները, գործում առկա նյութերը, այդ թվում՝ լուսանկարներ, հատուկ գրվածքներ, գրավոր փաստաթղթեր, քարտեզներ, տեսանյութեր, ձայնագրություններ, իրեղեն ապացույցներ և այլն, լիարժեք հնարավորություն ունենալ հետևելու </w:t>
            </w:r>
            <w:r w:rsidRPr="00564548">
              <w:rPr>
                <w:rFonts w:ascii="GHEA Grapalat" w:hAnsi="GHEA Grapalat"/>
                <w:lang w:val="hy-AM"/>
              </w:rPr>
              <w:lastRenderedPageBreak/>
              <w:t>դատական նիստի ընթացքին, այդ թվում՝ դատավարության մասնակիցների վարքին, արտահայտչաձևերին, ժեստերին և այլն, անմիջապես դատական նիստի ընթացքում արձագանքել դատավարական տարբեր իրավիճակներին։</w:t>
            </w:r>
          </w:p>
          <w:p w:rsidR="00BB1F09" w:rsidRPr="00564548" w:rsidRDefault="00BB1F09" w:rsidP="00BB1F09">
            <w:pPr>
              <w:spacing w:line="276" w:lineRule="auto"/>
              <w:jc w:val="both"/>
              <w:rPr>
                <w:rFonts w:ascii="GHEA Grapalat" w:hAnsi="GHEA Grapalat"/>
                <w:lang w:val="hy-AM"/>
              </w:rPr>
            </w:pPr>
            <w:r w:rsidRPr="00564548">
              <w:rPr>
                <w:rFonts w:ascii="GHEA Grapalat" w:hAnsi="GHEA Grapalat"/>
                <w:lang w:val="hy-AM"/>
              </w:rPr>
              <w:t xml:space="preserve">Սահմանադրական դատարանը 2025 թվականի սեպտեմբերի 16-ի թիվ ՍԴՈ-1796 որոշմամբ Սահմանադրությանը հակասող և անվավեր է ճանաչել այն դրույթը, որը սահմանում է երկու ականջի լրիվ խլությամբ կամ խուլհամրությամբ ու երկու աչքերի (բինօկուլյար) կուրությամբ տառապող անձանց (այսուհետ՝ հաշմանդամություն ունեցող անձ) համար դատավորի պաշտոնում նշանակվելու բացարձակ արգելք։ </w:t>
            </w:r>
          </w:p>
          <w:p w:rsidR="00BB1F09" w:rsidRPr="00564548" w:rsidRDefault="00BB1F09" w:rsidP="00BB1F09">
            <w:pPr>
              <w:spacing w:line="276" w:lineRule="auto"/>
              <w:jc w:val="both"/>
              <w:rPr>
                <w:rFonts w:ascii="GHEA Grapalat" w:hAnsi="GHEA Grapalat"/>
                <w:lang w:val="hy-AM"/>
              </w:rPr>
            </w:pPr>
            <w:r w:rsidRPr="00564548">
              <w:rPr>
                <w:rFonts w:ascii="GHEA Grapalat" w:hAnsi="GHEA Grapalat"/>
                <w:lang w:val="hy-AM"/>
              </w:rPr>
              <w:t xml:space="preserve">Նշված որոշման կատարումը, կարծում ենք, ենթադրում է ոչ միայն հաշմանդամություն ունեցող անձանց համար դատավորի պաշտոնում նշանակվելու արգելքի վերացում, այլև դատավարական օրենսդրություններում համակարգային և մեծածավալ փոփոխությունների կատարում՝ այդ թվում հնարավոր հատուկ երաշխիքների և ընթացակարգերի սահմանում՝ նշված անձանց կողմից դատավորի պաշտոնից բխող պարտականությունների կատարումը լիարժեք և արդյունավետ իրականացումն ապահովելուն ուղղված։ Միայն հակասահմանադրական ճանաչված դրույթի հեռացումը կհանգեցնի մի իրավիճակի, երբ հաշմանդամություն ունեցող անձինք կարող են հավակնել և նշանակվել դատավորի պաշտոնում այն դեպքում, երբ դատավարության բնականոն ընթացքն ապահովելու համար անհրաժեշտ երաշխիքները կբացակայեն։ Արդյունքում, պետությունը կպաշտպանի հաշմանդամություն ունեցող անձանց շահերը՝ դատական պաշտպանության իրավունքից հետքայլ կատարելու հաշվին։ </w:t>
            </w:r>
          </w:p>
          <w:p w:rsidR="00BB1F09" w:rsidRPr="00564548" w:rsidRDefault="00BB1F09" w:rsidP="00BB1F09">
            <w:pPr>
              <w:spacing w:line="276" w:lineRule="auto"/>
              <w:jc w:val="both"/>
              <w:rPr>
                <w:rFonts w:ascii="GHEA Grapalat" w:hAnsi="GHEA Grapalat"/>
                <w:lang w:val="hy-AM"/>
              </w:rPr>
            </w:pPr>
            <w:r w:rsidRPr="00564548">
              <w:rPr>
                <w:rFonts w:ascii="GHEA Grapalat" w:hAnsi="GHEA Grapalat"/>
                <w:lang w:val="hy-AM"/>
              </w:rPr>
              <w:t>Թիվ ՍԴՈ-1796 որոշման կատարման փուլում առաջանալու է մի քանի խումբ խնդիրների քննարկման անհրաժեշտություն։ Այսպես՝</w:t>
            </w:r>
          </w:p>
          <w:p w:rsidR="00BB1F09" w:rsidRPr="00564548" w:rsidRDefault="00BB1F09" w:rsidP="00BB1F09">
            <w:pPr>
              <w:spacing w:line="276" w:lineRule="auto"/>
              <w:jc w:val="both"/>
              <w:rPr>
                <w:rFonts w:ascii="GHEA Grapalat" w:hAnsi="GHEA Grapalat"/>
                <w:lang w:val="hy-AM"/>
              </w:rPr>
            </w:pPr>
            <w:r w:rsidRPr="00564548">
              <w:rPr>
                <w:rFonts w:ascii="GHEA Grapalat" w:hAnsi="GHEA Grapalat"/>
                <w:lang w:val="hy-AM"/>
              </w:rPr>
              <w:t>1)</w:t>
            </w:r>
            <w:r w:rsidRPr="00564548">
              <w:rPr>
                <w:rFonts w:ascii="GHEA Grapalat" w:hAnsi="GHEA Grapalat"/>
                <w:lang w:val="hy-AM"/>
              </w:rPr>
              <w:tab/>
              <w:t>Հաշմանդամություն ունեցող անձի նշանակումը որպես դատավոր, այն է՝</w:t>
            </w:r>
          </w:p>
          <w:p w:rsidR="00BB1F09" w:rsidRPr="00564548" w:rsidRDefault="00BB1F09" w:rsidP="00BB1F09">
            <w:pPr>
              <w:spacing w:line="276" w:lineRule="auto"/>
              <w:jc w:val="both"/>
              <w:rPr>
                <w:rFonts w:ascii="GHEA Grapalat" w:hAnsi="GHEA Grapalat"/>
                <w:lang w:val="hy-AM"/>
              </w:rPr>
            </w:pPr>
            <w:r w:rsidRPr="00564548">
              <w:rPr>
                <w:rFonts w:ascii="GHEA Grapalat" w:hAnsi="GHEA Grapalat"/>
                <w:lang w:val="hy-AM"/>
              </w:rPr>
              <w:t>ա</w:t>
            </w:r>
            <w:r w:rsidRPr="00564548">
              <w:rPr>
                <w:rFonts w:ascii="MS Gothic" w:eastAsia="MS Gothic" w:hAnsi="MS Gothic" w:cs="MS Gothic" w:hint="eastAsia"/>
                <w:lang w:val="hy-AM"/>
              </w:rPr>
              <w:t>․</w:t>
            </w:r>
            <w:r w:rsidRPr="00564548">
              <w:rPr>
                <w:rFonts w:ascii="GHEA Grapalat" w:hAnsi="GHEA Grapalat"/>
                <w:lang w:val="hy-AM"/>
              </w:rPr>
              <w:t>ինչպե՞ս է հաշմանդամություն ունեցող անձը մասնակցելու որակավորման ստուգումներին,</w:t>
            </w:r>
          </w:p>
          <w:p w:rsidR="00BB1F09" w:rsidRPr="00564548" w:rsidRDefault="00BB1F09" w:rsidP="00BB1F09">
            <w:pPr>
              <w:spacing w:line="276" w:lineRule="auto"/>
              <w:jc w:val="both"/>
              <w:rPr>
                <w:rFonts w:ascii="GHEA Grapalat" w:hAnsi="GHEA Grapalat"/>
                <w:lang w:val="hy-AM"/>
              </w:rPr>
            </w:pPr>
            <w:r w:rsidRPr="00564548">
              <w:rPr>
                <w:rFonts w:ascii="GHEA Grapalat" w:hAnsi="GHEA Grapalat"/>
                <w:lang w:val="hy-AM"/>
              </w:rPr>
              <w:t>բ</w:t>
            </w:r>
            <w:r w:rsidRPr="00564548">
              <w:rPr>
                <w:rFonts w:ascii="MS Gothic" w:eastAsia="MS Gothic" w:hAnsi="MS Gothic" w:cs="MS Gothic" w:hint="eastAsia"/>
                <w:lang w:val="hy-AM"/>
              </w:rPr>
              <w:t>․</w:t>
            </w:r>
            <w:r w:rsidRPr="00564548">
              <w:rPr>
                <w:rFonts w:ascii="GHEA Grapalat" w:hAnsi="GHEA Grapalat"/>
                <w:lang w:val="hy-AM"/>
              </w:rPr>
              <w:t>ինչպե՞ս է կազմակերպվելու վերջինիս ուսուցումը։</w:t>
            </w:r>
          </w:p>
          <w:p w:rsidR="00BB1F09" w:rsidRPr="00564548" w:rsidRDefault="00BB1F09" w:rsidP="00BB1F09">
            <w:pPr>
              <w:spacing w:line="276" w:lineRule="auto"/>
              <w:jc w:val="both"/>
              <w:rPr>
                <w:rFonts w:ascii="GHEA Grapalat" w:hAnsi="GHEA Grapalat"/>
                <w:lang w:val="hy-AM"/>
              </w:rPr>
            </w:pPr>
            <w:r w:rsidRPr="00564548">
              <w:rPr>
                <w:rFonts w:ascii="GHEA Grapalat" w:hAnsi="GHEA Grapalat"/>
                <w:lang w:val="hy-AM"/>
              </w:rPr>
              <w:t>2)</w:t>
            </w:r>
            <w:r w:rsidRPr="00564548">
              <w:rPr>
                <w:rFonts w:ascii="GHEA Grapalat" w:hAnsi="GHEA Grapalat"/>
                <w:lang w:val="hy-AM"/>
              </w:rPr>
              <w:tab/>
              <w:t>Հաշմանդամություն ունեցող անձի կողմից որպես դատավոր նշանակվելուց հետո դատական նիստեր վարելու հնարավորությունը, մասնավորապես՝</w:t>
            </w:r>
          </w:p>
          <w:p w:rsidR="00BB1F09" w:rsidRPr="00564548" w:rsidRDefault="00BB1F09" w:rsidP="00BB1F09">
            <w:pPr>
              <w:spacing w:line="276" w:lineRule="auto"/>
              <w:jc w:val="both"/>
              <w:rPr>
                <w:rFonts w:ascii="GHEA Grapalat" w:hAnsi="GHEA Grapalat"/>
                <w:lang w:val="hy-AM"/>
              </w:rPr>
            </w:pPr>
            <w:r w:rsidRPr="00564548">
              <w:rPr>
                <w:rFonts w:ascii="GHEA Grapalat" w:hAnsi="GHEA Grapalat"/>
                <w:lang w:val="hy-AM"/>
              </w:rPr>
              <w:t>ա</w:t>
            </w:r>
            <w:r w:rsidRPr="00564548">
              <w:rPr>
                <w:rFonts w:ascii="MS Gothic" w:eastAsia="MS Gothic" w:hAnsi="MS Gothic" w:cs="MS Gothic" w:hint="eastAsia"/>
                <w:lang w:val="hy-AM"/>
              </w:rPr>
              <w:t>․</w:t>
            </w:r>
            <w:r w:rsidRPr="00564548">
              <w:rPr>
                <w:rFonts w:ascii="GHEA Grapalat" w:hAnsi="GHEA Grapalat"/>
                <w:lang w:val="hy-AM"/>
              </w:rPr>
              <w:t xml:space="preserve"> ինչպե՞ս է հաշմանդամություն ունեցող անձը դատական նիստերը վարելու, այդ թվում՝ օրինակ ստուգելու անձանց ներկայությունը, ինքնությունը, համապատասխան լիազորությունների առկայությունը, </w:t>
            </w:r>
          </w:p>
          <w:p w:rsidR="00BB1F09" w:rsidRPr="00564548" w:rsidRDefault="00BB1F09" w:rsidP="00BB1F09">
            <w:pPr>
              <w:spacing w:line="276" w:lineRule="auto"/>
              <w:jc w:val="both"/>
              <w:rPr>
                <w:rFonts w:ascii="GHEA Grapalat" w:hAnsi="GHEA Grapalat"/>
                <w:lang w:val="hy-AM"/>
              </w:rPr>
            </w:pPr>
            <w:r w:rsidRPr="00564548">
              <w:rPr>
                <w:rFonts w:ascii="GHEA Grapalat" w:hAnsi="GHEA Grapalat"/>
                <w:lang w:val="hy-AM"/>
              </w:rPr>
              <w:lastRenderedPageBreak/>
              <w:t>բ</w:t>
            </w:r>
            <w:r w:rsidRPr="00564548">
              <w:rPr>
                <w:rFonts w:ascii="MS Gothic" w:eastAsia="MS Gothic" w:hAnsi="MS Gothic" w:cs="MS Gothic" w:hint="eastAsia"/>
                <w:lang w:val="hy-AM"/>
              </w:rPr>
              <w:t>․</w:t>
            </w:r>
            <w:r w:rsidRPr="00564548">
              <w:rPr>
                <w:rFonts w:ascii="GHEA Grapalat" w:hAnsi="GHEA Grapalat"/>
                <w:lang w:val="hy-AM"/>
              </w:rPr>
              <w:t>ինչպե՞ս է հաշմանդամություն ունեցող անձն ապահովելու կարգը դատական նիստի ընթացքում. օրինակ կուրություն ունեցող դատավորը չի տեսնի, եթե առանց դատարանի թույլտվության տեսանկարահանում իրականացվի կամ դատական նիստը խախտող գործողություն կատարվի՝ առանց որևէ ձայնի, կամ օրինակ խլություն կամ խուլհամրություն ունեցող դատավորն ինչպե՞ս է կարողանալու գնահատել կողմերի խոսքը, արտահայտչաձևերը, օրինակ՝ արտահայատությունների անհարգալից լինելը և այլն,</w:t>
            </w:r>
          </w:p>
          <w:p w:rsidR="00BB1F09" w:rsidRPr="00564548" w:rsidRDefault="00BB1F09" w:rsidP="00BB1F09">
            <w:pPr>
              <w:spacing w:line="276" w:lineRule="auto"/>
              <w:jc w:val="both"/>
              <w:rPr>
                <w:rFonts w:ascii="GHEA Grapalat" w:hAnsi="GHEA Grapalat"/>
                <w:lang w:val="hy-AM"/>
              </w:rPr>
            </w:pPr>
            <w:r w:rsidRPr="00564548">
              <w:rPr>
                <w:rFonts w:ascii="GHEA Grapalat" w:hAnsi="GHEA Grapalat"/>
                <w:lang w:val="hy-AM"/>
              </w:rPr>
              <w:t>գ</w:t>
            </w:r>
            <w:r w:rsidRPr="00564548">
              <w:rPr>
                <w:rFonts w:ascii="MS Gothic" w:eastAsia="MS Gothic" w:hAnsi="MS Gothic" w:cs="MS Gothic" w:hint="eastAsia"/>
                <w:lang w:val="hy-AM"/>
              </w:rPr>
              <w:t>․</w:t>
            </w:r>
            <w:r w:rsidRPr="00564548">
              <w:rPr>
                <w:rFonts w:ascii="GHEA Grapalat" w:hAnsi="GHEA Grapalat"/>
                <w:lang w:val="hy-AM"/>
              </w:rPr>
              <w:t xml:space="preserve"> ինչպե՞ս է հաշմանդամություն ունեցող անձը դատական նիստի ավարտին օրինակ թղթային եղանակով վարված արձանագրությունը հաստատելու, եթե ունի լրիվ կուրություն։</w:t>
            </w:r>
          </w:p>
          <w:p w:rsidR="00BB1F09" w:rsidRPr="00564548" w:rsidRDefault="00BB1F09" w:rsidP="00BB1F09">
            <w:pPr>
              <w:spacing w:line="276" w:lineRule="auto"/>
              <w:jc w:val="both"/>
              <w:rPr>
                <w:rFonts w:ascii="GHEA Grapalat" w:hAnsi="GHEA Grapalat"/>
                <w:lang w:val="hy-AM"/>
              </w:rPr>
            </w:pPr>
            <w:r w:rsidRPr="00564548">
              <w:rPr>
                <w:rFonts w:ascii="GHEA Grapalat" w:hAnsi="GHEA Grapalat"/>
                <w:lang w:val="hy-AM"/>
              </w:rPr>
              <w:t>3)</w:t>
            </w:r>
            <w:r w:rsidRPr="00564548">
              <w:rPr>
                <w:rFonts w:ascii="GHEA Grapalat" w:hAnsi="GHEA Grapalat"/>
                <w:lang w:val="hy-AM"/>
              </w:rPr>
              <w:tab/>
              <w:t>Որոշ տեսակների ապացույցների, գործում առկա նյութերի, կողմերի հայտարարությունների հետազոտում, գնահատում, ուսումնասիրություն, այն է՝</w:t>
            </w:r>
          </w:p>
          <w:p w:rsidR="00BB1F09" w:rsidRPr="00564548" w:rsidRDefault="00BB1F09" w:rsidP="00BB1F09">
            <w:pPr>
              <w:spacing w:line="276" w:lineRule="auto"/>
              <w:jc w:val="both"/>
              <w:rPr>
                <w:rFonts w:ascii="GHEA Grapalat" w:hAnsi="GHEA Grapalat"/>
                <w:lang w:val="hy-AM"/>
              </w:rPr>
            </w:pPr>
            <w:r w:rsidRPr="00564548">
              <w:rPr>
                <w:rFonts w:ascii="GHEA Grapalat" w:hAnsi="GHEA Grapalat"/>
                <w:lang w:val="hy-AM"/>
              </w:rPr>
              <w:t>ա</w:t>
            </w:r>
            <w:r w:rsidRPr="00564548">
              <w:rPr>
                <w:rFonts w:ascii="MS Gothic" w:eastAsia="MS Gothic" w:hAnsi="MS Gothic" w:cs="MS Gothic" w:hint="eastAsia"/>
                <w:lang w:val="hy-AM"/>
              </w:rPr>
              <w:t>․</w:t>
            </w:r>
            <w:r w:rsidRPr="00564548">
              <w:rPr>
                <w:rFonts w:ascii="GHEA Grapalat" w:hAnsi="GHEA Grapalat"/>
                <w:lang w:val="hy-AM"/>
              </w:rPr>
              <w:t xml:space="preserve"> ինչպե՞ս է հաշմանդամություն ունեցող անձն ունենալու գործում առկա փաստաթղթերի ուսումնասիրության հնարավորություն, օրինակ՝ լրիվ կուրություն ունեցող անձն ինչպե՞ս է բացահայտելու հայցադիմումին ներկայացվող պահանջների պահպանվածություն, այդ թվում՝ ստուգելու արդյո՞ք ստորագրությունը բնօրինակ է, արդյո՞ք լիազորագիրը պատշաճ է տրված, արդյո՞ք հայցադիմումին ներկայացվող բոլոր պահանջները պահպանված են,</w:t>
            </w:r>
          </w:p>
          <w:p w:rsidR="00BB1F09" w:rsidRPr="00564548" w:rsidRDefault="00BB1F09" w:rsidP="00BB1F09">
            <w:pPr>
              <w:spacing w:line="276" w:lineRule="auto"/>
              <w:jc w:val="both"/>
              <w:rPr>
                <w:rFonts w:ascii="GHEA Grapalat" w:hAnsi="GHEA Grapalat"/>
                <w:lang w:val="hy-AM"/>
              </w:rPr>
            </w:pPr>
            <w:r w:rsidRPr="00564548">
              <w:rPr>
                <w:rFonts w:ascii="GHEA Grapalat" w:hAnsi="GHEA Grapalat"/>
                <w:lang w:val="hy-AM"/>
              </w:rPr>
              <w:t>բ</w:t>
            </w:r>
            <w:r w:rsidRPr="00564548">
              <w:rPr>
                <w:rFonts w:ascii="MS Gothic" w:eastAsia="MS Gothic" w:hAnsi="MS Gothic" w:cs="MS Gothic" w:hint="eastAsia"/>
                <w:lang w:val="hy-AM"/>
              </w:rPr>
              <w:t>․</w:t>
            </w:r>
            <w:r w:rsidRPr="00564548">
              <w:rPr>
                <w:rFonts w:ascii="GHEA Grapalat" w:hAnsi="GHEA Grapalat"/>
                <w:lang w:val="hy-AM"/>
              </w:rPr>
              <w:t xml:space="preserve"> ինչպե՞ս է դատավորն իրականացնելու ապացույցների անմիջական հետազոտում, արդյո՞ք առկա են տեխնիկական այնպիսի հնարավորություններ, որոնք հաշմանդամություն ունեցող դատավորին հնարավորություն են տալու ապացույցները հետազոտել այնպես, ինչպես այլ դատավորները, այդ թվում՝ տեսագրություններ, գրավոր փաստաթղթեր, լուսանկարներ, ձայնագրություններ, իրեղեն ապացույցներ,</w:t>
            </w:r>
          </w:p>
          <w:p w:rsidR="00BB1F09" w:rsidRPr="00564548" w:rsidRDefault="00BB1F09" w:rsidP="00BB1F09">
            <w:pPr>
              <w:spacing w:line="276" w:lineRule="auto"/>
              <w:jc w:val="both"/>
              <w:rPr>
                <w:rFonts w:ascii="GHEA Grapalat" w:hAnsi="GHEA Grapalat"/>
                <w:lang w:val="hy-AM"/>
              </w:rPr>
            </w:pPr>
            <w:r w:rsidRPr="00564548">
              <w:rPr>
                <w:rFonts w:ascii="GHEA Grapalat" w:hAnsi="GHEA Grapalat"/>
                <w:lang w:val="hy-AM"/>
              </w:rPr>
              <w:t>գ</w:t>
            </w:r>
            <w:r w:rsidRPr="00564548">
              <w:rPr>
                <w:rFonts w:ascii="MS Gothic" w:eastAsia="MS Gothic" w:hAnsi="MS Gothic" w:cs="MS Gothic" w:hint="eastAsia"/>
                <w:lang w:val="hy-AM"/>
              </w:rPr>
              <w:t>․</w:t>
            </w:r>
            <w:r w:rsidRPr="00564548">
              <w:rPr>
                <w:rFonts w:ascii="GHEA Grapalat" w:hAnsi="GHEA Grapalat"/>
                <w:lang w:val="hy-AM"/>
              </w:rPr>
              <w:t xml:space="preserve"> արդյո՞ք կուրություն ունեցող դատավորն իրականացնելու է տեղանքի զննություն և ինչպե՞ս, արդյո՞ք կուրություն ունեցող անձին գործը մակագրվելու դեպքում օրինակ տեղում զննություն իրականացնելու հնարավորությունը բացառված է,</w:t>
            </w:r>
          </w:p>
          <w:p w:rsidR="00BB1F09" w:rsidRPr="00564548" w:rsidRDefault="00BB1F09" w:rsidP="00BB1F09">
            <w:pPr>
              <w:spacing w:line="276" w:lineRule="auto"/>
              <w:jc w:val="both"/>
              <w:rPr>
                <w:rFonts w:ascii="GHEA Grapalat" w:hAnsi="GHEA Grapalat"/>
                <w:lang w:val="hy-AM"/>
              </w:rPr>
            </w:pPr>
            <w:r w:rsidRPr="00564548">
              <w:rPr>
                <w:rFonts w:ascii="GHEA Grapalat" w:hAnsi="GHEA Grapalat"/>
                <w:lang w:val="hy-AM"/>
              </w:rPr>
              <w:t>դ</w:t>
            </w:r>
            <w:r w:rsidRPr="00564548">
              <w:rPr>
                <w:rFonts w:ascii="MS Gothic" w:eastAsia="MS Gothic" w:hAnsi="MS Gothic" w:cs="MS Gothic" w:hint="eastAsia"/>
                <w:lang w:val="hy-AM"/>
              </w:rPr>
              <w:t>․</w:t>
            </w:r>
            <w:r w:rsidRPr="00564548">
              <w:rPr>
                <w:rFonts w:ascii="GHEA Grapalat" w:hAnsi="GHEA Grapalat"/>
                <w:lang w:val="hy-AM"/>
              </w:rPr>
              <w:t xml:space="preserve"> ինչպե՞ս է իրականացվելու իրեղեն ապացույցի հետազոտումը, եթե ըստ դատավարական օրենսդրության՝ այն իրականացվում է դատավորի կողմից օբյեկտը նկարագրելու եղանակով,</w:t>
            </w:r>
          </w:p>
          <w:p w:rsidR="00BB1F09" w:rsidRPr="00564548" w:rsidRDefault="00BB1F09" w:rsidP="00BB1F09">
            <w:pPr>
              <w:spacing w:line="276" w:lineRule="auto"/>
              <w:jc w:val="both"/>
              <w:rPr>
                <w:rFonts w:ascii="GHEA Grapalat" w:hAnsi="GHEA Grapalat"/>
                <w:lang w:val="hy-AM"/>
              </w:rPr>
            </w:pPr>
            <w:r w:rsidRPr="00564548">
              <w:rPr>
                <w:rFonts w:ascii="GHEA Grapalat" w:hAnsi="GHEA Grapalat"/>
                <w:lang w:val="hy-AM"/>
              </w:rPr>
              <w:t>ե</w:t>
            </w:r>
            <w:r w:rsidRPr="00564548">
              <w:rPr>
                <w:rFonts w:ascii="MS Gothic" w:eastAsia="MS Gothic" w:hAnsi="MS Gothic" w:cs="MS Gothic" w:hint="eastAsia"/>
                <w:lang w:val="hy-AM"/>
              </w:rPr>
              <w:t>․</w:t>
            </w:r>
            <w:r w:rsidRPr="00564548">
              <w:rPr>
                <w:rFonts w:ascii="GHEA Grapalat" w:hAnsi="GHEA Grapalat"/>
                <w:lang w:val="hy-AM"/>
              </w:rPr>
              <w:t xml:space="preserve"> ինչպե՞ս է իրականացվելու վկայի, մեղադրյալի, դատավարության մյուս սուբյեկտների հարցաքննությունը։</w:t>
            </w:r>
          </w:p>
          <w:p w:rsidR="00BB1F09" w:rsidRPr="00564548" w:rsidRDefault="00BB1F09" w:rsidP="00BB1F09">
            <w:pPr>
              <w:spacing w:line="276" w:lineRule="auto"/>
              <w:jc w:val="both"/>
              <w:rPr>
                <w:rFonts w:ascii="GHEA Grapalat" w:hAnsi="GHEA Grapalat"/>
                <w:lang w:val="hy-AM"/>
              </w:rPr>
            </w:pPr>
            <w:r w:rsidRPr="00564548">
              <w:rPr>
                <w:rFonts w:ascii="GHEA Grapalat" w:hAnsi="GHEA Grapalat"/>
                <w:lang w:val="hy-AM"/>
              </w:rPr>
              <w:t>4)</w:t>
            </w:r>
            <w:r w:rsidRPr="00564548">
              <w:rPr>
                <w:rFonts w:ascii="GHEA Grapalat" w:hAnsi="GHEA Grapalat"/>
                <w:lang w:val="hy-AM"/>
              </w:rPr>
              <w:tab/>
              <w:t>Ներգրավված սուբյեկտներ, այն է՝</w:t>
            </w:r>
          </w:p>
          <w:p w:rsidR="00BB1F09" w:rsidRPr="00564548" w:rsidRDefault="00BB1F09" w:rsidP="00BB1F09">
            <w:pPr>
              <w:spacing w:line="276" w:lineRule="auto"/>
              <w:jc w:val="both"/>
              <w:rPr>
                <w:rFonts w:ascii="GHEA Grapalat" w:hAnsi="GHEA Grapalat"/>
                <w:lang w:val="hy-AM"/>
              </w:rPr>
            </w:pPr>
            <w:r w:rsidRPr="00564548">
              <w:rPr>
                <w:rFonts w:ascii="GHEA Grapalat" w:hAnsi="GHEA Grapalat"/>
                <w:lang w:val="hy-AM"/>
              </w:rPr>
              <w:lastRenderedPageBreak/>
              <w:t>ա</w:t>
            </w:r>
            <w:r w:rsidRPr="00564548">
              <w:rPr>
                <w:rFonts w:ascii="MS Gothic" w:eastAsia="MS Gothic" w:hAnsi="MS Gothic" w:cs="MS Gothic" w:hint="eastAsia"/>
                <w:lang w:val="hy-AM"/>
              </w:rPr>
              <w:t>․</w:t>
            </w:r>
            <w:r w:rsidRPr="00564548">
              <w:rPr>
                <w:rFonts w:ascii="GHEA Grapalat" w:hAnsi="GHEA Grapalat"/>
                <w:lang w:val="hy-AM"/>
              </w:rPr>
              <w:t xml:space="preserve"> արդյո՞ք բոլոր իրավիճակների համար ներգրավվելու են այլ անձինք, այն է՝ հատուկ աշխատողներ, ովքեր պետք է դատավորին օգնեն այս գործընթացում,</w:t>
            </w:r>
          </w:p>
          <w:p w:rsidR="00BB1F09" w:rsidRPr="00564548" w:rsidRDefault="00BB1F09" w:rsidP="00BB1F09">
            <w:pPr>
              <w:spacing w:line="276" w:lineRule="auto"/>
              <w:jc w:val="both"/>
              <w:rPr>
                <w:rFonts w:ascii="GHEA Grapalat" w:hAnsi="GHEA Grapalat"/>
                <w:lang w:val="hy-AM"/>
              </w:rPr>
            </w:pPr>
            <w:r w:rsidRPr="00564548">
              <w:rPr>
                <w:rFonts w:ascii="GHEA Grapalat" w:hAnsi="GHEA Grapalat"/>
                <w:lang w:val="hy-AM"/>
              </w:rPr>
              <w:t>բ</w:t>
            </w:r>
            <w:r w:rsidRPr="00564548">
              <w:rPr>
                <w:rFonts w:ascii="MS Gothic" w:eastAsia="MS Gothic" w:hAnsi="MS Gothic" w:cs="MS Gothic" w:hint="eastAsia"/>
                <w:lang w:val="hy-AM"/>
              </w:rPr>
              <w:t>․</w:t>
            </w:r>
            <w:r w:rsidRPr="00564548">
              <w:rPr>
                <w:rFonts w:ascii="GHEA Grapalat" w:hAnsi="GHEA Grapalat"/>
                <w:lang w:val="hy-AM"/>
              </w:rPr>
              <w:t xml:space="preserve"> արդյո՞ք դատավորների աշխատակազմում բացի օգնականից և գործավարից լինելու են հատուկ մասնագիտացմամբ սուբյեկտներ, որոնք օգնելու են դատավորին ապացույցները հետազոտելու հարցում և արդյո՞ք նրանց համար սահմանվելու է պատասխանատվություն օրինակ դատավորին ապացույցների վերաբերյալ սխալ տվյալներ հայտնելու համար, </w:t>
            </w:r>
          </w:p>
          <w:p w:rsidR="00BB1F09" w:rsidRPr="00564548" w:rsidRDefault="00BB1F09" w:rsidP="00BB1F09">
            <w:pPr>
              <w:spacing w:line="276" w:lineRule="auto"/>
              <w:jc w:val="both"/>
              <w:rPr>
                <w:rFonts w:ascii="GHEA Grapalat" w:hAnsi="GHEA Grapalat"/>
                <w:lang w:val="hy-AM"/>
              </w:rPr>
            </w:pPr>
            <w:r w:rsidRPr="00564548">
              <w:rPr>
                <w:rFonts w:ascii="GHEA Grapalat" w:hAnsi="GHEA Grapalat"/>
                <w:lang w:val="hy-AM"/>
              </w:rPr>
              <w:t>5)</w:t>
            </w:r>
            <w:r w:rsidRPr="00564548">
              <w:rPr>
                <w:rFonts w:ascii="GHEA Grapalat" w:hAnsi="GHEA Grapalat"/>
                <w:lang w:val="hy-AM"/>
              </w:rPr>
              <w:tab/>
              <w:t xml:space="preserve">Որոշ հատուկ խնդիրներ, այն է՝ </w:t>
            </w:r>
          </w:p>
          <w:p w:rsidR="00BB1F09" w:rsidRPr="00564548" w:rsidRDefault="00BB1F09" w:rsidP="00BB1F09">
            <w:pPr>
              <w:spacing w:line="276" w:lineRule="auto"/>
              <w:jc w:val="both"/>
              <w:rPr>
                <w:rFonts w:ascii="GHEA Grapalat" w:hAnsi="GHEA Grapalat"/>
                <w:lang w:val="hy-AM"/>
              </w:rPr>
            </w:pPr>
            <w:r w:rsidRPr="00564548">
              <w:rPr>
                <w:rFonts w:ascii="GHEA Grapalat" w:hAnsi="GHEA Grapalat"/>
                <w:lang w:val="hy-AM"/>
              </w:rPr>
              <w:t>ա</w:t>
            </w:r>
            <w:r w:rsidRPr="00564548">
              <w:rPr>
                <w:rFonts w:ascii="MS Gothic" w:eastAsia="MS Gothic" w:hAnsi="MS Gothic" w:cs="MS Gothic" w:hint="eastAsia"/>
                <w:lang w:val="hy-AM"/>
              </w:rPr>
              <w:t>․</w:t>
            </w:r>
            <w:r w:rsidRPr="00564548">
              <w:rPr>
                <w:rFonts w:ascii="GHEA Grapalat" w:hAnsi="GHEA Grapalat"/>
                <w:lang w:val="hy-AM"/>
              </w:rPr>
              <w:t xml:space="preserve"> ինչպե՞ս են լուծվելու դռնփակության կարգով քննության ենթակա գործերը, արդյո՞ք իրավաչափ է նման գործերով ամբողջությամբ հնարավորություն տալ այլ անձանց ներգրավվելու դատական գործընթացին՝ դատավորի կողմից գործի քննությունն ապահովելու համար,</w:t>
            </w:r>
          </w:p>
          <w:p w:rsidR="00BB1F09" w:rsidRPr="00564548" w:rsidRDefault="00BB1F09" w:rsidP="00BB1F09">
            <w:pPr>
              <w:spacing w:line="276" w:lineRule="auto"/>
              <w:jc w:val="both"/>
              <w:rPr>
                <w:rFonts w:ascii="GHEA Grapalat" w:hAnsi="GHEA Grapalat"/>
                <w:lang w:val="hy-AM"/>
              </w:rPr>
            </w:pPr>
            <w:r w:rsidRPr="00564548">
              <w:rPr>
                <w:rFonts w:ascii="GHEA Grapalat" w:hAnsi="GHEA Grapalat"/>
                <w:lang w:val="hy-AM"/>
              </w:rPr>
              <w:t>բ</w:t>
            </w:r>
            <w:r w:rsidRPr="00564548">
              <w:rPr>
                <w:rFonts w:ascii="MS Gothic" w:eastAsia="MS Gothic" w:hAnsi="MS Gothic" w:cs="MS Gothic" w:hint="eastAsia"/>
                <w:lang w:val="hy-AM"/>
              </w:rPr>
              <w:t>․</w:t>
            </w:r>
            <w:r w:rsidRPr="00564548">
              <w:rPr>
                <w:rFonts w:ascii="GHEA Grapalat" w:hAnsi="GHEA Grapalat"/>
                <w:lang w:val="hy-AM"/>
              </w:rPr>
              <w:t xml:space="preserve"> վերաքննիչ և վճռաբեկ դատարանների դեպքում օրինակ ինչպե՞ս է դատավորն իրականացնելու առաջին ատյանի դատարանի կողմից գնահատված որոշ տեսակի ապացույցների գնահատում կամ ինչպե՞ս է լսելու առաջին ատյանի դատարանի դատական նիստի ձայնագրությունները։</w:t>
            </w:r>
          </w:p>
          <w:p w:rsidR="00BB1F09" w:rsidRPr="00564548" w:rsidRDefault="00BB1F09" w:rsidP="00BB1F09">
            <w:pPr>
              <w:spacing w:line="276" w:lineRule="auto"/>
              <w:jc w:val="both"/>
              <w:rPr>
                <w:rFonts w:ascii="GHEA Grapalat" w:hAnsi="GHEA Grapalat"/>
                <w:lang w:val="hy-AM"/>
              </w:rPr>
            </w:pPr>
            <w:r w:rsidRPr="00564548">
              <w:rPr>
                <w:rFonts w:ascii="GHEA Grapalat" w:hAnsi="GHEA Grapalat"/>
                <w:lang w:val="hy-AM"/>
              </w:rPr>
              <w:t>Թիվ ՍԴՈ-1796 որոշման մեջ Սահմանադրական դատարանն էլ հաստատել է անմիջականության սկզբունքի կարևորությունը և խնդրո առարկա հարցերը (օրինակ 52-53-րդ, 87-91-րդ կետեր))։ Այնուամենայնիվ, սույն դեպքում Նախագծի ընդունումը կարող է հանգեցնել խնդրի միայն արհեստական լուծման՝ սահմանափակումը հանելու եղանակով, սակայն հաշմանդամություն ունեցող անձանց՝ որպես դատավոր նշանակվելու դեպքում, պատշաճ վարույթի իրականացումը, և ըստ դրա՝  վերջիններիս կողմից կայացված դատական ակտերի իրավաչափությունը լինելու են վտանգված։ Հարկ է նաև նկատել, որ համապատասխան հատուկ կարգավորումների բացակայության դեպքում հաշմանդամություն ունեցող անձի կողմից կայացված դատական ակտերի իրավաչափությունը առնվազն կասկած կհարուցի, քանի որ մշտապես հավանական են լինելու անմիջականության, ապացույցները լրիվ, բազմակողմանի և օբյեկտիվ գնահատելու սկզբունքների խախտումները։</w:t>
            </w:r>
          </w:p>
          <w:p w:rsidR="00BB1F09" w:rsidRPr="00564548" w:rsidRDefault="00BB1F09" w:rsidP="00BB1F09">
            <w:pPr>
              <w:spacing w:line="276" w:lineRule="auto"/>
              <w:jc w:val="both"/>
              <w:rPr>
                <w:rFonts w:ascii="GHEA Grapalat" w:hAnsi="GHEA Grapalat"/>
                <w:lang w:val="hy-AM"/>
              </w:rPr>
            </w:pPr>
            <w:r w:rsidRPr="00564548">
              <w:rPr>
                <w:rFonts w:ascii="GHEA Grapalat" w:hAnsi="GHEA Grapalat"/>
                <w:lang w:val="hy-AM"/>
              </w:rPr>
              <w:t xml:space="preserve">Այսպիսով, Սահմանադրական դատարանի թիվ ՍԴՈ-1796 որոշման կատարումը առաջարկում ենք իրականացնել այնպես, որ դատական պաշտպանության իրավունքի խախտման հնարավորությունը բացառվի, իսկ օրենսդրական </w:t>
            </w:r>
            <w:r w:rsidRPr="00564548">
              <w:rPr>
                <w:rFonts w:ascii="GHEA Grapalat" w:hAnsi="GHEA Grapalat"/>
                <w:lang w:val="hy-AM"/>
              </w:rPr>
              <w:lastRenderedPageBreak/>
              <w:t>կարգավորումները կարող են դատական պաշտպանության իրավունքի խախտման չհանգեցնել միայն եթե լինեն այնպիսին, որ լրիվ խլություն կամ խուլհամրություն, ինչպես նաև երկու աչքի կուրություն ունեցող անձի կողմից դատական գործընթացի կազմակերպումը չտարբերվի նման հիվանդություն (վիճակ) չունեցող դատավորների կողմից դատական գործընթացի կազմակերպումից՝ հատկապես դատավարական կարևորագույն երաշխիքների ապահովման տեսանկյունից։ Ընդ որում, յուրաքանչյուր անձ պետք է վստահ լինի, որ լրիվ խլություն կամ խուլհամրություն, ինչպես նաև երկու աչքի կուրություն ունեցող անձն ունենալու է հնարավորություն իր գործը քննելու այնպես, ինչպես դա կքններ յուրաքանչյուր այլ դատավոր (այլ կերպ ասած՝ կարգավորումները պետք է այնքան երաշխիքային լինեն, որ դատարան դիմող սուբյեկտները մտահոգություն չունենան, որ պատշաճ արդարադատության չի իրականացվի, եթե իրենց գործը մակագրվի լրիվ խլություն կամ խուլհամրություն կամ երկու աչքի կուրություն ունեցող դատավորի)։ Միաժամանակ, պետք է նկատի ունենալ, որ դատավարությունը չպետք է կազմակերպվի և իրականացվի այնպես, որ դատավորի դերը որոշման կայացման հարցում հնարավորինս նվազեցվի և փաստացի այլ անձանց միջոցով իրականացվի ամբողջ գործընթացը՝ ռիսկեր պարունակելով դատավորի անկախության և անկողմնակալության ապահովման տեսանկյունից՝ հագեցնելով մի իրավիճակի, երբ ապացույցների հետազոտման և գնահատման բեռը գրեթե ամբողջությամբ կկրի այլ աշխատակից։</w:t>
            </w:r>
          </w:p>
          <w:p w:rsidR="00BB1F09" w:rsidRPr="00564548" w:rsidRDefault="00BB1F09" w:rsidP="00BB1F09">
            <w:pPr>
              <w:spacing w:line="276" w:lineRule="auto"/>
              <w:jc w:val="both"/>
              <w:rPr>
                <w:rFonts w:ascii="GHEA Grapalat" w:hAnsi="GHEA Grapalat"/>
                <w:lang w:val="hy-AM"/>
              </w:rPr>
            </w:pPr>
            <w:r w:rsidRPr="00564548">
              <w:rPr>
                <w:rFonts w:ascii="GHEA Grapalat" w:hAnsi="GHEA Grapalat"/>
                <w:lang w:val="hy-AM"/>
              </w:rPr>
              <w:t>Վերոգրյալի հաշվառմամբ՝ նախագծի ընդունումը համարում ենք ոչ նպատակահարմար։</w:t>
            </w:r>
          </w:p>
        </w:tc>
        <w:tc>
          <w:tcPr>
            <w:tcW w:w="4140" w:type="dxa"/>
          </w:tcPr>
          <w:p w:rsidR="00BB1F09" w:rsidRPr="00564548" w:rsidRDefault="000320C0" w:rsidP="00B7772B">
            <w:pPr>
              <w:spacing w:line="276" w:lineRule="auto"/>
              <w:jc w:val="both"/>
              <w:rPr>
                <w:rFonts w:ascii="GHEA Grapalat" w:hAnsi="GHEA Grapalat"/>
                <w:lang w:val="hy-AM"/>
              </w:rPr>
            </w:pPr>
            <w:r w:rsidRPr="00564548">
              <w:rPr>
                <w:rFonts w:ascii="GHEA Grapalat" w:hAnsi="GHEA Grapalat"/>
                <w:lang w:val="hy-AM"/>
              </w:rPr>
              <w:lastRenderedPageBreak/>
              <w:t>«Հայաստանի Հանրապետության կառավարության 2019 թվականի մայիսի 30-ի N 685-Ն որոշման մեջ փոփոխություններ կատարելու մասին» Հայասատանւի Հանրապետության կառավարության որոշման նախագծի ընդունման  աննպատակահարմարության վերաբերյալ Արդարադատության նախարարության դիրքորոշումը 11.06.2026թ. թիվ ԱԱ/02.1/19115-2026 գրությամբ Առողջապահության նախարարության կողմից ներկայացվել է Վարչապետի աշխատակազմ:</w:t>
            </w:r>
          </w:p>
          <w:p w:rsidR="00BB1F09" w:rsidRPr="00564548" w:rsidRDefault="00BB1F09" w:rsidP="00B7772B">
            <w:pPr>
              <w:spacing w:line="276" w:lineRule="auto"/>
              <w:jc w:val="both"/>
              <w:rPr>
                <w:rFonts w:ascii="GHEA Grapalat" w:hAnsi="GHEA Grapalat"/>
                <w:lang w:val="hy-AM"/>
              </w:rPr>
            </w:pPr>
          </w:p>
          <w:p w:rsidR="00BB1F09" w:rsidRPr="00564548" w:rsidRDefault="00BB1F09" w:rsidP="00B7772B">
            <w:pPr>
              <w:spacing w:line="276" w:lineRule="auto"/>
              <w:jc w:val="both"/>
              <w:rPr>
                <w:rFonts w:ascii="GHEA Grapalat" w:hAnsi="GHEA Grapalat"/>
                <w:lang w:val="hy-AM"/>
              </w:rPr>
            </w:pPr>
          </w:p>
          <w:p w:rsidR="00BB1F09" w:rsidRPr="00564548" w:rsidRDefault="00BB1F09" w:rsidP="00B7772B">
            <w:pPr>
              <w:spacing w:line="276" w:lineRule="auto"/>
              <w:jc w:val="both"/>
              <w:rPr>
                <w:rFonts w:ascii="GHEA Grapalat" w:hAnsi="GHEA Grapalat"/>
                <w:lang w:val="hy-AM"/>
              </w:rPr>
            </w:pPr>
          </w:p>
          <w:p w:rsidR="00BB1F09" w:rsidRPr="00564548" w:rsidRDefault="00BB1F09" w:rsidP="00B7772B">
            <w:pPr>
              <w:spacing w:line="276" w:lineRule="auto"/>
              <w:jc w:val="both"/>
              <w:rPr>
                <w:rFonts w:ascii="GHEA Grapalat" w:hAnsi="GHEA Grapalat"/>
                <w:lang w:val="hy-AM"/>
              </w:rPr>
            </w:pPr>
          </w:p>
        </w:tc>
      </w:tr>
    </w:tbl>
    <w:p w:rsidR="00E82D0C" w:rsidRPr="00564548" w:rsidRDefault="00E82D0C" w:rsidP="00E82D0C">
      <w:pPr>
        <w:autoSpaceDE w:val="0"/>
        <w:autoSpaceDN w:val="0"/>
        <w:adjustRightInd w:val="0"/>
        <w:spacing w:after="0" w:line="276" w:lineRule="auto"/>
        <w:rPr>
          <w:rFonts w:ascii="GHEA Grapalat" w:hAnsi="GHEA Grapalat"/>
          <w:lang w:val="hy-AM"/>
        </w:rPr>
      </w:pPr>
    </w:p>
    <w:p w:rsidR="00926833" w:rsidRPr="00564548" w:rsidRDefault="00926833" w:rsidP="0050155D">
      <w:pPr>
        <w:autoSpaceDE w:val="0"/>
        <w:autoSpaceDN w:val="0"/>
        <w:adjustRightInd w:val="0"/>
        <w:spacing w:after="0" w:line="276" w:lineRule="auto"/>
        <w:rPr>
          <w:rFonts w:ascii="GHEA Grapalat" w:hAnsi="GHEA Grapalat"/>
          <w:lang w:val="hy-AM"/>
        </w:rPr>
      </w:pPr>
    </w:p>
    <w:sectPr w:rsidR="00926833" w:rsidRPr="00564548" w:rsidSect="004F0E87">
      <w:pgSz w:w="11907" w:h="16840" w:code="9"/>
      <w:pgMar w:top="720" w:right="1008" w:bottom="720" w:left="100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0699" w:rsidRDefault="00A90699" w:rsidP="00AB3D4B">
      <w:pPr>
        <w:spacing w:after="0" w:line="240" w:lineRule="auto"/>
      </w:pPr>
      <w:r>
        <w:separator/>
      </w:r>
    </w:p>
  </w:endnote>
  <w:endnote w:type="continuationSeparator" w:id="0">
    <w:p w:rsidR="00A90699" w:rsidRDefault="00A90699" w:rsidP="00AB3D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Baltica">
    <w:panose1 w:val="00000000000000000000"/>
    <w:charset w:val="00"/>
    <w:family w:val="auto"/>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0699" w:rsidRDefault="00A90699" w:rsidP="00AB3D4B">
      <w:pPr>
        <w:spacing w:after="0" w:line="240" w:lineRule="auto"/>
      </w:pPr>
      <w:r>
        <w:separator/>
      </w:r>
    </w:p>
  </w:footnote>
  <w:footnote w:type="continuationSeparator" w:id="0">
    <w:p w:rsidR="00A90699" w:rsidRDefault="00A90699" w:rsidP="00AB3D4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3C40E6"/>
    <w:multiLevelType w:val="hybridMultilevel"/>
    <w:tmpl w:val="5CF22F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970AD3"/>
    <w:multiLevelType w:val="hybridMultilevel"/>
    <w:tmpl w:val="75B28B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C36E71"/>
    <w:multiLevelType w:val="multilevel"/>
    <w:tmpl w:val="A01E501C"/>
    <w:lvl w:ilvl="0">
      <w:start w:val="1"/>
      <w:numFmt w:val="decimal"/>
      <w:lvlText w:val="%1."/>
      <w:lvlJc w:val="left"/>
      <w:pPr>
        <w:tabs>
          <w:tab w:val="num" w:pos="644"/>
        </w:tabs>
        <w:ind w:left="644" w:hanging="360"/>
      </w:pPr>
    </w:lvl>
    <w:lvl w:ilvl="1">
      <w:start w:val="1"/>
      <w:numFmt w:val="decimal"/>
      <w:lvlText w:val="%2."/>
      <w:lvlJc w:val="left"/>
      <w:pPr>
        <w:tabs>
          <w:tab w:val="num" w:pos="1364"/>
        </w:tabs>
        <w:ind w:left="1364" w:hanging="360"/>
      </w:pPr>
    </w:lvl>
    <w:lvl w:ilvl="2">
      <w:start w:val="1"/>
      <w:numFmt w:val="decimal"/>
      <w:lvlText w:val="%3."/>
      <w:lvlJc w:val="left"/>
      <w:pPr>
        <w:tabs>
          <w:tab w:val="num" w:pos="2084"/>
        </w:tabs>
        <w:ind w:left="2084" w:hanging="360"/>
      </w:pPr>
    </w:lvl>
    <w:lvl w:ilvl="3">
      <w:start w:val="1"/>
      <w:numFmt w:val="decimal"/>
      <w:lvlText w:val="%4."/>
      <w:lvlJc w:val="left"/>
      <w:pPr>
        <w:tabs>
          <w:tab w:val="num" w:pos="2804"/>
        </w:tabs>
        <w:ind w:left="2804" w:hanging="360"/>
      </w:pPr>
    </w:lvl>
    <w:lvl w:ilvl="4">
      <w:start w:val="1"/>
      <w:numFmt w:val="decimal"/>
      <w:lvlText w:val="%5."/>
      <w:lvlJc w:val="left"/>
      <w:pPr>
        <w:tabs>
          <w:tab w:val="num" w:pos="3524"/>
        </w:tabs>
        <w:ind w:left="3524" w:hanging="360"/>
      </w:pPr>
    </w:lvl>
    <w:lvl w:ilvl="5">
      <w:start w:val="1"/>
      <w:numFmt w:val="decimal"/>
      <w:lvlText w:val="%6."/>
      <w:lvlJc w:val="left"/>
      <w:pPr>
        <w:tabs>
          <w:tab w:val="num" w:pos="4244"/>
        </w:tabs>
        <w:ind w:left="4244" w:hanging="360"/>
      </w:pPr>
    </w:lvl>
    <w:lvl w:ilvl="6">
      <w:start w:val="1"/>
      <w:numFmt w:val="decimal"/>
      <w:lvlText w:val="%7."/>
      <w:lvlJc w:val="left"/>
      <w:pPr>
        <w:tabs>
          <w:tab w:val="num" w:pos="4964"/>
        </w:tabs>
        <w:ind w:left="4964" w:hanging="360"/>
      </w:pPr>
    </w:lvl>
    <w:lvl w:ilvl="7">
      <w:start w:val="1"/>
      <w:numFmt w:val="decimal"/>
      <w:lvlText w:val="%8."/>
      <w:lvlJc w:val="left"/>
      <w:pPr>
        <w:tabs>
          <w:tab w:val="num" w:pos="5684"/>
        </w:tabs>
        <w:ind w:left="5684" w:hanging="360"/>
      </w:pPr>
    </w:lvl>
    <w:lvl w:ilvl="8">
      <w:start w:val="1"/>
      <w:numFmt w:val="decimal"/>
      <w:lvlText w:val="%9."/>
      <w:lvlJc w:val="left"/>
      <w:pPr>
        <w:tabs>
          <w:tab w:val="num" w:pos="6404"/>
        </w:tabs>
        <w:ind w:left="6404" w:hanging="360"/>
      </w:pPr>
    </w:lvl>
  </w:abstractNum>
  <w:abstractNum w:abstractNumId="3" w15:restartNumberingAfterBreak="0">
    <w:nsid w:val="16AA2039"/>
    <w:multiLevelType w:val="hybridMultilevel"/>
    <w:tmpl w:val="138430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3A27C9A"/>
    <w:multiLevelType w:val="multilevel"/>
    <w:tmpl w:val="A01E501C"/>
    <w:lvl w:ilvl="0">
      <w:start w:val="1"/>
      <w:numFmt w:val="decimal"/>
      <w:lvlText w:val="%1."/>
      <w:lvlJc w:val="left"/>
      <w:pPr>
        <w:tabs>
          <w:tab w:val="num" w:pos="644"/>
        </w:tabs>
        <w:ind w:left="644" w:hanging="360"/>
      </w:pPr>
    </w:lvl>
    <w:lvl w:ilvl="1">
      <w:start w:val="1"/>
      <w:numFmt w:val="decimal"/>
      <w:lvlText w:val="%2."/>
      <w:lvlJc w:val="left"/>
      <w:pPr>
        <w:tabs>
          <w:tab w:val="num" w:pos="1364"/>
        </w:tabs>
        <w:ind w:left="1364" w:hanging="360"/>
      </w:pPr>
    </w:lvl>
    <w:lvl w:ilvl="2">
      <w:start w:val="1"/>
      <w:numFmt w:val="decimal"/>
      <w:lvlText w:val="%3."/>
      <w:lvlJc w:val="left"/>
      <w:pPr>
        <w:tabs>
          <w:tab w:val="num" w:pos="2084"/>
        </w:tabs>
        <w:ind w:left="2084" w:hanging="360"/>
      </w:pPr>
    </w:lvl>
    <w:lvl w:ilvl="3">
      <w:start w:val="1"/>
      <w:numFmt w:val="decimal"/>
      <w:lvlText w:val="%4."/>
      <w:lvlJc w:val="left"/>
      <w:pPr>
        <w:tabs>
          <w:tab w:val="num" w:pos="2804"/>
        </w:tabs>
        <w:ind w:left="2804" w:hanging="360"/>
      </w:pPr>
    </w:lvl>
    <w:lvl w:ilvl="4">
      <w:start w:val="1"/>
      <w:numFmt w:val="decimal"/>
      <w:lvlText w:val="%5."/>
      <w:lvlJc w:val="left"/>
      <w:pPr>
        <w:tabs>
          <w:tab w:val="num" w:pos="3524"/>
        </w:tabs>
        <w:ind w:left="3524" w:hanging="360"/>
      </w:pPr>
    </w:lvl>
    <w:lvl w:ilvl="5">
      <w:start w:val="1"/>
      <w:numFmt w:val="decimal"/>
      <w:lvlText w:val="%6."/>
      <w:lvlJc w:val="left"/>
      <w:pPr>
        <w:tabs>
          <w:tab w:val="num" w:pos="4244"/>
        </w:tabs>
        <w:ind w:left="4244" w:hanging="360"/>
      </w:pPr>
    </w:lvl>
    <w:lvl w:ilvl="6">
      <w:start w:val="1"/>
      <w:numFmt w:val="decimal"/>
      <w:lvlText w:val="%7."/>
      <w:lvlJc w:val="left"/>
      <w:pPr>
        <w:tabs>
          <w:tab w:val="num" w:pos="4964"/>
        </w:tabs>
        <w:ind w:left="4964" w:hanging="360"/>
      </w:pPr>
    </w:lvl>
    <w:lvl w:ilvl="7">
      <w:start w:val="1"/>
      <w:numFmt w:val="decimal"/>
      <w:lvlText w:val="%8."/>
      <w:lvlJc w:val="left"/>
      <w:pPr>
        <w:tabs>
          <w:tab w:val="num" w:pos="5684"/>
        </w:tabs>
        <w:ind w:left="5684" w:hanging="360"/>
      </w:pPr>
    </w:lvl>
    <w:lvl w:ilvl="8">
      <w:start w:val="1"/>
      <w:numFmt w:val="decimal"/>
      <w:lvlText w:val="%9."/>
      <w:lvlJc w:val="left"/>
      <w:pPr>
        <w:tabs>
          <w:tab w:val="num" w:pos="6404"/>
        </w:tabs>
        <w:ind w:left="6404" w:hanging="360"/>
      </w:pPr>
    </w:lvl>
  </w:abstractNum>
  <w:abstractNum w:abstractNumId="5" w15:restartNumberingAfterBreak="0">
    <w:nsid w:val="3F085E20"/>
    <w:multiLevelType w:val="hybridMultilevel"/>
    <w:tmpl w:val="FA2ADA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0D43C13"/>
    <w:multiLevelType w:val="hybridMultilevel"/>
    <w:tmpl w:val="43F44A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8A36571"/>
    <w:multiLevelType w:val="hybridMultilevel"/>
    <w:tmpl w:val="6E94C276"/>
    <w:lvl w:ilvl="0" w:tplc="5DD2A1C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4BE607DB"/>
    <w:multiLevelType w:val="hybridMultilevel"/>
    <w:tmpl w:val="710EA7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CA47305"/>
    <w:multiLevelType w:val="hybridMultilevel"/>
    <w:tmpl w:val="AE1AD2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FCB712B"/>
    <w:multiLevelType w:val="hybridMultilevel"/>
    <w:tmpl w:val="A5868D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2C03BF0"/>
    <w:multiLevelType w:val="hybridMultilevel"/>
    <w:tmpl w:val="511272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BF908C0"/>
    <w:multiLevelType w:val="multilevel"/>
    <w:tmpl w:val="A01E501C"/>
    <w:lvl w:ilvl="0">
      <w:start w:val="1"/>
      <w:numFmt w:val="decimal"/>
      <w:lvlText w:val="%1."/>
      <w:lvlJc w:val="left"/>
      <w:pPr>
        <w:tabs>
          <w:tab w:val="num" w:pos="644"/>
        </w:tabs>
        <w:ind w:left="644" w:hanging="360"/>
      </w:pPr>
    </w:lvl>
    <w:lvl w:ilvl="1">
      <w:start w:val="1"/>
      <w:numFmt w:val="decimal"/>
      <w:lvlText w:val="%2."/>
      <w:lvlJc w:val="left"/>
      <w:pPr>
        <w:tabs>
          <w:tab w:val="num" w:pos="1364"/>
        </w:tabs>
        <w:ind w:left="1364" w:hanging="360"/>
      </w:pPr>
    </w:lvl>
    <w:lvl w:ilvl="2">
      <w:start w:val="1"/>
      <w:numFmt w:val="decimal"/>
      <w:lvlText w:val="%3."/>
      <w:lvlJc w:val="left"/>
      <w:pPr>
        <w:tabs>
          <w:tab w:val="num" w:pos="2084"/>
        </w:tabs>
        <w:ind w:left="2084" w:hanging="360"/>
      </w:pPr>
    </w:lvl>
    <w:lvl w:ilvl="3">
      <w:start w:val="1"/>
      <w:numFmt w:val="decimal"/>
      <w:lvlText w:val="%4."/>
      <w:lvlJc w:val="left"/>
      <w:pPr>
        <w:tabs>
          <w:tab w:val="num" w:pos="2804"/>
        </w:tabs>
        <w:ind w:left="2804" w:hanging="360"/>
      </w:pPr>
    </w:lvl>
    <w:lvl w:ilvl="4">
      <w:start w:val="1"/>
      <w:numFmt w:val="decimal"/>
      <w:lvlText w:val="%5."/>
      <w:lvlJc w:val="left"/>
      <w:pPr>
        <w:tabs>
          <w:tab w:val="num" w:pos="3524"/>
        </w:tabs>
        <w:ind w:left="3524" w:hanging="360"/>
      </w:pPr>
    </w:lvl>
    <w:lvl w:ilvl="5">
      <w:start w:val="1"/>
      <w:numFmt w:val="decimal"/>
      <w:lvlText w:val="%6."/>
      <w:lvlJc w:val="left"/>
      <w:pPr>
        <w:tabs>
          <w:tab w:val="num" w:pos="4244"/>
        </w:tabs>
        <w:ind w:left="4244" w:hanging="360"/>
      </w:pPr>
    </w:lvl>
    <w:lvl w:ilvl="6">
      <w:start w:val="1"/>
      <w:numFmt w:val="decimal"/>
      <w:lvlText w:val="%7."/>
      <w:lvlJc w:val="left"/>
      <w:pPr>
        <w:tabs>
          <w:tab w:val="num" w:pos="4964"/>
        </w:tabs>
        <w:ind w:left="4964" w:hanging="360"/>
      </w:pPr>
    </w:lvl>
    <w:lvl w:ilvl="7">
      <w:start w:val="1"/>
      <w:numFmt w:val="decimal"/>
      <w:lvlText w:val="%8."/>
      <w:lvlJc w:val="left"/>
      <w:pPr>
        <w:tabs>
          <w:tab w:val="num" w:pos="5684"/>
        </w:tabs>
        <w:ind w:left="5684" w:hanging="360"/>
      </w:pPr>
    </w:lvl>
    <w:lvl w:ilvl="8">
      <w:start w:val="1"/>
      <w:numFmt w:val="decimal"/>
      <w:lvlText w:val="%9."/>
      <w:lvlJc w:val="left"/>
      <w:pPr>
        <w:tabs>
          <w:tab w:val="num" w:pos="6404"/>
        </w:tabs>
        <w:ind w:left="6404" w:hanging="360"/>
      </w:pPr>
    </w:lvl>
  </w:abstractNum>
  <w:abstractNum w:abstractNumId="13" w15:restartNumberingAfterBreak="0">
    <w:nsid w:val="74D9031C"/>
    <w:multiLevelType w:val="hybridMultilevel"/>
    <w:tmpl w:val="710EA7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BB934F5"/>
    <w:multiLevelType w:val="multilevel"/>
    <w:tmpl w:val="A01E501C"/>
    <w:lvl w:ilvl="0">
      <w:start w:val="1"/>
      <w:numFmt w:val="decimal"/>
      <w:lvlText w:val="%1."/>
      <w:lvlJc w:val="left"/>
      <w:pPr>
        <w:tabs>
          <w:tab w:val="num" w:pos="644"/>
        </w:tabs>
        <w:ind w:left="644" w:hanging="360"/>
      </w:pPr>
    </w:lvl>
    <w:lvl w:ilvl="1">
      <w:start w:val="1"/>
      <w:numFmt w:val="decimal"/>
      <w:lvlText w:val="%2."/>
      <w:lvlJc w:val="left"/>
      <w:pPr>
        <w:tabs>
          <w:tab w:val="num" w:pos="1364"/>
        </w:tabs>
        <w:ind w:left="1364" w:hanging="360"/>
      </w:pPr>
    </w:lvl>
    <w:lvl w:ilvl="2">
      <w:start w:val="1"/>
      <w:numFmt w:val="decimal"/>
      <w:lvlText w:val="%3."/>
      <w:lvlJc w:val="left"/>
      <w:pPr>
        <w:tabs>
          <w:tab w:val="num" w:pos="2084"/>
        </w:tabs>
        <w:ind w:left="2084" w:hanging="360"/>
      </w:pPr>
    </w:lvl>
    <w:lvl w:ilvl="3">
      <w:start w:val="1"/>
      <w:numFmt w:val="decimal"/>
      <w:lvlText w:val="%4."/>
      <w:lvlJc w:val="left"/>
      <w:pPr>
        <w:tabs>
          <w:tab w:val="num" w:pos="2804"/>
        </w:tabs>
        <w:ind w:left="2804" w:hanging="360"/>
      </w:pPr>
    </w:lvl>
    <w:lvl w:ilvl="4">
      <w:start w:val="1"/>
      <w:numFmt w:val="decimal"/>
      <w:lvlText w:val="%5."/>
      <w:lvlJc w:val="left"/>
      <w:pPr>
        <w:tabs>
          <w:tab w:val="num" w:pos="3524"/>
        </w:tabs>
        <w:ind w:left="3524" w:hanging="360"/>
      </w:pPr>
    </w:lvl>
    <w:lvl w:ilvl="5">
      <w:start w:val="1"/>
      <w:numFmt w:val="decimal"/>
      <w:lvlText w:val="%6."/>
      <w:lvlJc w:val="left"/>
      <w:pPr>
        <w:tabs>
          <w:tab w:val="num" w:pos="4244"/>
        </w:tabs>
        <w:ind w:left="4244" w:hanging="360"/>
      </w:pPr>
    </w:lvl>
    <w:lvl w:ilvl="6">
      <w:start w:val="1"/>
      <w:numFmt w:val="decimal"/>
      <w:lvlText w:val="%7."/>
      <w:lvlJc w:val="left"/>
      <w:pPr>
        <w:tabs>
          <w:tab w:val="num" w:pos="4964"/>
        </w:tabs>
        <w:ind w:left="4964" w:hanging="360"/>
      </w:pPr>
    </w:lvl>
    <w:lvl w:ilvl="7">
      <w:start w:val="1"/>
      <w:numFmt w:val="decimal"/>
      <w:lvlText w:val="%8."/>
      <w:lvlJc w:val="left"/>
      <w:pPr>
        <w:tabs>
          <w:tab w:val="num" w:pos="5684"/>
        </w:tabs>
        <w:ind w:left="5684" w:hanging="360"/>
      </w:pPr>
    </w:lvl>
    <w:lvl w:ilvl="8">
      <w:start w:val="1"/>
      <w:numFmt w:val="decimal"/>
      <w:lvlText w:val="%9."/>
      <w:lvlJc w:val="left"/>
      <w:pPr>
        <w:tabs>
          <w:tab w:val="num" w:pos="6404"/>
        </w:tabs>
        <w:ind w:left="6404" w:hanging="360"/>
      </w:pPr>
    </w:lvl>
  </w:abstractNum>
  <w:num w:numId="1">
    <w:abstractNumId w:val="5"/>
  </w:num>
  <w:num w:numId="2">
    <w:abstractNumId w:val="1"/>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2"/>
  </w:num>
  <w:num w:numId="6">
    <w:abstractNumId w:val="12"/>
  </w:num>
  <w:num w:numId="7">
    <w:abstractNumId w:val="8"/>
  </w:num>
  <w:num w:numId="8">
    <w:abstractNumId w:val="13"/>
  </w:num>
  <w:num w:numId="9">
    <w:abstractNumId w:val="7"/>
  </w:num>
  <w:num w:numId="10">
    <w:abstractNumId w:val="3"/>
  </w:num>
  <w:num w:numId="11">
    <w:abstractNumId w:val="0"/>
  </w:num>
  <w:num w:numId="12">
    <w:abstractNumId w:val="6"/>
  </w:num>
  <w:num w:numId="13">
    <w:abstractNumId w:val="10"/>
  </w:num>
  <w:num w:numId="14">
    <w:abstractNumId w:val="11"/>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3"/>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3E9D"/>
    <w:rsid w:val="0001637E"/>
    <w:rsid w:val="000320C0"/>
    <w:rsid w:val="00042894"/>
    <w:rsid w:val="00063D9E"/>
    <w:rsid w:val="00071C96"/>
    <w:rsid w:val="00073C6C"/>
    <w:rsid w:val="0007509E"/>
    <w:rsid w:val="000D3A6E"/>
    <w:rsid w:val="000E02E1"/>
    <w:rsid w:val="000F00F2"/>
    <w:rsid w:val="000F7635"/>
    <w:rsid w:val="001028B1"/>
    <w:rsid w:val="00106AE4"/>
    <w:rsid w:val="0011568C"/>
    <w:rsid w:val="00120D9F"/>
    <w:rsid w:val="00121D51"/>
    <w:rsid w:val="00122883"/>
    <w:rsid w:val="00125C95"/>
    <w:rsid w:val="001379FB"/>
    <w:rsid w:val="00143983"/>
    <w:rsid w:val="001458AB"/>
    <w:rsid w:val="001545AF"/>
    <w:rsid w:val="00171965"/>
    <w:rsid w:val="00187FBC"/>
    <w:rsid w:val="001C4908"/>
    <w:rsid w:val="001D0B3F"/>
    <w:rsid w:val="001D11A6"/>
    <w:rsid w:val="001F42DE"/>
    <w:rsid w:val="00200D6D"/>
    <w:rsid w:val="00204ACE"/>
    <w:rsid w:val="002125E8"/>
    <w:rsid w:val="0021500B"/>
    <w:rsid w:val="00232C7F"/>
    <w:rsid w:val="002462E7"/>
    <w:rsid w:val="00251A07"/>
    <w:rsid w:val="00270FAA"/>
    <w:rsid w:val="00275C44"/>
    <w:rsid w:val="002771BA"/>
    <w:rsid w:val="0028695F"/>
    <w:rsid w:val="00291136"/>
    <w:rsid w:val="00292716"/>
    <w:rsid w:val="002972E9"/>
    <w:rsid w:val="002B49C9"/>
    <w:rsid w:val="002B5146"/>
    <w:rsid w:val="002B69D5"/>
    <w:rsid w:val="002C5458"/>
    <w:rsid w:val="002D174F"/>
    <w:rsid w:val="002D3F5F"/>
    <w:rsid w:val="002D6F81"/>
    <w:rsid w:val="002D71E4"/>
    <w:rsid w:val="00324698"/>
    <w:rsid w:val="00327CC4"/>
    <w:rsid w:val="003423E9"/>
    <w:rsid w:val="00345E33"/>
    <w:rsid w:val="003B7D51"/>
    <w:rsid w:val="003C5C3C"/>
    <w:rsid w:val="003D0221"/>
    <w:rsid w:val="003E059E"/>
    <w:rsid w:val="003F00E1"/>
    <w:rsid w:val="003F5BF3"/>
    <w:rsid w:val="004015E6"/>
    <w:rsid w:val="0041310E"/>
    <w:rsid w:val="00415780"/>
    <w:rsid w:val="0041613E"/>
    <w:rsid w:val="004174E9"/>
    <w:rsid w:val="004271C3"/>
    <w:rsid w:val="00447DBD"/>
    <w:rsid w:val="00461EF6"/>
    <w:rsid w:val="004630E5"/>
    <w:rsid w:val="004640E8"/>
    <w:rsid w:val="00465C82"/>
    <w:rsid w:val="00470B4C"/>
    <w:rsid w:val="004A788F"/>
    <w:rsid w:val="004B1000"/>
    <w:rsid w:val="004B110A"/>
    <w:rsid w:val="004B5487"/>
    <w:rsid w:val="004B626F"/>
    <w:rsid w:val="004C0B5F"/>
    <w:rsid w:val="004C44C3"/>
    <w:rsid w:val="004E2E4A"/>
    <w:rsid w:val="004E3F1D"/>
    <w:rsid w:val="004E3F26"/>
    <w:rsid w:val="004F0E87"/>
    <w:rsid w:val="004F6192"/>
    <w:rsid w:val="0050155D"/>
    <w:rsid w:val="00503F68"/>
    <w:rsid w:val="00525230"/>
    <w:rsid w:val="005313ED"/>
    <w:rsid w:val="00535C56"/>
    <w:rsid w:val="0054152E"/>
    <w:rsid w:val="00546C7E"/>
    <w:rsid w:val="00554EAD"/>
    <w:rsid w:val="00557682"/>
    <w:rsid w:val="00564548"/>
    <w:rsid w:val="00566BFF"/>
    <w:rsid w:val="00570712"/>
    <w:rsid w:val="005B0B1F"/>
    <w:rsid w:val="005B0D79"/>
    <w:rsid w:val="005B2C53"/>
    <w:rsid w:val="005C5A09"/>
    <w:rsid w:val="005C5D57"/>
    <w:rsid w:val="005D1EB9"/>
    <w:rsid w:val="005D3C1C"/>
    <w:rsid w:val="005E5DFA"/>
    <w:rsid w:val="005F7653"/>
    <w:rsid w:val="00612841"/>
    <w:rsid w:val="006256A4"/>
    <w:rsid w:val="00632366"/>
    <w:rsid w:val="00650064"/>
    <w:rsid w:val="00650C46"/>
    <w:rsid w:val="00660DD7"/>
    <w:rsid w:val="0066264A"/>
    <w:rsid w:val="0066777D"/>
    <w:rsid w:val="00667828"/>
    <w:rsid w:val="00675DBE"/>
    <w:rsid w:val="00693F75"/>
    <w:rsid w:val="006A3164"/>
    <w:rsid w:val="006A69E4"/>
    <w:rsid w:val="006B2DD5"/>
    <w:rsid w:val="006B761C"/>
    <w:rsid w:val="006C07B9"/>
    <w:rsid w:val="006C2180"/>
    <w:rsid w:val="006D2E64"/>
    <w:rsid w:val="006E309F"/>
    <w:rsid w:val="006E5119"/>
    <w:rsid w:val="00716AEE"/>
    <w:rsid w:val="00734B4E"/>
    <w:rsid w:val="00734E1D"/>
    <w:rsid w:val="00742B73"/>
    <w:rsid w:val="00767142"/>
    <w:rsid w:val="0077220B"/>
    <w:rsid w:val="00773107"/>
    <w:rsid w:val="007753A4"/>
    <w:rsid w:val="00777A44"/>
    <w:rsid w:val="007825BA"/>
    <w:rsid w:val="00797F17"/>
    <w:rsid w:val="007A5588"/>
    <w:rsid w:val="007A628A"/>
    <w:rsid w:val="007B3899"/>
    <w:rsid w:val="007F05C9"/>
    <w:rsid w:val="008038AF"/>
    <w:rsid w:val="008215BB"/>
    <w:rsid w:val="008327D4"/>
    <w:rsid w:val="008360DD"/>
    <w:rsid w:val="00846936"/>
    <w:rsid w:val="0086125E"/>
    <w:rsid w:val="008613F4"/>
    <w:rsid w:val="00862EB0"/>
    <w:rsid w:val="00874881"/>
    <w:rsid w:val="008801E0"/>
    <w:rsid w:val="0088091D"/>
    <w:rsid w:val="008861D3"/>
    <w:rsid w:val="008B2CA4"/>
    <w:rsid w:val="008C0494"/>
    <w:rsid w:val="008E2D99"/>
    <w:rsid w:val="008E3CE5"/>
    <w:rsid w:val="008F11B3"/>
    <w:rsid w:val="008F42BE"/>
    <w:rsid w:val="008F6C60"/>
    <w:rsid w:val="00902D36"/>
    <w:rsid w:val="00903C37"/>
    <w:rsid w:val="00913766"/>
    <w:rsid w:val="00926833"/>
    <w:rsid w:val="00927025"/>
    <w:rsid w:val="00931795"/>
    <w:rsid w:val="00952FCD"/>
    <w:rsid w:val="00955A64"/>
    <w:rsid w:val="009641ED"/>
    <w:rsid w:val="00967C91"/>
    <w:rsid w:val="0097354E"/>
    <w:rsid w:val="009739B4"/>
    <w:rsid w:val="009765E1"/>
    <w:rsid w:val="00990366"/>
    <w:rsid w:val="009C5C75"/>
    <w:rsid w:val="009C6585"/>
    <w:rsid w:val="009D3E0D"/>
    <w:rsid w:val="009F43D3"/>
    <w:rsid w:val="00A05F6F"/>
    <w:rsid w:val="00A41CC6"/>
    <w:rsid w:val="00A43408"/>
    <w:rsid w:val="00A449C3"/>
    <w:rsid w:val="00A558F7"/>
    <w:rsid w:val="00A6397B"/>
    <w:rsid w:val="00A81506"/>
    <w:rsid w:val="00A90699"/>
    <w:rsid w:val="00AA0441"/>
    <w:rsid w:val="00AB2E24"/>
    <w:rsid w:val="00AB3D4B"/>
    <w:rsid w:val="00AB4CD6"/>
    <w:rsid w:val="00AB7261"/>
    <w:rsid w:val="00AD23A7"/>
    <w:rsid w:val="00AD4AE2"/>
    <w:rsid w:val="00AE57A2"/>
    <w:rsid w:val="00AF2B5F"/>
    <w:rsid w:val="00B13E9D"/>
    <w:rsid w:val="00B1783F"/>
    <w:rsid w:val="00B338EC"/>
    <w:rsid w:val="00B3528D"/>
    <w:rsid w:val="00B4122C"/>
    <w:rsid w:val="00B85B1C"/>
    <w:rsid w:val="00B93045"/>
    <w:rsid w:val="00BA0303"/>
    <w:rsid w:val="00BA5A60"/>
    <w:rsid w:val="00BB1039"/>
    <w:rsid w:val="00BB1F09"/>
    <w:rsid w:val="00BB4E0E"/>
    <w:rsid w:val="00BC529B"/>
    <w:rsid w:val="00BC7C3C"/>
    <w:rsid w:val="00BF0670"/>
    <w:rsid w:val="00BF3CCF"/>
    <w:rsid w:val="00C042F9"/>
    <w:rsid w:val="00C10CA0"/>
    <w:rsid w:val="00C16CA5"/>
    <w:rsid w:val="00C3571D"/>
    <w:rsid w:val="00C365C2"/>
    <w:rsid w:val="00C37C9F"/>
    <w:rsid w:val="00C42C00"/>
    <w:rsid w:val="00C45CA2"/>
    <w:rsid w:val="00C51A48"/>
    <w:rsid w:val="00C67A8F"/>
    <w:rsid w:val="00C8762E"/>
    <w:rsid w:val="00C9576F"/>
    <w:rsid w:val="00CC354B"/>
    <w:rsid w:val="00CE4C38"/>
    <w:rsid w:val="00CF1673"/>
    <w:rsid w:val="00D11DB7"/>
    <w:rsid w:val="00D160A3"/>
    <w:rsid w:val="00D16A49"/>
    <w:rsid w:val="00D45CC7"/>
    <w:rsid w:val="00D532B0"/>
    <w:rsid w:val="00D54A9E"/>
    <w:rsid w:val="00D55950"/>
    <w:rsid w:val="00D77207"/>
    <w:rsid w:val="00D80471"/>
    <w:rsid w:val="00D90CD7"/>
    <w:rsid w:val="00D912F8"/>
    <w:rsid w:val="00D92957"/>
    <w:rsid w:val="00DA0204"/>
    <w:rsid w:val="00DB36DB"/>
    <w:rsid w:val="00DB506B"/>
    <w:rsid w:val="00DB5696"/>
    <w:rsid w:val="00DE682A"/>
    <w:rsid w:val="00DF4FFD"/>
    <w:rsid w:val="00DF74FA"/>
    <w:rsid w:val="00E00DF2"/>
    <w:rsid w:val="00E11E17"/>
    <w:rsid w:val="00E218A2"/>
    <w:rsid w:val="00E21FDD"/>
    <w:rsid w:val="00E26921"/>
    <w:rsid w:val="00E3677B"/>
    <w:rsid w:val="00E5213C"/>
    <w:rsid w:val="00E5447F"/>
    <w:rsid w:val="00E5622A"/>
    <w:rsid w:val="00E756C0"/>
    <w:rsid w:val="00E77020"/>
    <w:rsid w:val="00E77F85"/>
    <w:rsid w:val="00E82D0C"/>
    <w:rsid w:val="00E8719A"/>
    <w:rsid w:val="00E950F6"/>
    <w:rsid w:val="00EB59E7"/>
    <w:rsid w:val="00EB661E"/>
    <w:rsid w:val="00EC2185"/>
    <w:rsid w:val="00EE287E"/>
    <w:rsid w:val="00EE57AD"/>
    <w:rsid w:val="00EF0E13"/>
    <w:rsid w:val="00F30D84"/>
    <w:rsid w:val="00F37F9C"/>
    <w:rsid w:val="00F4124E"/>
    <w:rsid w:val="00F447EA"/>
    <w:rsid w:val="00F4613A"/>
    <w:rsid w:val="00F518F6"/>
    <w:rsid w:val="00F53A7E"/>
    <w:rsid w:val="00F5656E"/>
    <w:rsid w:val="00F757E9"/>
    <w:rsid w:val="00F823EA"/>
    <w:rsid w:val="00FA25EB"/>
    <w:rsid w:val="00FB4E38"/>
    <w:rsid w:val="00FC66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C3CC94E-3511-41D7-BF83-C570D17FC7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677B"/>
  </w:style>
  <w:style w:type="paragraph" w:styleId="Heading1">
    <w:name w:val="heading 1"/>
    <w:basedOn w:val="Normal"/>
    <w:next w:val="Normal"/>
    <w:link w:val="Heading1Char"/>
    <w:qFormat/>
    <w:rsid w:val="00846936"/>
    <w:pPr>
      <w:keepNext/>
      <w:spacing w:after="0" w:line="240" w:lineRule="auto"/>
      <w:ind w:left="284"/>
      <w:outlineLvl w:val="0"/>
    </w:pPr>
    <w:rPr>
      <w:rFonts w:ascii="Baltica" w:eastAsia="Times New Roman" w:hAnsi="Baltica"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D2E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93F75"/>
    <w:pPr>
      <w:ind w:left="720"/>
      <w:contextualSpacing/>
    </w:pPr>
  </w:style>
  <w:style w:type="character" w:customStyle="1" w:styleId="Heading1Char">
    <w:name w:val="Heading 1 Char"/>
    <w:basedOn w:val="DefaultParagraphFont"/>
    <w:link w:val="Heading1"/>
    <w:rsid w:val="00846936"/>
    <w:rPr>
      <w:rFonts w:ascii="Baltica" w:eastAsia="Times New Roman" w:hAnsi="Baltica" w:cs="Times New Roman"/>
      <w:sz w:val="24"/>
      <w:szCs w:val="20"/>
    </w:rPr>
  </w:style>
  <w:style w:type="paragraph" w:styleId="Header">
    <w:name w:val="header"/>
    <w:basedOn w:val="Normal"/>
    <w:link w:val="HeaderChar"/>
    <w:uiPriority w:val="99"/>
    <w:unhideWhenUsed/>
    <w:rsid w:val="00AB3D4B"/>
    <w:pPr>
      <w:tabs>
        <w:tab w:val="center" w:pos="4680"/>
        <w:tab w:val="right" w:pos="9360"/>
      </w:tabs>
      <w:spacing w:after="0" w:line="240" w:lineRule="auto"/>
    </w:pPr>
  </w:style>
  <w:style w:type="character" w:customStyle="1" w:styleId="HeaderChar">
    <w:name w:val="Header Char"/>
    <w:basedOn w:val="DefaultParagraphFont"/>
    <w:link w:val="Header"/>
    <w:uiPriority w:val="99"/>
    <w:rsid w:val="00AB3D4B"/>
  </w:style>
  <w:style w:type="paragraph" w:styleId="Footer">
    <w:name w:val="footer"/>
    <w:basedOn w:val="Normal"/>
    <w:link w:val="FooterChar"/>
    <w:uiPriority w:val="99"/>
    <w:unhideWhenUsed/>
    <w:rsid w:val="00AB3D4B"/>
    <w:pPr>
      <w:tabs>
        <w:tab w:val="center" w:pos="4680"/>
        <w:tab w:val="right" w:pos="9360"/>
      </w:tabs>
      <w:spacing w:after="0" w:line="240" w:lineRule="auto"/>
    </w:pPr>
  </w:style>
  <w:style w:type="character" w:customStyle="1" w:styleId="FooterChar">
    <w:name w:val="Footer Char"/>
    <w:basedOn w:val="DefaultParagraphFont"/>
    <w:link w:val="Footer"/>
    <w:uiPriority w:val="99"/>
    <w:rsid w:val="00AB3D4B"/>
  </w:style>
  <w:style w:type="table" w:customStyle="1" w:styleId="TableGrid1">
    <w:name w:val="Table Grid1"/>
    <w:basedOn w:val="TableNormal"/>
    <w:next w:val="TableGrid"/>
    <w:uiPriority w:val="39"/>
    <w:rsid w:val="009D3E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8030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BE5E79-012B-4D59-94D2-34C5C9EC64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701</TotalTime>
  <Pages>27</Pages>
  <Words>7984</Words>
  <Characters>45511</Characters>
  <Application>Microsoft Office Word</Application>
  <DocSecurity>0</DocSecurity>
  <Lines>379</Lines>
  <Paragraphs>106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53389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Narine Margaryan</dc:creator>
  <cp:keywords>https://mul2.gov.am/tasks/1342244/oneclick?token=e343dd8ac2d62a1952ab56194eff41c3</cp:keywords>
  <dc:description/>
  <cp:lastModifiedBy>Margarita Margaryan</cp:lastModifiedBy>
  <cp:revision>206</cp:revision>
  <dcterms:created xsi:type="dcterms:W3CDTF">2021-03-19T07:37:00Z</dcterms:created>
  <dcterms:modified xsi:type="dcterms:W3CDTF">2026-06-17T12:43:00Z</dcterms:modified>
</cp:coreProperties>
</file>