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16D29108" w14:textId="77777777" w:rsidR="00F240F0" w:rsidRPr="00F240F0" w:rsidRDefault="00F240F0" w:rsidP="00F240F0">
      <w:pPr>
        <w:pStyle w:val="ListParagraph"/>
        <w:ind w:left="261"/>
        <w:jc w:val="center"/>
        <w:rPr>
          <w:rFonts w:ascii="GHEA Grapalat" w:hAnsi="GHEA Grapalat" w:cs="Sylfaen"/>
          <w:b/>
          <w:noProof/>
          <w:sz w:val="24"/>
          <w:szCs w:val="24"/>
          <w:lang w:val="af-ZA" w:eastAsia="ru-RU"/>
        </w:rPr>
      </w:pP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«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2026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ՊԵՏԱԿԱՆ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ԲՅՈՒՋԵԻ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»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ՕՐԵՆՔՈՒՄ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,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ՀԱՅԱՍՏԱՆԻ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ՀԱՆՐԱՊԵՏՈՒԹՅԱՆ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ԿԱՌԱՎԱՐՈՒԹՅԱՆ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2025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ԹՎԱԿԱՆԻ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ԴԵԿՏԵՄԲԵՐԻ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25-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Ի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N 1910-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ՈՐՈՇՄԱՆ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ՄԵՋ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ՓՈՓՈԽՈՒԹՅՈՒՆՆԵՐ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ԵՎ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ԼՐԱՑՈՒՄՆԵՐ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ԿԱՏԱՐԵԼՈՒ</w:t>
      </w:r>
      <w:r w:rsidRPr="00F240F0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 xml:space="preserve"> </w:t>
      </w:r>
      <w:r w:rsidRPr="00F240F0">
        <w:rPr>
          <w:rFonts w:ascii="GHEA Grapalat" w:hAnsi="GHEA Grapalat" w:cs="Sylfaen"/>
          <w:b/>
          <w:noProof/>
          <w:sz w:val="24"/>
          <w:szCs w:val="24"/>
          <w:lang w:eastAsia="ru-RU"/>
        </w:rPr>
        <w:t>ՄԱՍԻՆ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470791BA" w14:textId="27B0BB3E" w:rsidR="00D6121F" w:rsidRDefault="00C67E2E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 կառավարության 2024 թվականի մարտի 28-ի թիվ 432-Ա որոշման համաձայն Հայաստանի Հանրապետության սեփականությունը հանդիսացող՝ քաղ. Երևան, Բուզանդի 1/3 հասցեում գտնվող՝ 427,004,515 դրամ սկզբնական արժեքով 1201.7 քառ. մետր ընդհանուր մակերեսով վարչական շենքը ամրացվել է Հայաստանի Հանրապետության արդարադատության նախարարությանը՝ իրավաբանական անձանց պետական ռեգիստրի գործակալության տեղակայման նպատակով: Հայաստանի Հանրապետության կառավարության 2025թ</w:t>
      </w:r>
      <w:r w:rsidRPr="00C67E2E">
        <w:rPr>
          <w:rFonts w:ascii="MS Mincho" w:eastAsia="MS Mincho" w:hAnsi="MS Mincho" w:cs="MS Mincho" w:hint="eastAsia"/>
          <w:color w:val="000000"/>
          <w:sz w:val="24"/>
          <w:szCs w:val="24"/>
          <w:lang w:eastAsia="ru-RU"/>
        </w:rPr>
        <w:t>․</w:t>
      </w:r>
      <w:r w:rsidR="00D6121F" w:rsidRPr="00D6121F">
        <w:rPr>
          <w:rFonts w:ascii="MS Mincho" w:eastAsia="MS Mincho" w:hAnsi="MS Mincho" w:cs="MS Mincho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մարտի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13-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ի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N283-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որոշմա</w:t>
      </w:r>
      <w:r w:rsidR="00D6121F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 xml:space="preserve">մբ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Արդարադատության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նախարարությանը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հատկացվել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են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8,200.0 հազ. դրամ վերոնշյալ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շենքի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հիմնանորոգման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նախագծանախահաշվային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փաստաթղթերի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ձեռքբերման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C67E2E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նպատակով։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2025 թվականի մարտի 19-ին կնքված թիվ 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ՀՀԱՆ-ԳՀԽԾՁԲ-25/07.1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պայմանագրի շրջանակներում 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5,</w:t>
      </w:r>
      <w:r w:rsidR="007A72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7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00.0 հազ. դրամով 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նախագծա-նախահաշվային փաստաթղթերը կազմվել են Միկպրո ՍՊԸ-ի կողմից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: </w:t>
      </w:r>
    </w:p>
    <w:p w14:paraId="2C76A119" w14:textId="1D6501ED" w:rsidR="000773FF" w:rsidRDefault="00C67E2E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Միևնույն ժամանակ, Արդարադատության նախարարության ի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րավաբանական անձանց պետական ռեգիստրի գործակալության Բյուզանդի 1/3 վարչական շենքի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կապիտալ 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վերանորոգ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ման նպատակով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2026 թվականի պետական բյուջեով նախատեսված է 150,</w:t>
      </w:r>
      <w:r w:rsid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000.0 հազ. դրամ: </w:t>
      </w:r>
    </w:p>
    <w:p w14:paraId="396C3383" w14:textId="775D93D7" w:rsidR="000773FF" w:rsidRPr="000773FF" w:rsidRDefault="000773FF" w:rsidP="000773FF">
      <w:pPr>
        <w:pStyle w:val="NormalWeb"/>
        <w:spacing w:before="0" w:beforeAutospacing="0" w:after="0" w:afterAutospacing="0" w:line="360" w:lineRule="auto"/>
        <w:ind w:firstLine="619"/>
        <w:jc w:val="both"/>
        <w:rPr>
          <w:rFonts w:ascii="GHEA Grapalat" w:eastAsia="Times New Roman" w:hAnsi="GHEA Grapalat"/>
          <w:color w:val="000000"/>
          <w:lang w:val="hy-AM" w:eastAsia="ru-RU"/>
        </w:rPr>
      </w:pPr>
      <w:r w:rsidRPr="000773FF">
        <w:rPr>
          <w:rFonts w:ascii="GHEA Grapalat" w:eastAsia="Times New Roman" w:hAnsi="GHEA Grapalat"/>
          <w:color w:val="000000"/>
          <w:lang w:val="hy-AM" w:eastAsia="ru-RU"/>
        </w:rPr>
        <w:t>Հարկ է նշել, որ մինչև կապիտալ վերանորոգման աշխատանքների իրականացումը պետք է ապահովվի նախագծային փաստաթղթերի փորձաքննության ծառայության ձեռքբերումը: Համաձայն Հայաստանի Հանրապետության կառավարության գնումների գործընթացի կազմակերպման 2017 թ</w:t>
      </w:r>
      <w:r w:rsidRPr="000773FF">
        <w:rPr>
          <w:rFonts w:ascii="Cambria Math" w:eastAsia="Times New Roman" w:hAnsi="Cambria Math"/>
          <w:color w:val="000000"/>
          <w:lang w:val="hy-AM" w:eastAsia="ru-RU"/>
        </w:rPr>
        <w:t>․</w:t>
      </w:r>
      <w:r w:rsidRPr="000773FF">
        <w:rPr>
          <w:rFonts w:ascii="GHEA Grapalat" w:eastAsia="Times New Roman" w:hAnsi="GHEA Grapalat"/>
          <w:color w:val="000000"/>
          <w:lang w:val="hy-AM" w:eastAsia="ru-RU"/>
        </w:rPr>
        <w:t>-ի մայիսի 4-ի N526-Ն որոշմա</w:t>
      </w:r>
      <w:r w:rsidR="007A7278">
        <w:rPr>
          <w:rFonts w:ascii="GHEA Grapalat" w:eastAsia="Times New Roman" w:hAnsi="GHEA Grapalat"/>
          <w:color w:val="000000"/>
          <w:lang w:val="hy-AM" w:eastAsia="ru-RU"/>
        </w:rPr>
        <w:t>մբ հաստատված կարգի 19-րդ կետի 2-րդ ենթակետի</w:t>
      </w:r>
      <w:r w:rsidRPr="000773FF">
        <w:rPr>
          <w:rFonts w:ascii="GHEA Grapalat" w:eastAsia="Times New Roman" w:hAnsi="GHEA Grapalat"/>
          <w:color w:val="000000"/>
          <w:lang w:val="hy-AM" w:eastAsia="ru-RU"/>
        </w:rPr>
        <w:t xml:space="preserve">՝ շինարարական ծրագրերի իրականացման համար անհրաժեշտ </w:t>
      </w:r>
      <w:r w:rsidRPr="000773FF">
        <w:rPr>
          <w:rFonts w:ascii="GHEA Grapalat" w:eastAsia="Times New Roman" w:hAnsi="GHEA Grapalat"/>
          <w:color w:val="000000"/>
          <w:lang w:val="hy-AM" w:eastAsia="ru-RU"/>
        </w:rPr>
        <w:lastRenderedPageBreak/>
        <w:t xml:space="preserve">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Հայաստանի Հանրապետության կառավարության քաղաքականությունը մշակող և իրականացնող մարմնի (մարմինների) կողմից, իսկ շինարարական ծրագրերի (շինարարական աշխատանքների) գնումները՝ պետական կառավարման այն մարմինների կողմից, որոնց կամ որոնց ենթակա կազմակեպությունների օգտագործման տակ գտնվում է տվյալ գույքը։ </w:t>
      </w:r>
    </w:p>
    <w:p w14:paraId="6B3A8EE1" w14:textId="77777777" w:rsidR="000763E0" w:rsidRDefault="000773FF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Այս նպատակով</w:t>
      </w:r>
      <w:r w:rsidR="00D6121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Արդարադատության նախարարությունը 2026 թվականի մայիսի 15-ի թիվ </w:t>
      </w:r>
      <w:r w:rsidRP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/08.14/25550-2026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գրությամբ դիմել է 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Քաղաքաշինության կոմիտեին, որին ի պատասխան վերջինս առաջարկել է, որ հ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աշվի առնելով, որ ՀՀ կառավարության 2025 թվականի դեկտեմբերի 25-ի N1910-Ն որոշման համաձայն` ՀՀ արդարադատության նախարարությանն ամրակցված Երևան քաղաքի Բուզանդի 1/3 հասցեում գտնվող 1201</w:t>
      </w:r>
      <w:r w:rsidR="00446657" w:rsidRPr="00446657">
        <w:rPr>
          <w:rFonts w:ascii="MS Mincho" w:eastAsia="MS Mincho" w:hAnsi="MS Mincho" w:cs="MS Mincho" w:hint="eastAsia"/>
          <w:color w:val="000000"/>
          <w:sz w:val="24"/>
          <w:szCs w:val="24"/>
          <w:lang w:eastAsia="ru-RU"/>
        </w:rPr>
        <w:t>․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7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քմ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ընդհանուր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օգտագործման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մակերեսով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վարչական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շենքի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վերանորոգման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ծախսերի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կատարման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համար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բյուջետային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հատկացումների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թե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գլխավոր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թե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ստորադաս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կարգադրիչ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է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սահմանվել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Նախարարությունը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և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այդ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 w:rsidRPr="00446657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հիմքով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նախագծային փաստաթղթերի մշակումն արդեն իսկ կատարվել է Նախարարության պատվերով, 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ապա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ընդհանուր շարունակականությունն ապահովելու և արդյունավետ համակարգումն իրականացնելու նկատառումներից ելնելով՝ 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նպատակահարմար է </w:t>
      </w:r>
      <w:r w:rsidR="00446657" w:rsidRP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նույն հիմքով շարունակել կապակցված համարվող մնացած գնման գործընթացների կազմակերպումը, այդ թվում` նախագծի փորձաքննության և հեղինակային ու տեխնիկական հսկողության ծառայությունների ձեռքբերումը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: </w:t>
      </w:r>
      <w:r w:rsidR="007A7278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</w:p>
    <w:p w14:paraId="1DCAAEDA" w14:textId="18F54513" w:rsidR="00446657" w:rsidRPr="000763E0" w:rsidRDefault="000763E0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eastAsia="ru-RU"/>
        </w:rPr>
      </w:pPr>
      <w:r w:rsidRPr="000763E0">
        <w:rPr>
          <w:rFonts w:ascii="GHEA Grapalat" w:eastAsia="Times New Roman" w:hAnsi="GHEA Grapalat"/>
          <w:sz w:val="24"/>
          <w:szCs w:val="24"/>
          <w:lang w:eastAsia="ru-RU"/>
        </w:rPr>
        <w:t xml:space="preserve">Փորձաքննության ծառայության ձեռքբերման նպատակով </w:t>
      </w:r>
      <w:r w:rsidRPr="000763E0">
        <w:rPr>
          <w:rFonts w:ascii="GHEA Grapalat" w:eastAsia="Times New Roman" w:hAnsi="GHEA Grapalat"/>
          <w:sz w:val="24"/>
          <w:szCs w:val="24"/>
          <w:lang w:eastAsia="ru-RU"/>
        </w:rPr>
        <w:t>«Գնումների մասին» ՀՀ օրենքի 15-րդ հոդվածի 6-րդ մասի 2-րդ կետի համաձայն</w:t>
      </w:r>
      <w:r w:rsidRPr="000763E0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 w:rsidRPr="000763E0">
        <w:rPr>
          <w:rFonts w:ascii="GHEA Grapalat" w:eastAsia="Times New Roman" w:hAnsi="GHEA Grapalat"/>
          <w:sz w:val="24"/>
          <w:szCs w:val="24"/>
          <w:lang w:eastAsia="ru-RU"/>
        </w:rPr>
        <w:t>հայտարարվել է ՀՀ ԱՆ-ԳՀԾՁԲ-26/25  ծածկագրով  գնման ընթացակարգ</w:t>
      </w:r>
      <w:r w:rsidRPr="000763E0">
        <w:rPr>
          <w:rFonts w:ascii="GHEA Grapalat" w:eastAsia="Times New Roman" w:hAnsi="GHEA Grapalat"/>
          <w:sz w:val="24"/>
          <w:szCs w:val="24"/>
          <w:lang w:eastAsia="ru-RU"/>
        </w:rPr>
        <w:t>:</w:t>
      </w:r>
      <w:r w:rsidR="00596636" w:rsidRPr="000763E0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</w:p>
    <w:p w14:paraId="62B97ED8" w14:textId="261564D9" w:rsidR="000773FF" w:rsidRDefault="000773FF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2026 թվականի պետական բյուջեի 1057 ծրագրի </w:t>
      </w: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31002. </w:t>
      </w:r>
      <w:r w:rsidRP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Արդարադատության նախարարության շենքային պայմանների բարելավում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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միջոցառմամբ գումար նախատեսված է միայն </w:t>
      </w:r>
      <w:r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5113. Շենքերի և շինությունների կապիտալ վերանորոգում</w:t>
      </w:r>
      <w:r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</w:t>
      </w: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տնտեսագիտական դասակարգման հոդվածով:</w:t>
      </w:r>
    </w:p>
    <w:p w14:paraId="0A1148B6" w14:textId="2359A20F" w:rsidR="002C343A" w:rsidRPr="00D6121F" w:rsidRDefault="00A75452" w:rsidP="00AF44F6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Կառավարության որոշման նախագծով նախատեսվում է </w:t>
      </w:r>
      <w:r w:rsid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վերոնշյալ հոդվածով նախատեսված գումարից 513.0 հազ. դրամն ուղղել </w:t>
      </w:r>
      <w:r w:rsidR="000773FF" w:rsidRPr="00A7545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«</w:t>
      </w:r>
      <w:r w:rsid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5134. Նախագծահետազոտական ծախսեր</w:t>
      </w:r>
      <w:r w:rsidR="000773FF" w:rsidRPr="00C67E2E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</w:t>
      </w:r>
      <w:r w:rsid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0773FF" w:rsidRPr="000773FF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տնտեսագիտական դասակարգման 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հոդվածին:</w:t>
      </w:r>
      <w:r w:rsidR="002C343A" w:rsidRPr="002C343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44665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Ընդ որում, </w:t>
      </w:r>
      <w:r w:rsidR="00D8216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նախագծային փաստաթղթերի փորձաքննության ծառայության արժեքը հաշվարկվել է ՀՀ կառավարության 17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D8216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10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D8216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2024թ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.</w:t>
      </w:r>
      <w:r w:rsidR="00D8216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թիվ </w:t>
      </w:r>
      <w:r w:rsid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1656-Ն որոշման 36-րդ կետի համաձայն՝ </w:t>
      </w:r>
      <w:r w:rsidR="00E96EA2" w:rsidRPr="00E96EA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ՀՀԱՆ-ԳՀԽԾՁԲ-25/07.1 պայմանագր</w:t>
      </w:r>
      <w:r w:rsidR="004A768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ով ձեռքբերված </w:t>
      </w:r>
      <w:r w:rsidR="004A7685" w:rsidRPr="004A768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նախագծային փաստաթղթերի մշակման աշխատանքների արժեքի</w:t>
      </w:r>
      <w:r w:rsidR="004A768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9 տոկոսի չափով:</w:t>
      </w:r>
    </w:p>
    <w:p w14:paraId="7FB3196A" w14:textId="0DB20373" w:rsidR="002A2158" w:rsidRPr="004F3081" w:rsidRDefault="002A2158" w:rsidP="00951769">
      <w:pPr>
        <w:spacing w:before="360"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/>
          <w:b/>
          <w:sz w:val="24"/>
          <w:szCs w:val="24"/>
        </w:rPr>
        <w:t>2</w:t>
      </w:r>
      <w:r w:rsidRPr="004F3081">
        <w:rPr>
          <w:rFonts w:ascii="Cambria Math" w:hAnsi="Cambria Math" w:cs="Cambria Math"/>
          <w:b/>
          <w:sz w:val="24"/>
          <w:szCs w:val="24"/>
        </w:rPr>
        <w:t>․</w:t>
      </w:r>
      <w:r w:rsidRPr="004F3081">
        <w:rPr>
          <w:rFonts w:ascii="GHEA Grapalat" w:hAnsi="GHEA Grapalat"/>
          <w:b/>
          <w:sz w:val="24"/>
          <w:szCs w:val="24"/>
        </w:rPr>
        <w:t xml:space="preserve"> Կարգավորման նպատակը, ակնկալվող արդյունքները</w:t>
      </w:r>
    </w:p>
    <w:p w14:paraId="07C79F59" w14:textId="5D7037C8" w:rsidR="00951769" w:rsidRDefault="009C2194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</w:t>
      </w:r>
      <w:r w:rsidR="00323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21F" w:rsidRPr="00D6121F">
        <w:rPr>
          <w:rFonts w:ascii="GHEA Grapalat" w:hAnsi="GHEA Grapalat"/>
          <w:sz w:val="24"/>
          <w:szCs w:val="24"/>
          <w:lang w:val="hy-AM"/>
        </w:rPr>
        <w:t>Արդարադատության նախարարության իրավաբանական անձանց պետական ռեգիստրի գործակալության Բյուզանդի 1/3 վարչական շենքի կապիտալ վերանորոգման նախագծային փաստաթղթերի փորձաքննության ծառայության ձեռքբերումը:</w:t>
      </w:r>
    </w:p>
    <w:p w14:paraId="712A2173" w14:textId="77777777" w:rsidR="00951769" w:rsidRDefault="00951769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DCE3613" w14:textId="7298F634" w:rsidR="002A2158" w:rsidRPr="00951769" w:rsidRDefault="002A2158" w:rsidP="00951769">
      <w:pPr>
        <w:pStyle w:val="ListParagraph"/>
        <w:tabs>
          <w:tab w:val="left" w:pos="567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951769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951769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951769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95176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2C5967CF" w14:textId="77777777" w:rsidR="00951769" w:rsidRDefault="00951769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1718DCA" w:rsidR="002A2158" w:rsidRPr="004F3081" w:rsidRDefault="002A2158" w:rsidP="00951769">
      <w:pPr>
        <w:pStyle w:val="ListParagraph"/>
        <w:shd w:val="clear" w:color="auto" w:fill="FFFFFF"/>
        <w:tabs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BC1947D" w:rsidR="002A2158" w:rsidRPr="004F3081" w:rsidRDefault="00D6121F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D6121F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</w:t>
      </w:r>
      <w:r w:rsidR="002A2158" w:rsidRPr="004F3081">
        <w:rPr>
          <w:rFonts w:ascii="GHEA Grapalat" w:hAnsi="GHEA Grapalat"/>
          <w:sz w:val="24"/>
          <w:szCs w:val="24"/>
        </w:rPr>
        <w:t>:</w:t>
      </w:r>
    </w:p>
    <w:p w14:paraId="6783D9E1" w14:textId="77777777" w:rsidR="00951769" w:rsidRDefault="00951769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240B7B3F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3E356CE3" w14:textId="61403701" w:rsidR="001F4A56" w:rsidRPr="001F4A56" w:rsidRDefault="00D85D54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D85D54">
        <w:rPr>
          <w:rFonts w:ascii="GHEA Grapalat" w:hAnsi="GHEA Grapalat" w:cs="Sylfaen"/>
          <w:lang w:val="hy-AM"/>
        </w:rPr>
        <w:t>Նախագիծն առնչվում է Հայաստանի Հանրապետության կառավարության 2021-2026թթ. ծրագրի 6</w:t>
      </w:r>
      <w:r w:rsidRPr="00D85D54">
        <w:rPr>
          <w:rFonts w:ascii="MS Mincho" w:eastAsia="MS Mincho" w:hAnsi="MS Mincho" w:cs="MS Mincho" w:hint="eastAsia"/>
          <w:lang w:val="hy-AM"/>
        </w:rPr>
        <w:t>․</w:t>
      </w:r>
      <w:r w:rsidRPr="00D85D54">
        <w:rPr>
          <w:rFonts w:ascii="GHEA Grapalat" w:hAnsi="GHEA Grapalat" w:cs="Sylfaen"/>
          <w:lang w:val="hy-AM"/>
        </w:rPr>
        <w:t>2 և 5</w:t>
      </w:r>
      <w:r w:rsidRPr="00D85D54">
        <w:rPr>
          <w:rFonts w:ascii="MS Mincho" w:eastAsia="MS Mincho" w:hAnsi="MS Mincho" w:cs="MS Mincho" w:hint="eastAsia"/>
          <w:lang w:val="hy-AM"/>
        </w:rPr>
        <w:t>․</w:t>
      </w:r>
      <w:r w:rsidRPr="00D85D54">
        <w:rPr>
          <w:rFonts w:ascii="GHEA Grapalat" w:hAnsi="GHEA Grapalat" w:cs="Sylfaen"/>
          <w:lang w:val="hy-AM"/>
        </w:rPr>
        <w:t xml:space="preserve">5 կետերին, մասնավորապես, հանրային ծառայությունների </w:t>
      </w:r>
      <w:r w:rsidRPr="00D85D54">
        <w:rPr>
          <w:rFonts w:ascii="GHEA Grapalat" w:hAnsi="GHEA Grapalat" w:cs="Sylfaen"/>
          <w:lang w:val="hy-AM"/>
        </w:rPr>
        <w:lastRenderedPageBreak/>
        <w:t>մատուցման ոլորտում քաղաքացիները Հայաստանի Հանրապետության բոլոր մարզերում կստանան միասնական, հարմարավետ ու առավել մատչելի ծառայություններ, կապահովվեն ծառայությունների մատուցման թափանցիկությունը, սպասարկման արագությունը, սպասարկման որակի բարձրացումը, կբացառվեն առկա կոռուպցիոն ռիսկերը:</w:t>
      </w:r>
      <w:r w:rsidR="00784C34" w:rsidRPr="00784C34">
        <w:rPr>
          <w:rFonts w:ascii="GHEA Grapalat" w:hAnsi="GHEA Grapalat" w:cs="Sylfaen"/>
          <w:lang w:val="hy-AM"/>
        </w:rPr>
        <w:t xml:space="preserve">: </w:t>
      </w:r>
    </w:p>
    <w:sectPr w:rsidR="001F4A56" w:rsidRPr="001F4A56" w:rsidSect="00236CC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70AD9" w14:textId="77777777" w:rsidR="000966DE" w:rsidRDefault="000966DE">
      <w:pPr>
        <w:spacing w:after="0" w:line="240" w:lineRule="auto"/>
      </w:pPr>
      <w:r>
        <w:separator/>
      </w:r>
    </w:p>
  </w:endnote>
  <w:endnote w:type="continuationSeparator" w:id="0">
    <w:p w14:paraId="530893DA" w14:textId="77777777" w:rsidR="000966DE" w:rsidRDefault="00096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4247" w14:textId="25A61301" w:rsidR="004D37E8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6208F">
      <w:rPr>
        <w:noProof/>
      </w:rPr>
      <w:t>4</w:t>
    </w:r>
    <w:r>
      <w:fldChar w:fldCharType="end"/>
    </w:r>
  </w:p>
  <w:p w14:paraId="0118602F" w14:textId="77777777" w:rsidR="004D37E8" w:rsidRDefault="004D37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6A42E" w14:textId="77777777" w:rsidR="000966DE" w:rsidRDefault="000966DE">
      <w:pPr>
        <w:spacing w:after="0" w:line="240" w:lineRule="auto"/>
      </w:pPr>
      <w:r>
        <w:separator/>
      </w:r>
    </w:p>
  </w:footnote>
  <w:footnote w:type="continuationSeparator" w:id="0">
    <w:p w14:paraId="3F58F4D2" w14:textId="77777777" w:rsidR="000966DE" w:rsidRDefault="000966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 w16cid:durableId="1864244390">
    <w:abstractNumId w:val="2"/>
  </w:num>
  <w:num w:numId="2" w16cid:durableId="481656169">
    <w:abstractNumId w:val="1"/>
  </w:num>
  <w:num w:numId="3" w16cid:durableId="2131849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158"/>
    <w:rsid w:val="00017E3A"/>
    <w:rsid w:val="0003372A"/>
    <w:rsid w:val="0006469F"/>
    <w:rsid w:val="00070C20"/>
    <w:rsid w:val="000763E0"/>
    <w:rsid w:val="00076F4A"/>
    <w:rsid w:val="000773FF"/>
    <w:rsid w:val="000966DE"/>
    <w:rsid w:val="000B1BAE"/>
    <w:rsid w:val="000B6275"/>
    <w:rsid w:val="000C46BD"/>
    <w:rsid w:val="000C6EB5"/>
    <w:rsid w:val="000D22DE"/>
    <w:rsid w:val="000D5BBA"/>
    <w:rsid w:val="001154F9"/>
    <w:rsid w:val="001215FD"/>
    <w:rsid w:val="00123F2E"/>
    <w:rsid w:val="00143D9C"/>
    <w:rsid w:val="001704FC"/>
    <w:rsid w:val="00190AD0"/>
    <w:rsid w:val="001A70FC"/>
    <w:rsid w:val="001F4A56"/>
    <w:rsid w:val="00215DE0"/>
    <w:rsid w:val="00224A34"/>
    <w:rsid w:val="002313C8"/>
    <w:rsid w:val="00236CCF"/>
    <w:rsid w:val="00272A02"/>
    <w:rsid w:val="00280B2F"/>
    <w:rsid w:val="002A2158"/>
    <w:rsid w:val="002B0883"/>
    <w:rsid w:val="002C343A"/>
    <w:rsid w:val="00323594"/>
    <w:rsid w:val="00341D1E"/>
    <w:rsid w:val="00365113"/>
    <w:rsid w:val="003863A0"/>
    <w:rsid w:val="003948CE"/>
    <w:rsid w:val="003A08FA"/>
    <w:rsid w:val="003C06E8"/>
    <w:rsid w:val="00446657"/>
    <w:rsid w:val="004503F9"/>
    <w:rsid w:val="00471DE2"/>
    <w:rsid w:val="0047698F"/>
    <w:rsid w:val="00490A23"/>
    <w:rsid w:val="004A7685"/>
    <w:rsid w:val="004D37E8"/>
    <w:rsid w:val="004E3C49"/>
    <w:rsid w:val="00514687"/>
    <w:rsid w:val="005358BF"/>
    <w:rsid w:val="0054734B"/>
    <w:rsid w:val="005630FE"/>
    <w:rsid w:val="0059319F"/>
    <w:rsid w:val="00596636"/>
    <w:rsid w:val="005C41AE"/>
    <w:rsid w:val="005E05C1"/>
    <w:rsid w:val="00627CDE"/>
    <w:rsid w:val="0066414E"/>
    <w:rsid w:val="006817F9"/>
    <w:rsid w:val="006F3E45"/>
    <w:rsid w:val="00710FE4"/>
    <w:rsid w:val="00713721"/>
    <w:rsid w:val="007272FC"/>
    <w:rsid w:val="007452E5"/>
    <w:rsid w:val="00767009"/>
    <w:rsid w:val="00784C34"/>
    <w:rsid w:val="007A2899"/>
    <w:rsid w:val="007A7278"/>
    <w:rsid w:val="007B5450"/>
    <w:rsid w:val="007C266E"/>
    <w:rsid w:val="007D3E70"/>
    <w:rsid w:val="007E60A4"/>
    <w:rsid w:val="00800EDB"/>
    <w:rsid w:val="00803A67"/>
    <w:rsid w:val="00820EF3"/>
    <w:rsid w:val="00821349"/>
    <w:rsid w:val="00844FA2"/>
    <w:rsid w:val="00856E47"/>
    <w:rsid w:val="00860C08"/>
    <w:rsid w:val="00861E61"/>
    <w:rsid w:val="00895DD1"/>
    <w:rsid w:val="008B1BFE"/>
    <w:rsid w:val="008E63D3"/>
    <w:rsid w:val="008F26AF"/>
    <w:rsid w:val="00907C94"/>
    <w:rsid w:val="00951769"/>
    <w:rsid w:val="00953866"/>
    <w:rsid w:val="009B42B4"/>
    <w:rsid w:val="009C2194"/>
    <w:rsid w:val="009E7984"/>
    <w:rsid w:val="009F6274"/>
    <w:rsid w:val="00A14AD0"/>
    <w:rsid w:val="00A34FD6"/>
    <w:rsid w:val="00A67393"/>
    <w:rsid w:val="00A75452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1623E"/>
    <w:rsid w:val="00B50B6F"/>
    <w:rsid w:val="00BA02B1"/>
    <w:rsid w:val="00BB6A14"/>
    <w:rsid w:val="00C04282"/>
    <w:rsid w:val="00C10706"/>
    <w:rsid w:val="00C20DC7"/>
    <w:rsid w:val="00C57882"/>
    <w:rsid w:val="00C6208F"/>
    <w:rsid w:val="00C67E2E"/>
    <w:rsid w:val="00C86AF4"/>
    <w:rsid w:val="00CC01E5"/>
    <w:rsid w:val="00CC04EE"/>
    <w:rsid w:val="00CC5D0C"/>
    <w:rsid w:val="00CD5357"/>
    <w:rsid w:val="00CF6F61"/>
    <w:rsid w:val="00D347DA"/>
    <w:rsid w:val="00D6121F"/>
    <w:rsid w:val="00D65578"/>
    <w:rsid w:val="00D8216C"/>
    <w:rsid w:val="00D85D54"/>
    <w:rsid w:val="00DB04A8"/>
    <w:rsid w:val="00DC1B14"/>
    <w:rsid w:val="00DC50BC"/>
    <w:rsid w:val="00DD2915"/>
    <w:rsid w:val="00DD6499"/>
    <w:rsid w:val="00DE19D9"/>
    <w:rsid w:val="00DF3E21"/>
    <w:rsid w:val="00E33F68"/>
    <w:rsid w:val="00E4441A"/>
    <w:rsid w:val="00E7238B"/>
    <w:rsid w:val="00E85804"/>
    <w:rsid w:val="00E96EA2"/>
    <w:rsid w:val="00EA305A"/>
    <w:rsid w:val="00EB60CA"/>
    <w:rsid w:val="00EC7117"/>
    <w:rsid w:val="00ED56A5"/>
    <w:rsid w:val="00EF4C65"/>
    <w:rsid w:val="00F22980"/>
    <w:rsid w:val="00F240F0"/>
    <w:rsid w:val="00F46507"/>
    <w:rsid w:val="00F73987"/>
    <w:rsid w:val="00FA09F1"/>
    <w:rsid w:val="00FD5D35"/>
    <w:rsid w:val="00FD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AFDB-ECE4-444B-9D3E-F7DBE85F6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>https://mul2.gov.am/tasks/1341541/oneclick?token=3afe16b1b7dd1f58284427ed3ca9a977</cp:keywords>
  <dc:description/>
  <cp:lastModifiedBy>Zara Margaryan</cp:lastModifiedBy>
  <cp:revision>11</cp:revision>
  <cp:lastPrinted>2024-01-26T10:59:00Z</cp:lastPrinted>
  <dcterms:created xsi:type="dcterms:W3CDTF">2026-04-14T06:30:00Z</dcterms:created>
  <dcterms:modified xsi:type="dcterms:W3CDTF">2026-06-15T11:54:00Z</dcterms:modified>
</cp:coreProperties>
</file>