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602152" w14:textId="67AA10D7" w:rsidR="000D1E74" w:rsidRPr="00D9501F" w:rsidRDefault="000D1E74" w:rsidP="00936088">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D9501F">
        <w:rPr>
          <w:rFonts w:ascii="GHEA Grapalat" w:eastAsia="Times New Roman" w:hAnsi="GHEA Grapalat" w:cs="Times New Roman"/>
          <w:b/>
          <w:bCs/>
          <w:color w:val="000000"/>
          <w:sz w:val="24"/>
          <w:szCs w:val="24"/>
        </w:rPr>
        <w:t>ԱՄՓՈՓԱԹԵՐԹ</w:t>
      </w:r>
    </w:p>
    <w:p w14:paraId="6AEB0367" w14:textId="397BE509" w:rsidR="000D1E74" w:rsidRPr="00D9501F" w:rsidRDefault="000D1E74" w:rsidP="00936088">
      <w:pPr>
        <w:shd w:val="clear" w:color="auto" w:fill="FFFFFF"/>
        <w:spacing w:after="0" w:line="240" w:lineRule="auto"/>
        <w:ind w:firstLine="375"/>
        <w:jc w:val="center"/>
        <w:rPr>
          <w:rFonts w:ascii="GHEA Grapalat" w:eastAsia="Times New Roman" w:hAnsi="GHEA Grapalat" w:cs="Times New Roman"/>
          <w:color w:val="000000"/>
          <w:sz w:val="24"/>
          <w:szCs w:val="24"/>
        </w:rPr>
      </w:pPr>
    </w:p>
    <w:p w14:paraId="54EE8499" w14:textId="2CB3717C" w:rsidR="000D1E74" w:rsidRPr="00D9501F" w:rsidRDefault="000D1E74" w:rsidP="00936088">
      <w:pPr>
        <w:spacing w:after="0" w:line="360" w:lineRule="auto"/>
        <w:jc w:val="center"/>
        <w:rPr>
          <w:rFonts w:ascii="GHEA Grapalat" w:hAnsi="GHEA Grapalat"/>
          <w:b/>
          <w:sz w:val="24"/>
          <w:szCs w:val="24"/>
          <w:lang w:val="hy-AM"/>
        </w:rPr>
      </w:pPr>
      <w:r w:rsidRPr="00D9501F">
        <w:rPr>
          <w:rFonts w:ascii="GHEA Grapalat" w:eastAsia="Times New Roman" w:hAnsi="GHEA Grapalat" w:cs="Tahoma"/>
          <w:b/>
          <w:sz w:val="24"/>
          <w:szCs w:val="24"/>
          <w:lang w:val="hy-AM" w:eastAsia="ru-RU"/>
        </w:rPr>
        <w:t>«ՀԱՅԱՍՏԱՆԻ ՀԱՆՐԱՊԵՏՈՒԹՅԱՆ ԿԱՌԱՎԱՐՈՒԹՅԱՆ 2015 ԹՎԱԿԱՆԻ ՄԱՅԻՍԻ 27-Ի N 568-Ն ՈՐՈՇՄԱՆ ՄԵՋ ՓՈՓՈԽՈՒԹՅՈՒՆ ԿԱՏԱՐԵԼՈՒ ՄԱՍԻՆ»</w:t>
      </w:r>
      <w:r w:rsidR="00370989" w:rsidRPr="00D9501F">
        <w:rPr>
          <w:rFonts w:ascii="GHEA Grapalat" w:eastAsia="Times New Roman" w:hAnsi="GHEA Grapalat" w:cs="Tahoma"/>
          <w:b/>
          <w:sz w:val="24"/>
          <w:szCs w:val="24"/>
          <w:lang w:val="hy-AM" w:eastAsia="ru-RU"/>
        </w:rPr>
        <w:t xml:space="preserve"> ՀԱՅԱՍՏԱՆԻ ՀԱՆՐԱՊԵՏՈՒԹՅԱՆ ԿԱՌԱՎԱՐՈՒԹՅԱՆ</w:t>
      </w:r>
      <w:r w:rsidR="00936088" w:rsidRPr="00D9501F">
        <w:rPr>
          <w:rFonts w:ascii="GHEA Grapalat" w:eastAsia="Times New Roman" w:hAnsi="GHEA Grapalat" w:cs="Tahoma"/>
          <w:b/>
          <w:sz w:val="24"/>
          <w:szCs w:val="24"/>
          <w:lang w:val="hy-AM" w:eastAsia="ru-RU"/>
        </w:rPr>
        <w:t xml:space="preserve"> </w:t>
      </w:r>
      <w:r w:rsidRPr="00D9501F">
        <w:rPr>
          <w:rFonts w:ascii="GHEA Grapalat" w:eastAsia="Times New Roman" w:hAnsi="GHEA Grapalat" w:cs="Tahoma"/>
          <w:b/>
          <w:sz w:val="24"/>
          <w:szCs w:val="24"/>
          <w:lang w:val="hy-AM" w:eastAsia="ru-RU"/>
        </w:rPr>
        <w:t>ՈՐՈՇՄԱՆ ՆԱԽԱԳԾԻ</w:t>
      </w:r>
      <w:r w:rsidR="00936088" w:rsidRPr="00D9501F">
        <w:rPr>
          <w:rFonts w:ascii="GHEA Grapalat" w:eastAsia="Times New Roman" w:hAnsi="GHEA Grapalat" w:cs="Tahoma"/>
          <w:b/>
          <w:sz w:val="24"/>
          <w:szCs w:val="24"/>
          <w:lang w:val="hy-AM" w:eastAsia="ru-RU"/>
        </w:rPr>
        <w:t xml:space="preserve"> </w:t>
      </w:r>
      <w:r w:rsidRPr="00D9501F">
        <w:rPr>
          <w:rFonts w:ascii="GHEA Grapalat" w:hAnsi="GHEA Grapalat"/>
          <w:b/>
          <w:sz w:val="24"/>
          <w:szCs w:val="24"/>
          <w:lang w:val="hy-AM"/>
        </w:rPr>
        <w:t>ՎԵՐԱԲԵՐՅԱԼ</w:t>
      </w:r>
    </w:p>
    <w:p w14:paraId="5D61B6ED" w14:textId="77777777" w:rsidR="000D1E74" w:rsidRPr="00D9501F" w:rsidRDefault="000D1E74" w:rsidP="000D1E74">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D9501F">
        <w:rPr>
          <w:rFonts w:ascii="Calibri" w:eastAsia="Times New Roman" w:hAnsi="Calibri" w:cs="Calibri"/>
          <w:color w:val="000000"/>
          <w:sz w:val="24"/>
          <w:szCs w:val="24"/>
        </w:rPr>
        <w:t>     </w:t>
      </w:r>
      <w:r w:rsidRPr="00D9501F">
        <w:rPr>
          <w:rFonts w:ascii="GHEA Grapalat" w:eastAsia="Times New Roman" w:hAnsi="GHEA Grapalat" w:cs="Times New Roman"/>
          <w:color w:val="000000"/>
          <w:sz w:val="24"/>
          <w:szCs w:val="24"/>
        </w:rPr>
        <w:t xml:space="preserve"> </w:t>
      </w:r>
      <w:r w:rsidRPr="00D9501F">
        <w:rPr>
          <w:rFonts w:ascii="Calibri" w:eastAsia="Times New Roman" w:hAnsi="Calibri" w:cs="Calibri"/>
          <w:color w:val="000000"/>
          <w:sz w:val="24"/>
          <w:szCs w:val="24"/>
        </w:rPr>
        <w:t> </w:t>
      </w:r>
    </w:p>
    <w:tbl>
      <w:tblPr>
        <w:tblStyle w:val="TableGrid"/>
        <w:tblW w:w="14130" w:type="dxa"/>
        <w:tblInd w:w="-455" w:type="dxa"/>
        <w:tblLayout w:type="fixed"/>
        <w:tblLook w:val="04A0" w:firstRow="1" w:lastRow="0" w:firstColumn="1" w:lastColumn="0" w:noHBand="0" w:noVBand="1"/>
      </w:tblPr>
      <w:tblGrid>
        <w:gridCol w:w="8672"/>
        <w:gridCol w:w="55"/>
        <w:gridCol w:w="2520"/>
        <w:gridCol w:w="46"/>
        <w:gridCol w:w="14"/>
        <w:gridCol w:w="2823"/>
      </w:tblGrid>
      <w:tr w:rsidR="000D1E74" w:rsidRPr="00D9501F" w14:paraId="65544BBA" w14:textId="77777777" w:rsidTr="00D9501F">
        <w:tc>
          <w:tcPr>
            <w:tcW w:w="11293" w:type="dxa"/>
            <w:gridSpan w:val="4"/>
            <w:vMerge w:val="restart"/>
            <w:hideMark/>
          </w:tcPr>
          <w:p w14:paraId="08B377AB" w14:textId="16F6848F" w:rsidR="000D1E74" w:rsidRPr="00D9501F" w:rsidRDefault="00370989" w:rsidP="00370989">
            <w:pPr>
              <w:shd w:val="clear" w:color="auto" w:fill="FFFFFF"/>
              <w:spacing w:line="276" w:lineRule="auto"/>
              <w:jc w:val="both"/>
              <w:rPr>
                <w:rFonts w:ascii="GHEA Grapalat" w:eastAsia="Times New Roman" w:hAnsi="GHEA Grapalat" w:cs="Times New Roman"/>
                <w:b/>
                <w:color w:val="000000"/>
                <w:sz w:val="24"/>
                <w:szCs w:val="24"/>
                <w:lang w:val="hy-AM"/>
              </w:rPr>
            </w:pPr>
            <w:r w:rsidRPr="00D9501F">
              <w:rPr>
                <w:rFonts w:ascii="GHEA Grapalat" w:eastAsia="Times New Roman" w:hAnsi="GHEA Grapalat" w:cs="Times New Roman"/>
                <w:b/>
                <w:color w:val="000000"/>
                <w:sz w:val="24"/>
                <w:szCs w:val="24"/>
                <w:lang w:val="hy-AM"/>
              </w:rPr>
              <w:t xml:space="preserve"> 1. </w:t>
            </w:r>
            <w:r w:rsidR="000D1E74" w:rsidRPr="00D9501F">
              <w:rPr>
                <w:rFonts w:ascii="GHEA Grapalat" w:eastAsia="Times New Roman" w:hAnsi="GHEA Grapalat" w:cs="Times New Roman"/>
                <w:b/>
                <w:color w:val="000000"/>
                <w:sz w:val="24"/>
                <w:szCs w:val="24"/>
                <w:lang w:val="hy-AM"/>
              </w:rPr>
              <w:t>Աշխատանքի և սոցիալական հարցերի նախարար</w:t>
            </w:r>
            <w:r w:rsidRPr="00D9501F">
              <w:rPr>
                <w:rFonts w:ascii="GHEA Grapalat" w:eastAsia="Times New Roman" w:hAnsi="GHEA Grapalat" w:cs="Times New Roman"/>
                <w:b/>
                <w:color w:val="000000"/>
                <w:sz w:val="24"/>
                <w:szCs w:val="24"/>
                <w:lang w:val="hy-AM"/>
              </w:rPr>
              <w:t>ություն</w:t>
            </w:r>
          </w:p>
          <w:p w14:paraId="68029F3B" w14:textId="77777777" w:rsidR="000D1E74" w:rsidRPr="00D9501F" w:rsidRDefault="000D1E74" w:rsidP="00370989">
            <w:pPr>
              <w:tabs>
                <w:tab w:val="left" w:pos="9072"/>
                <w:tab w:val="left" w:pos="9356"/>
              </w:tabs>
              <w:spacing w:before="100" w:beforeAutospacing="1" w:after="100" w:afterAutospacing="1" w:line="276" w:lineRule="auto"/>
              <w:jc w:val="both"/>
              <w:rPr>
                <w:rFonts w:ascii="GHEA Grapalat" w:eastAsia="Times New Roman" w:hAnsi="GHEA Grapalat" w:cs="Times New Roman"/>
                <w:b/>
                <w:color w:val="000000"/>
                <w:sz w:val="24"/>
                <w:szCs w:val="24"/>
              </w:rPr>
            </w:pPr>
          </w:p>
        </w:tc>
        <w:tc>
          <w:tcPr>
            <w:tcW w:w="2837" w:type="dxa"/>
            <w:gridSpan w:val="2"/>
            <w:hideMark/>
          </w:tcPr>
          <w:p w14:paraId="47A3788B" w14:textId="11355D97" w:rsidR="000D1E74" w:rsidRPr="00D9501F" w:rsidRDefault="00F061B2" w:rsidP="00370989">
            <w:pPr>
              <w:tabs>
                <w:tab w:val="left" w:pos="9072"/>
                <w:tab w:val="left" w:pos="9356"/>
              </w:tabs>
              <w:spacing w:line="276" w:lineRule="auto"/>
              <w:jc w:val="both"/>
              <w:rPr>
                <w:rFonts w:ascii="GHEA Grapalat" w:eastAsia="Times New Roman" w:hAnsi="GHEA Grapalat" w:cs="Times New Roman"/>
                <w:color w:val="000000"/>
              </w:rPr>
            </w:pPr>
            <w:r w:rsidRPr="00D9501F">
              <w:rPr>
                <w:rFonts w:ascii="GHEA Grapalat" w:hAnsi="GHEA Grapalat"/>
                <w:lang w:val="hy-AM"/>
              </w:rPr>
              <w:t>2</w:t>
            </w:r>
            <w:r w:rsidR="00F57421" w:rsidRPr="00D9501F">
              <w:rPr>
                <w:rFonts w:ascii="GHEA Grapalat" w:hAnsi="GHEA Grapalat"/>
                <w:lang w:val="hy-AM"/>
              </w:rPr>
              <w:t>8</w:t>
            </w:r>
            <w:r w:rsidR="000D1E74" w:rsidRPr="00D9501F">
              <w:rPr>
                <w:rFonts w:ascii="GHEA Grapalat" w:hAnsi="GHEA Grapalat"/>
                <w:lang w:val="hy-AM"/>
              </w:rPr>
              <w:t>.</w:t>
            </w:r>
            <w:r w:rsidR="00F57421" w:rsidRPr="00D9501F">
              <w:rPr>
                <w:rFonts w:ascii="GHEA Grapalat" w:hAnsi="GHEA Grapalat"/>
                <w:lang w:val="hy-AM"/>
              </w:rPr>
              <w:t>04</w:t>
            </w:r>
            <w:r w:rsidR="000D1E74" w:rsidRPr="00D9501F">
              <w:rPr>
                <w:rFonts w:ascii="GHEA Grapalat" w:hAnsi="GHEA Grapalat"/>
                <w:lang w:val="hy-AM"/>
              </w:rPr>
              <w:t>.202</w:t>
            </w:r>
            <w:r w:rsidR="00F57421" w:rsidRPr="00D9501F">
              <w:rPr>
                <w:rFonts w:ascii="GHEA Grapalat" w:hAnsi="GHEA Grapalat"/>
                <w:lang w:val="hy-AM"/>
              </w:rPr>
              <w:t>6</w:t>
            </w:r>
            <w:r w:rsidR="000D1E74" w:rsidRPr="00D9501F">
              <w:rPr>
                <w:rFonts w:ascii="GHEA Grapalat" w:hAnsi="GHEA Grapalat"/>
                <w:lang w:val="hy-AM"/>
              </w:rPr>
              <w:t>թ</w:t>
            </w:r>
          </w:p>
        </w:tc>
      </w:tr>
      <w:tr w:rsidR="000D1E74" w:rsidRPr="00D9501F" w14:paraId="161E59F5" w14:textId="77777777" w:rsidTr="00D9501F">
        <w:tc>
          <w:tcPr>
            <w:tcW w:w="11293" w:type="dxa"/>
            <w:gridSpan w:val="4"/>
            <w:vMerge/>
            <w:hideMark/>
          </w:tcPr>
          <w:p w14:paraId="6DEA199A" w14:textId="77777777" w:rsidR="000D1E74" w:rsidRPr="00D9501F" w:rsidRDefault="000D1E74" w:rsidP="00370989">
            <w:pPr>
              <w:tabs>
                <w:tab w:val="left" w:pos="9072"/>
                <w:tab w:val="left" w:pos="9356"/>
              </w:tabs>
              <w:spacing w:line="276" w:lineRule="auto"/>
              <w:jc w:val="both"/>
              <w:rPr>
                <w:rFonts w:ascii="GHEA Grapalat" w:eastAsia="Times New Roman" w:hAnsi="GHEA Grapalat" w:cs="Times New Roman"/>
                <w:color w:val="000000"/>
                <w:sz w:val="24"/>
                <w:szCs w:val="24"/>
              </w:rPr>
            </w:pPr>
          </w:p>
        </w:tc>
        <w:tc>
          <w:tcPr>
            <w:tcW w:w="2837" w:type="dxa"/>
            <w:gridSpan w:val="2"/>
          </w:tcPr>
          <w:p w14:paraId="48E50C86" w14:textId="0C8DBEB8" w:rsidR="000D1E74" w:rsidRPr="00D9501F" w:rsidRDefault="005D1481" w:rsidP="00370989">
            <w:pPr>
              <w:tabs>
                <w:tab w:val="left" w:pos="9072"/>
                <w:tab w:val="left" w:pos="9356"/>
              </w:tabs>
              <w:spacing w:line="276" w:lineRule="auto"/>
              <w:jc w:val="both"/>
              <w:rPr>
                <w:rFonts w:ascii="GHEA Grapalat" w:eastAsia="Times New Roman" w:hAnsi="GHEA Grapalat" w:cs="Times New Roman"/>
                <w:color w:val="000000"/>
              </w:rPr>
            </w:pPr>
            <w:r w:rsidRPr="00D9501F">
              <w:rPr>
                <w:rFonts w:ascii="GHEA Grapalat" w:hAnsi="GHEA Grapalat"/>
                <w:color w:val="000000"/>
                <w:shd w:val="clear" w:color="auto" w:fill="FFFFFF"/>
              </w:rPr>
              <w:t>ԱԹ/ԳԽ-2/15910-2026</w:t>
            </w:r>
          </w:p>
        </w:tc>
      </w:tr>
      <w:tr w:rsidR="000D1E74" w:rsidRPr="00D9501F" w14:paraId="3F97F671" w14:textId="77777777" w:rsidTr="00D9501F">
        <w:tc>
          <w:tcPr>
            <w:tcW w:w="8727" w:type="dxa"/>
            <w:gridSpan w:val="2"/>
          </w:tcPr>
          <w:p w14:paraId="44CE5616" w14:textId="4754299F" w:rsidR="000D1E74" w:rsidRPr="00D9501F" w:rsidRDefault="000D1E74" w:rsidP="00370989">
            <w:pPr>
              <w:spacing w:line="276" w:lineRule="auto"/>
              <w:ind w:firstLine="708"/>
              <w:jc w:val="both"/>
              <w:rPr>
                <w:rFonts w:ascii="GHEA Grapalat" w:hAnsi="GHEA Grapalat" w:cs="Sylfaen"/>
                <w:sz w:val="24"/>
                <w:szCs w:val="24"/>
                <w:lang w:val="hy-AM"/>
              </w:rPr>
            </w:pPr>
            <w:r w:rsidRPr="00D9501F">
              <w:rPr>
                <w:rFonts w:ascii="GHEA Grapalat" w:hAnsi="GHEA Grapalat" w:cs="Sylfaen"/>
                <w:iCs/>
                <w:sz w:val="24"/>
                <w:szCs w:val="24"/>
                <w:lang w:val="hy-AM"/>
              </w:rPr>
              <w:t xml:space="preserve">Գրության կապակցությամբ հայտնում եմ, որ </w:t>
            </w:r>
            <w:r w:rsidRPr="00D9501F">
              <w:rPr>
                <w:rFonts w:ascii="GHEA Grapalat" w:hAnsi="GHEA Grapalat" w:cs="Sylfaen"/>
                <w:sz w:val="24"/>
                <w:szCs w:val="24"/>
                <w:lang w:val="hy-AM"/>
              </w:rPr>
              <w:t xml:space="preserve">«Հայաստանի Հանրապետության կառավարության 2015 թվականի մայիսի 27-ի N 568-Ն որոշման մեջ փոփոխություններ կատարելու մասին» Հայաստանի Հանրապետության կառավարության որոշման </w:t>
            </w:r>
            <w:r w:rsidRPr="00D9501F">
              <w:rPr>
                <w:rFonts w:ascii="GHEA Grapalat" w:hAnsi="GHEA Grapalat" w:cs="Sylfaen"/>
                <w:iCs/>
                <w:sz w:val="24"/>
                <w:szCs w:val="24"/>
                <w:lang w:val="hy-AM"/>
              </w:rPr>
              <w:t>նախագծի վերաբերյալ առաջարկություններ կամ դիտողություններ չկան:</w:t>
            </w:r>
          </w:p>
          <w:p w14:paraId="7F8575C6" w14:textId="77777777" w:rsidR="000D1E74" w:rsidRPr="00D9501F" w:rsidRDefault="000D1E74" w:rsidP="00370989">
            <w:pPr>
              <w:tabs>
                <w:tab w:val="left" w:pos="90"/>
              </w:tabs>
              <w:spacing w:line="276" w:lineRule="auto"/>
              <w:ind w:firstLine="720"/>
              <w:jc w:val="both"/>
              <w:rPr>
                <w:rFonts w:ascii="GHEA Grapalat" w:eastAsia="Times New Roman" w:hAnsi="GHEA Grapalat" w:cs="Times New Roman"/>
                <w:color w:val="000000"/>
                <w:sz w:val="24"/>
                <w:szCs w:val="24"/>
                <w:lang w:val="hy-AM"/>
              </w:rPr>
            </w:pPr>
          </w:p>
        </w:tc>
        <w:tc>
          <w:tcPr>
            <w:tcW w:w="5403" w:type="dxa"/>
            <w:gridSpan w:val="4"/>
          </w:tcPr>
          <w:p w14:paraId="4A6C14C8" w14:textId="77777777" w:rsidR="000D1E74" w:rsidRPr="00D9501F" w:rsidRDefault="000D1E74" w:rsidP="00370989">
            <w:pPr>
              <w:tabs>
                <w:tab w:val="left" w:pos="9072"/>
                <w:tab w:val="left" w:pos="9356"/>
              </w:tabs>
              <w:spacing w:line="276" w:lineRule="auto"/>
              <w:ind w:left="120" w:right="151"/>
              <w:jc w:val="both"/>
              <w:rPr>
                <w:rFonts w:ascii="GHEA Grapalat" w:eastAsia="Times New Roman" w:hAnsi="GHEA Grapalat" w:cs="Times New Roman"/>
                <w:color w:val="000000"/>
                <w:sz w:val="24"/>
                <w:szCs w:val="24"/>
                <w:lang w:val="hy-AM"/>
              </w:rPr>
            </w:pPr>
            <w:r w:rsidRPr="00D9501F">
              <w:rPr>
                <w:rFonts w:ascii="GHEA Grapalat" w:eastAsia="Times New Roman" w:hAnsi="GHEA Grapalat" w:cs="Times New Roman"/>
                <w:color w:val="000000"/>
                <w:sz w:val="24"/>
                <w:szCs w:val="24"/>
                <w:lang w:val="hy-AM"/>
              </w:rPr>
              <w:t xml:space="preserve">Ընդունվել է </w:t>
            </w:r>
          </w:p>
          <w:p w14:paraId="796BA3F6" w14:textId="77777777" w:rsidR="005D1481" w:rsidRPr="00D9501F" w:rsidRDefault="005D1481" w:rsidP="00370989">
            <w:pPr>
              <w:spacing w:line="276" w:lineRule="auto"/>
              <w:jc w:val="both"/>
              <w:rPr>
                <w:rFonts w:ascii="GHEA Grapalat" w:eastAsia="Times New Roman" w:hAnsi="GHEA Grapalat" w:cs="Times New Roman"/>
                <w:sz w:val="24"/>
                <w:szCs w:val="24"/>
                <w:lang w:val="hy-AM"/>
              </w:rPr>
            </w:pPr>
          </w:p>
          <w:p w14:paraId="4D667118" w14:textId="77777777" w:rsidR="005D1481" w:rsidRPr="00D9501F" w:rsidRDefault="005D1481" w:rsidP="00370989">
            <w:pPr>
              <w:spacing w:line="276" w:lineRule="auto"/>
              <w:jc w:val="both"/>
              <w:rPr>
                <w:rFonts w:ascii="GHEA Grapalat" w:eastAsia="Times New Roman" w:hAnsi="GHEA Grapalat" w:cs="Times New Roman"/>
                <w:sz w:val="24"/>
                <w:szCs w:val="24"/>
                <w:lang w:val="hy-AM"/>
              </w:rPr>
            </w:pPr>
          </w:p>
          <w:p w14:paraId="196FE544" w14:textId="77777777" w:rsidR="005D1481" w:rsidRPr="00D9501F" w:rsidRDefault="005D1481" w:rsidP="00370989">
            <w:pPr>
              <w:spacing w:line="276" w:lineRule="auto"/>
              <w:jc w:val="both"/>
              <w:rPr>
                <w:rFonts w:ascii="GHEA Grapalat" w:eastAsia="Times New Roman" w:hAnsi="GHEA Grapalat" w:cs="Times New Roman"/>
                <w:color w:val="000000"/>
                <w:sz w:val="24"/>
                <w:szCs w:val="24"/>
                <w:lang w:val="hy-AM"/>
              </w:rPr>
            </w:pPr>
          </w:p>
          <w:p w14:paraId="3E0421F8" w14:textId="6E0D9090" w:rsidR="005D1481" w:rsidRPr="00D9501F" w:rsidRDefault="005D1481" w:rsidP="00370989">
            <w:pPr>
              <w:spacing w:line="276" w:lineRule="auto"/>
              <w:jc w:val="both"/>
              <w:rPr>
                <w:rFonts w:ascii="GHEA Grapalat" w:eastAsia="Times New Roman" w:hAnsi="GHEA Grapalat" w:cs="Times New Roman"/>
                <w:sz w:val="24"/>
                <w:szCs w:val="24"/>
                <w:lang w:val="hy-AM"/>
              </w:rPr>
            </w:pPr>
          </w:p>
        </w:tc>
      </w:tr>
      <w:tr w:rsidR="00286C54" w:rsidRPr="00D9501F" w14:paraId="6820C80E" w14:textId="77777777" w:rsidTr="00D9501F">
        <w:tc>
          <w:tcPr>
            <w:tcW w:w="11247" w:type="dxa"/>
            <w:gridSpan w:val="3"/>
            <w:vMerge w:val="restart"/>
          </w:tcPr>
          <w:p w14:paraId="4D4F3995" w14:textId="06979AD6" w:rsidR="00286C54" w:rsidRPr="00D9501F" w:rsidRDefault="00370989" w:rsidP="00370989">
            <w:pPr>
              <w:spacing w:line="360" w:lineRule="auto"/>
              <w:jc w:val="both"/>
              <w:rPr>
                <w:rFonts w:ascii="GHEA Grapalat" w:hAnsi="GHEA Grapalat" w:cs="Sylfaen"/>
                <w:b/>
                <w:iCs/>
                <w:sz w:val="24"/>
                <w:szCs w:val="24"/>
              </w:rPr>
            </w:pPr>
            <w:r w:rsidRPr="00D9501F">
              <w:rPr>
                <w:rFonts w:ascii="GHEA Grapalat" w:hAnsi="GHEA Grapalat" w:cs="Sylfaen"/>
                <w:iCs/>
                <w:sz w:val="24"/>
                <w:szCs w:val="24"/>
                <w:lang w:val="hy-AM"/>
              </w:rPr>
              <w:t xml:space="preserve"> </w:t>
            </w:r>
            <w:r w:rsidRPr="00D9501F">
              <w:rPr>
                <w:rFonts w:ascii="GHEA Grapalat" w:hAnsi="GHEA Grapalat" w:cs="Sylfaen"/>
                <w:b/>
                <w:iCs/>
                <w:sz w:val="24"/>
                <w:szCs w:val="24"/>
                <w:lang w:val="hy-AM"/>
              </w:rPr>
              <w:t xml:space="preserve">2. </w:t>
            </w:r>
            <w:r w:rsidR="00286C54" w:rsidRPr="00D9501F">
              <w:rPr>
                <w:rFonts w:ascii="GHEA Grapalat" w:hAnsi="GHEA Grapalat" w:cs="Sylfaen"/>
                <w:b/>
                <w:iCs/>
                <w:sz w:val="24"/>
                <w:szCs w:val="24"/>
                <w:lang w:val="hy-AM"/>
              </w:rPr>
              <w:t>Ֆինանսների նախարար</w:t>
            </w:r>
            <w:r w:rsidRPr="00D9501F">
              <w:rPr>
                <w:rFonts w:ascii="GHEA Grapalat" w:hAnsi="GHEA Grapalat" w:cs="Sylfaen"/>
                <w:b/>
                <w:iCs/>
                <w:sz w:val="24"/>
                <w:szCs w:val="24"/>
                <w:lang w:val="hy-AM"/>
              </w:rPr>
              <w:t>ություն</w:t>
            </w:r>
          </w:p>
        </w:tc>
        <w:tc>
          <w:tcPr>
            <w:tcW w:w="2883" w:type="dxa"/>
            <w:gridSpan w:val="3"/>
          </w:tcPr>
          <w:p w14:paraId="7360EAE8" w14:textId="1A6ADDBD" w:rsidR="00286C54" w:rsidRPr="00D9501F" w:rsidRDefault="0082556E" w:rsidP="00755F82">
            <w:pPr>
              <w:tabs>
                <w:tab w:val="left" w:pos="9072"/>
                <w:tab w:val="left" w:pos="9356"/>
              </w:tabs>
              <w:spacing w:line="360" w:lineRule="auto"/>
              <w:ind w:left="120" w:right="151"/>
              <w:jc w:val="both"/>
              <w:rPr>
                <w:rFonts w:ascii="GHEA Grapalat" w:eastAsia="Times New Roman" w:hAnsi="GHEA Grapalat" w:cs="Times New Roman"/>
                <w:color w:val="000000"/>
                <w:lang w:val="hy-AM"/>
              </w:rPr>
            </w:pPr>
            <w:r w:rsidRPr="00D9501F">
              <w:rPr>
                <w:rFonts w:ascii="GHEA Grapalat" w:eastAsia="Times New Roman" w:hAnsi="GHEA Grapalat" w:cs="Times New Roman"/>
                <w:color w:val="000000"/>
                <w:lang w:val="hy-AM"/>
              </w:rPr>
              <w:t>11.05.2026թ.</w:t>
            </w:r>
          </w:p>
        </w:tc>
      </w:tr>
      <w:tr w:rsidR="00286C54" w:rsidRPr="00D9501F" w14:paraId="411DFD6E" w14:textId="77777777" w:rsidTr="00D9501F">
        <w:tc>
          <w:tcPr>
            <w:tcW w:w="11247" w:type="dxa"/>
            <w:gridSpan w:val="3"/>
            <w:vMerge/>
          </w:tcPr>
          <w:p w14:paraId="15BA49AD" w14:textId="77777777" w:rsidR="00286C54" w:rsidRPr="00D9501F" w:rsidRDefault="00286C54" w:rsidP="000834A9">
            <w:pPr>
              <w:pStyle w:val="ListParagraph"/>
              <w:numPr>
                <w:ilvl w:val="0"/>
                <w:numId w:val="1"/>
              </w:numPr>
              <w:spacing w:line="360" w:lineRule="auto"/>
              <w:jc w:val="both"/>
              <w:rPr>
                <w:rFonts w:ascii="GHEA Grapalat" w:hAnsi="GHEA Grapalat" w:cs="Sylfaen"/>
                <w:iCs/>
                <w:sz w:val="24"/>
                <w:szCs w:val="24"/>
                <w:lang w:val="hy-AM"/>
              </w:rPr>
            </w:pPr>
          </w:p>
        </w:tc>
        <w:tc>
          <w:tcPr>
            <w:tcW w:w="2883" w:type="dxa"/>
            <w:gridSpan w:val="3"/>
          </w:tcPr>
          <w:p w14:paraId="26A91F2E" w14:textId="4496B303" w:rsidR="00286C54" w:rsidRPr="00D9501F" w:rsidRDefault="0082556E" w:rsidP="00755F82">
            <w:pPr>
              <w:tabs>
                <w:tab w:val="left" w:pos="9072"/>
                <w:tab w:val="left" w:pos="9356"/>
              </w:tabs>
              <w:spacing w:line="360" w:lineRule="auto"/>
              <w:ind w:left="120" w:right="151"/>
              <w:jc w:val="both"/>
              <w:rPr>
                <w:rFonts w:ascii="GHEA Grapalat" w:eastAsia="Times New Roman" w:hAnsi="GHEA Grapalat" w:cs="Times New Roman"/>
                <w:color w:val="000000"/>
                <w:lang w:val="hy-AM"/>
              </w:rPr>
            </w:pPr>
            <w:r w:rsidRPr="00D9501F">
              <w:rPr>
                <w:rFonts w:ascii="GHEA Grapalat" w:eastAsia="Times New Roman" w:hAnsi="GHEA Grapalat" w:cs="Times New Roman"/>
                <w:color w:val="000000"/>
                <w:lang w:val="hy-AM"/>
              </w:rPr>
              <w:t>01/34-2/11501-2026</w:t>
            </w:r>
          </w:p>
        </w:tc>
      </w:tr>
      <w:tr w:rsidR="00286C54" w:rsidRPr="00D9501F" w14:paraId="50B73863" w14:textId="77777777" w:rsidTr="00D9501F">
        <w:tc>
          <w:tcPr>
            <w:tcW w:w="8727" w:type="dxa"/>
            <w:gridSpan w:val="2"/>
          </w:tcPr>
          <w:p w14:paraId="502F4D77" w14:textId="6EBBB939" w:rsidR="00286C54" w:rsidRPr="00D9501F" w:rsidRDefault="00286C54" w:rsidP="00370989">
            <w:pPr>
              <w:spacing w:line="276" w:lineRule="auto"/>
              <w:ind w:firstLine="567"/>
              <w:jc w:val="both"/>
              <w:rPr>
                <w:rFonts w:ascii="GHEA Grapalat" w:eastAsia="Times New Roman" w:hAnsi="GHEA Grapalat" w:cs="Sylfaen"/>
                <w:sz w:val="24"/>
                <w:szCs w:val="24"/>
                <w:lang w:val="hy-AM" w:eastAsia="ru-RU"/>
              </w:rPr>
            </w:pPr>
            <w:r w:rsidRPr="00D9501F">
              <w:rPr>
                <w:rFonts w:ascii="GHEA Grapalat" w:eastAsia="Times New Roman" w:hAnsi="GHEA Grapalat" w:cs="Sylfaen"/>
                <w:sz w:val="24"/>
                <w:szCs w:val="24"/>
                <w:lang w:val="hy-AM" w:eastAsia="ru-RU"/>
              </w:rPr>
              <w:t xml:space="preserve">1.Նախագծով նախատեսվում է ՀՀ կառավարության 27.05.2025թ. «Անվճար կամ արտոնյալ պայմաններով վերարտադրողականության օժանդակ տեխնոլոգիաների կիրառմամբ բժշկական օգնության և սպասարկման կարգն ու շահառուներին ներկայացվող պահանջները սահմանելու մասին» N 568-Ն որոշմամբ (այսուհետ՝ Որոշում)  գործող կարգավորումները շարադրել նոր խմբագրությամբ՝ հստակեցնելով վերարտադրողական օժանդակ տեխնոլոգիաների կիրառմամբ բժշկական </w:t>
            </w:r>
            <w:r w:rsidRPr="00D9501F">
              <w:rPr>
                <w:rFonts w:ascii="GHEA Grapalat" w:eastAsia="Times New Roman" w:hAnsi="GHEA Grapalat" w:cs="Sylfaen"/>
                <w:sz w:val="24"/>
                <w:szCs w:val="24"/>
                <w:lang w:val="hy-AM" w:eastAsia="ru-RU"/>
              </w:rPr>
              <w:lastRenderedPageBreak/>
              <w:t>օգնության և սպասարկման տրամադրման կարգը, վերանայելով ծավալները և շահառուներին ներկայացվող պահանջները՝ նկատի ունենալով, որ տվյալ ծառայությունները ներկայումս իրականացվում են առողջության պահպանման և բարելավման պետական ծրագրերի շրջանակում և ներառված չեն առողջության համընդհանուր ապահովագրության փաթեթում։</w:t>
            </w:r>
          </w:p>
          <w:p w14:paraId="41BBAA05" w14:textId="77777777" w:rsidR="00286C54" w:rsidRPr="00D9501F" w:rsidRDefault="00286C54" w:rsidP="00370989">
            <w:pPr>
              <w:spacing w:line="276" w:lineRule="auto"/>
              <w:ind w:firstLine="567"/>
              <w:jc w:val="both"/>
              <w:rPr>
                <w:rFonts w:ascii="GHEA Grapalat" w:eastAsia="Times New Roman" w:hAnsi="GHEA Grapalat" w:cs="Sylfaen"/>
                <w:sz w:val="24"/>
                <w:szCs w:val="24"/>
                <w:lang w:val="hy-AM" w:eastAsia="ru-RU"/>
              </w:rPr>
            </w:pPr>
            <w:r w:rsidRPr="00D9501F">
              <w:rPr>
                <w:rFonts w:ascii="GHEA Grapalat" w:eastAsia="Times New Roman" w:hAnsi="GHEA Grapalat" w:cs="Sylfaen"/>
                <w:sz w:val="24"/>
                <w:szCs w:val="24"/>
                <w:lang w:val="hy-AM" w:eastAsia="ru-RU"/>
              </w:rPr>
              <w:t>Նախագծով առաջարկվող հիմնական փոփոխությունները վերաբերում են շահառուներին ներկայացվող պահանջների ընդլայնմանը և սահմանափակումների  մեղմացմանը: Մասնավորապես՝ երկրորդային անպտղություն ունեցող (մեկ երեխա ունեցող) կանանց համար տարիքային շեմը բարձրացվում է 20–36-ից մինչև 20–40 տարի՝ շահառուի կարգավիճակի պահպանմամբ մինչև 42 տարեկանը, ինչպես նաև հստակեցվում է անպտղության պահանջը՝ սահմանելով, որ 36 և ավելի բարձր տարիքում դիմելու դեպքում բավարար է առնվազն 1 տարվա անպտղության ախտորոշումը (նախկին 2 տարվա փոխարեն)։ Միաժամանակ փոփոխվում են բժշկական ցուցումների և մերժման հիմքերը։</w:t>
            </w:r>
          </w:p>
          <w:p w14:paraId="04B7A253" w14:textId="0719E0EC" w:rsidR="00286C54" w:rsidRPr="00D9501F" w:rsidRDefault="00286C54" w:rsidP="00370989">
            <w:pPr>
              <w:spacing w:line="276" w:lineRule="auto"/>
              <w:ind w:firstLine="567"/>
              <w:jc w:val="both"/>
              <w:rPr>
                <w:rFonts w:ascii="GHEA Grapalat" w:eastAsia="Times New Roman" w:hAnsi="GHEA Grapalat" w:cs="Sylfaen"/>
                <w:sz w:val="24"/>
                <w:szCs w:val="24"/>
                <w:lang w:val="hy-AM" w:eastAsia="ru-RU"/>
              </w:rPr>
            </w:pPr>
            <w:r w:rsidRPr="00D9501F">
              <w:rPr>
                <w:rFonts w:ascii="GHEA Grapalat" w:eastAsia="Times New Roman" w:hAnsi="GHEA Grapalat" w:cs="Sylfaen"/>
                <w:sz w:val="24"/>
                <w:szCs w:val="24"/>
                <w:lang w:val="hy-AM" w:eastAsia="ru-RU"/>
              </w:rPr>
              <w:t xml:space="preserve">Վերջին փոփոխության մասով առաջարկում ենք լրացուցիչ հիմնավորել 36 և բարձր տարիքի շահառուների համար անպտղության ախտորոշման պահանջվող ժամկետը 2 տարվա փոխարեն 1 տարի սահմանելու անհրաժեշտությունը՝ համապատասխան բժշկական ուղեցույցների, միջազգային փորձի և ակնկալվող արդյունքների տեսանկյունից։ </w:t>
            </w:r>
          </w:p>
        </w:tc>
        <w:tc>
          <w:tcPr>
            <w:tcW w:w="5403" w:type="dxa"/>
            <w:gridSpan w:val="4"/>
          </w:tcPr>
          <w:p w14:paraId="3CF3B383" w14:textId="5D75F549" w:rsidR="008918B9" w:rsidRPr="00D9501F" w:rsidRDefault="00F500B3" w:rsidP="00370989">
            <w:pPr>
              <w:spacing w:line="276" w:lineRule="auto"/>
              <w:ind w:firstLine="567"/>
              <w:jc w:val="both"/>
              <w:rPr>
                <w:rFonts w:ascii="GHEA Grapalat" w:eastAsia="Times New Roman" w:hAnsi="GHEA Grapalat" w:cs="Sylfaen"/>
                <w:sz w:val="24"/>
                <w:szCs w:val="24"/>
                <w:lang w:val="hy-AM" w:eastAsia="ru-RU"/>
              </w:rPr>
            </w:pPr>
            <w:r w:rsidRPr="00D9501F">
              <w:rPr>
                <w:rFonts w:ascii="GHEA Grapalat" w:eastAsia="Times New Roman" w:hAnsi="GHEA Grapalat" w:cs="Sylfaen"/>
                <w:sz w:val="24"/>
                <w:szCs w:val="24"/>
                <w:lang w:val="hy-AM" w:eastAsia="ru-RU"/>
              </w:rPr>
              <w:lastRenderedPageBreak/>
              <w:t xml:space="preserve">1.Ընդունվել է </w:t>
            </w:r>
            <w:r w:rsidR="00120149" w:rsidRPr="00D9501F">
              <w:rPr>
                <w:rFonts w:ascii="GHEA Grapalat" w:eastAsia="Times New Roman" w:hAnsi="GHEA Grapalat" w:cs="Sylfaen"/>
                <w:sz w:val="24"/>
                <w:szCs w:val="24"/>
                <w:lang w:val="hy-AM" w:eastAsia="ru-RU"/>
              </w:rPr>
              <w:t>մասամբ</w:t>
            </w:r>
            <w:r w:rsidR="008918B9" w:rsidRPr="00D9501F">
              <w:rPr>
                <w:rFonts w:ascii="GHEA Grapalat" w:eastAsia="Times New Roman" w:hAnsi="GHEA Grapalat" w:cs="Sylfaen"/>
                <w:sz w:val="24"/>
                <w:szCs w:val="24"/>
                <w:lang w:val="hy-AM" w:eastAsia="ru-RU"/>
              </w:rPr>
              <w:t xml:space="preserve">: </w:t>
            </w:r>
          </w:p>
          <w:p w14:paraId="113D0BE5" w14:textId="0ACE5A27" w:rsidR="00286C54" w:rsidRPr="00D9501F" w:rsidRDefault="008918B9" w:rsidP="00370989">
            <w:pPr>
              <w:spacing w:line="276" w:lineRule="auto"/>
              <w:ind w:firstLine="567"/>
              <w:jc w:val="both"/>
              <w:rPr>
                <w:rFonts w:ascii="GHEA Grapalat" w:eastAsia="Times New Roman" w:hAnsi="GHEA Grapalat" w:cs="Sylfaen"/>
                <w:sz w:val="24"/>
                <w:szCs w:val="24"/>
                <w:lang w:val="hy-AM" w:eastAsia="ru-RU"/>
              </w:rPr>
            </w:pPr>
            <w:r w:rsidRPr="00D9501F">
              <w:rPr>
                <w:rFonts w:ascii="GHEA Grapalat" w:eastAsia="Times New Roman" w:hAnsi="GHEA Grapalat" w:cs="Sylfaen"/>
                <w:sz w:val="24"/>
                <w:szCs w:val="24"/>
                <w:lang w:val="hy-AM" w:eastAsia="ru-RU"/>
              </w:rPr>
              <w:t xml:space="preserve">Բարձրացված հարցի վերաբերյալ հայտնում ենք հետևյալը. </w:t>
            </w:r>
          </w:p>
          <w:p w14:paraId="29654058" w14:textId="67DBBCA5" w:rsidR="00120149" w:rsidRPr="00D9501F" w:rsidRDefault="00120149" w:rsidP="00370989">
            <w:pPr>
              <w:spacing w:line="276" w:lineRule="auto"/>
              <w:ind w:firstLine="567"/>
              <w:jc w:val="both"/>
              <w:rPr>
                <w:rFonts w:ascii="GHEA Grapalat" w:eastAsia="Times New Roman" w:hAnsi="GHEA Grapalat" w:cs="Sylfaen"/>
                <w:sz w:val="24"/>
                <w:szCs w:val="24"/>
                <w:lang w:val="hy-AM" w:eastAsia="ru-RU"/>
              </w:rPr>
            </w:pPr>
            <w:r w:rsidRPr="00D9501F">
              <w:rPr>
                <w:rFonts w:ascii="GHEA Grapalat" w:eastAsia="Times New Roman" w:hAnsi="GHEA Grapalat" w:cs="Sylfaen"/>
                <w:sz w:val="24"/>
                <w:szCs w:val="24"/>
                <w:lang w:val="hy-AM" w:eastAsia="ru-RU"/>
              </w:rPr>
              <w:t xml:space="preserve">Նախագծով առաջարկվող երկրորդային անպտղություն ունեցող (մեկ երեխա ունեցող) կանանց համար տարիքային շեմը 20–36 </w:t>
            </w:r>
            <w:r w:rsidRPr="00D9501F">
              <w:rPr>
                <w:rFonts w:ascii="GHEA Grapalat" w:eastAsia="Times New Roman" w:hAnsi="GHEA Grapalat" w:cs="Sylfaen"/>
                <w:sz w:val="24"/>
                <w:szCs w:val="24"/>
                <w:lang w:val="hy-AM" w:eastAsia="ru-RU"/>
              </w:rPr>
              <w:lastRenderedPageBreak/>
              <w:t>տարեկանից մինչև 20–40 բարձացման փոփոխությունը նախագծից հանվել է:</w:t>
            </w:r>
          </w:p>
          <w:p w14:paraId="12681FF4" w14:textId="4F350C9D" w:rsidR="00B950E1" w:rsidRPr="00D9501F" w:rsidRDefault="00120149" w:rsidP="00A70F6D">
            <w:pPr>
              <w:spacing w:line="276" w:lineRule="auto"/>
              <w:ind w:firstLine="567"/>
              <w:jc w:val="both"/>
              <w:rPr>
                <w:rFonts w:ascii="GHEA Grapalat" w:eastAsia="Times New Roman" w:hAnsi="GHEA Grapalat" w:cs="Sylfaen"/>
                <w:sz w:val="24"/>
                <w:szCs w:val="24"/>
                <w:lang w:val="hy-AM" w:eastAsia="ru-RU"/>
              </w:rPr>
            </w:pPr>
            <w:r w:rsidRPr="00D9501F">
              <w:rPr>
                <w:rFonts w:ascii="GHEA Grapalat" w:eastAsia="Times New Roman" w:hAnsi="GHEA Grapalat" w:cs="Sylfaen"/>
                <w:sz w:val="24"/>
                <w:szCs w:val="24"/>
                <w:lang w:val="hy-AM" w:eastAsia="ru-RU"/>
              </w:rPr>
              <w:t>Ինչ վերաբերում է նախագծով առաջարկվող փոփոխության</w:t>
            </w:r>
            <w:r w:rsidR="00A70F6D" w:rsidRPr="00D9501F">
              <w:rPr>
                <w:rFonts w:ascii="GHEA Grapalat" w:eastAsia="Times New Roman" w:hAnsi="GHEA Grapalat" w:cs="Sylfaen"/>
                <w:sz w:val="24"/>
                <w:szCs w:val="24"/>
                <w:lang w:val="hy-AM" w:eastAsia="ru-RU"/>
              </w:rPr>
              <w:t xml:space="preserve">ը, որով 36 և ավելի բարձր տարիքում դիմելու դեպքում բավարար է առնվազն 1 տարվա անպտղության ախտորոշումը, հայտնում եմ, որ </w:t>
            </w:r>
            <w:r w:rsidR="00B950E1" w:rsidRPr="00D9501F">
              <w:rPr>
                <w:rFonts w:ascii="GHEA Grapalat" w:eastAsia="Times New Roman" w:hAnsi="GHEA Grapalat" w:cs="Sylfaen"/>
                <w:sz w:val="24"/>
                <w:szCs w:val="24"/>
                <w:lang w:val="hy-AM" w:eastAsia="ru-RU"/>
              </w:rPr>
              <w:t xml:space="preserve">35 տարեկանից հետո արտամարմնային բեղմնավորման չհետաձգելու պատճառներն են որոշ ախտորոշումների հավանականության մեծացումը` </w:t>
            </w:r>
            <w:r w:rsidRPr="00D9501F">
              <w:rPr>
                <w:rFonts w:ascii="GHEA Grapalat" w:eastAsia="Times New Roman" w:hAnsi="GHEA Grapalat" w:cs="Sylfaen"/>
                <w:sz w:val="24"/>
                <w:szCs w:val="24"/>
                <w:lang w:val="hy-AM" w:eastAsia="ru-RU"/>
              </w:rPr>
              <w:t xml:space="preserve">քրոմոսոմային անոմալիաների, </w:t>
            </w:r>
            <w:r w:rsidR="00B950E1" w:rsidRPr="00D9501F">
              <w:rPr>
                <w:rFonts w:ascii="GHEA Grapalat" w:eastAsia="Times New Roman" w:hAnsi="GHEA Grapalat" w:cs="Sylfaen"/>
                <w:sz w:val="24"/>
                <w:szCs w:val="24"/>
                <w:lang w:val="hy-AM" w:eastAsia="ru-RU"/>
              </w:rPr>
              <w:t xml:space="preserve">հակամյուլերային հորմոնի մակարդակի իջեցում  կամ ձվարանային պաշարի նվազում, էնդոմետրիոզ, փողերի անանցանելություն, արական գործոն, ոչ </w:t>
            </w:r>
            <w:r w:rsidR="00DA76EC" w:rsidRPr="00D9501F">
              <w:rPr>
                <w:rFonts w:ascii="GHEA Grapalat" w:eastAsia="Times New Roman" w:hAnsi="GHEA Grapalat" w:cs="Sylfaen"/>
                <w:sz w:val="24"/>
                <w:szCs w:val="24"/>
                <w:lang w:val="hy-AM" w:eastAsia="ru-RU"/>
              </w:rPr>
              <w:t>կանոնավոր</w:t>
            </w:r>
            <w:r w:rsidR="00B950E1" w:rsidRPr="00D9501F">
              <w:rPr>
                <w:rFonts w:ascii="GHEA Grapalat" w:eastAsia="Times New Roman" w:hAnsi="GHEA Grapalat" w:cs="Sylfaen"/>
                <w:sz w:val="24"/>
                <w:szCs w:val="24"/>
                <w:lang w:val="hy-AM" w:eastAsia="ru-RU"/>
              </w:rPr>
              <w:t xml:space="preserve"> դաշտանային ցիկլ, </w:t>
            </w:r>
            <w:r w:rsidR="00DA76EC" w:rsidRPr="00D9501F">
              <w:rPr>
                <w:rFonts w:ascii="GHEA Grapalat" w:eastAsia="Times New Roman" w:hAnsi="GHEA Grapalat" w:cs="Sylfaen"/>
                <w:sz w:val="24"/>
                <w:szCs w:val="24"/>
                <w:lang w:val="hy-AM" w:eastAsia="ru-RU"/>
              </w:rPr>
              <w:t>ն</w:t>
            </w:r>
            <w:r w:rsidR="00B950E1" w:rsidRPr="00D9501F">
              <w:rPr>
                <w:rFonts w:ascii="GHEA Grapalat" w:eastAsia="Times New Roman" w:hAnsi="GHEA Grapalat" w:cs="Sylfaen"/>
                <w:sz w:val="24"/>
                <w:szCs w:val="24"/>
                <w:lang w:val="hy-AM" w:eastAsia="ru-RU"/>
              </w:rPr>
              <w:t xml:space="preserve">ախկինում անհաջող հղիություններ կամ </w:t>
            </w:r>
            <w:proofErr w:type="spellStart"/>
            <w:r w:rsidR="00B950E1" w:rsidRPr="00D9501F">
              <w:rPr>
                <w:rFonts w:ascii="GHEA Grapalat" w:eastAsia="Times New Roman" w:hAnsi="GHEA Grapalat" w:cs="Sylfaen"/>
                <w:sz w:val="24"/>
                <w:szCs w:val="24"/>
                <w:lang w:val="hy-AM" w:eastAsia="ru-RU"/>
              </w:rPr>
              <w:t>վիժումներ</w:t>
            </w:r>
            <w:proofErr w:type="spellEnd"/>
            <w:r w:rsidR="00B950E1" w:rsidRPr="00D9501F">
              <w:rPr>
                <w:rFonts w:ascii="GHEA Grapalat" w:eastAsia="Times New Roman" w:hAnsi="GHEA Grapalat" w:cs="Sylfaen"/>
                <w:sz w:val="24"/>
                <w:szCs w:val="24"/>
                <w:lang w:val="hy-AM" w:eastAsia="ru-RU"/>
              </w:rPr>
              <w:t xml:space="preserve"> (Գրականություն` </w:t>
            </w:r>
            <w:hyperlink r:id="rId5" w:tgtFrame="_new" w:history="1">
              <w:r w:rsidR="00B950E1" w:rsidRPr="00D9501F">
                <w:rPr>
                  <w:rFonts w:ascii="GHEA Grapalat" w:eastAsia="Times New Roman" w:hAnsi="GHEA Grapalat" w:cs="Sylfaen"/>
                  <w:sz w:val="24"/>
                  <w:szCs w:val="24"/>
                  <w:lang w:val="hy-AM" w:eastAsia="ru-RU"/>
                </w:rPr>
                <w:t xml:space="preserve">ASRM — </w:t>
              </w:r>
              <w:proofErr w:type="spellStart"/>
              <w:r w:rsidR="00B950E1" w:rsidRPr="00D9501F">
                <w:rPr>
                  <w:rFonts w:ascii="GHEA Grapalat" w:eastAsia="Times New Roman" w:hAnsi="GHEA Grapalat" w:cs="Sylfaen"/>
                  <w:sz w:val="24"/>
                  <w:szCs w:val="24"/>
                  <w:lang w:val="hy-AM" w:eastAsia="ru-RU"/>
                </w:rPr>
                <w:t>Fertility</w:t>
              </w:r>
              <w:proofErr w:type="spellEnd"/>
              <w:r w:rsidR="00B950E1" w:rsidRPr="00D9501F">
                <w:rPr>
                  <w:rFonts w:ascii="GHEA Grapalat" w:eastAsia="Times New Roman" w:hAnsi="GHEA Grapalat" w:cs="Sylfaen"/>
                  <w:sz w:val="24"/>
                  <w:szCs w:val="24"/>
                  <w:lang w:val="hy-AM" w:eastAsia="ru-RU"/>
                </w:rPr>
                <w:t xml:space="preserve"> </w:t>
              </w:r>
              <w:proofErr w:type="spellStart"/>
              <w:r w:rsidR="00B950E1" w:rsidRPr="00D9501F">
                <w:rPr>
                  <w:rFonts w:ascii="GHEA Grapalat" w:eastAsia="Times New Roman" w:hAnsi="GHEA Grapalat" w:cs="Sylfaen"/>
                  <w:sz w:val="24"/>
                  <w:szCs w:val="24"/>
                  <w:lang w:val="hy-AM" w:eastAsia="ru-RU"/>
                </w:rPr>
                <w:t>evaluation</w:t>
              </w:r>
              <w:proofErr w:type="spellEnd"/>
              <w:r w:rsidR="00B950E1" w:rsidRPr="00D9501F">
                <w:rPr>
                  <w:rFonts w:ascii="GHEA Grapalat" w:eastAsia="Times New Roman" w:hAnsi="GHEA Grapalat" w:cs="Sylfaen"/>
                  <w:sz w:val="24"/>
                  <w:szCs w:val="24"/>
                  <w:lang w:val="hy-AM" w:eastAsia="ru-RU"/>
                </w:rPr>
                <w:t xml:space="preserve"> </w:t>
              </w:r>
              <w:proofErr w:type="spellStart"/>
              <w:r w:rsidR="00B950E1" w:rsidRPr="00D9501F">
                <w:rPr>
                  <w:rFonts w:ascii="GHEA Grapalat" w:eastAsia="Times New Roman" w:hAnsi="GHEA Grapalat" w:cs="Sylfaen"/>
                  <w:sz w:val="24"/>
                  <w:szCs w:val="24"/>
                  <w:lang w:val="hy-AM" w:eastAsia="ru-RU"/>
                </w:rPr>
                <w:t>of</w:t>
              </w:r>
              <w:proofErr w:type="spellEnd"/>
              <w:r w:rsidR="00B950E1" w:rsidRPr="00D9501F">
                <w:rPr>
                  <w:rFonts w:ascii="GHEA Grapalat" w:eastAsia="Times New Roman" w:hAnsi="GHEA Grapalat" w:cs="Sylfaen"/>
                  <w:sz w:val="24"/>
                  <w:szCs w:val="24"/>
                  <w:lang w:val="hy-AM" w:eastAsia="ru-RU"/>
                </w:rPr>
                <w:t xml:space="preserve"> </w:t>
              </w:r>
              <w:proofErr w:type="spellStart"/>
              <w:r w:rsidR="00B950E1" w:rsidRPr="00D9501F">
                <w:rPr>
                  <w:rFonts w:ascii="GHEA Grapalat" w:eastAsia="Times New Roman" w:hAnsi="GHEA Grapalat" w:cs="Sylfaen"/>
                  <w:sz w:val="24"/>
                  <w:szCs w:val="24"/>
                  <w:lang w:val="hy-AM" w:eastAsia="ru-RU"/>
                </w:rPr>
                <w:t>infertile</w:t>
              </w:r>
              <w:proofErr w:type="spellEnd"/>
              <w:r w:rsidR="00B950E1" w:rsidRPr="00D9501F">
                <w:rPr>
                  <w:rFonts w:ascii="GHEA Grapalat" w:eastAsia="Times New Roman" w:hAnsi="GHEA Grapalat" w:cs="Sylfaen"/>
                  <w:sz w:val="24"/>
                  <w:szCs w:val="24"/>
                  <w:lang w:val="hy-AM" w:eastAsia="ru-RU"/>
                </w:rPr>
                <w:t xml:space="preserve"> </w:t>
              </w:r>
              <w:proofErr w:type="spellStart"/>
              <w:r w:rsidR="00B950E1" w:rsidRPr="00D9501F">
                <w:rPr>
                  <w:rFonts w:ascii="GHEA Grapalat" w:eastAsia="Times New Roman" w:hAnsi="GHEA Grapalat" w:cs="Sylfaen"/>
                  <w:sz w:val="24"/>
                  <w:szCs w:val="24"/>
                  <w:lang w:val="hy-AM" w:eastAsia="ru-RU"/>
                </w:rPr>
                <w:t>women</w:t>
              </w:r>
              <w:proofErr w:type="spellEnd"/>
            </w:hyperlink>
            <w:r w:rsidR="00B950E1" w:rsidRPr="00D9501F">
              <w:rPr>
                <w:rFonts w:ascii="GHEA Grapalat" w:eastAsia="Times New Roman" w:hAnsi="GHEA Grapalat" w:cs="Sylfaen"/>
                <w:sz w:val="24"/>
                <w:szCs w:val="24"/>
                <w:lang w:val="hy-AM" w:eastAsia="ru-RU"/>
              </w:rPr>
              <w:t xml:space="preserve">, </w:t>
            </w:r>
            <w:hyperlink r:id="rId6" w:tgtFrame="_new" w:history="1">
              <w:r w:rsidR="00B950E1" w:rsidRPr="00D9501F">
                <w:rPr>
                  <w:rFonts w:ascii="GHEA Grapalat" w:eastAsia="Times New Roman" w:hAnsi="GHEA Grapalat" w:cs="Sylfaen"/>
                  <w:sz w:val="24"/>
                  <w:szCs w:val="24"/>
                  <w:lang w:val="hy-AM" w:eastAsia="ru-RU"/>
                </w:rPr>
                <w:t xml:space="preserve">ASRM — </w:t>
              </w:r>
              <w:proofErr w:type="spellStart"/>
              <w:r w:rsidR="00B950E1" w:rsidRPr="00D9501F">
                <w:rPr>
                  <w:rFonts w:ascii="GHEA Grapalat" w:eastAsia="Times New Roman" w:hAnsi="GHEA Grapalat" w:cs="Sylfaen"/>
                  <w:sz w:val="24"/>
                  <w:szCs w:val="24"/>
                  <w:lang w:val="hy-AM" w:eastAsia="ru-RU"/>
                </w:rPr>
                <w:t>Optimizing</w:t>
              </w:r>
              <w:proofErr w:type="spellEnd"/>
              <w:r w:rsidR="00B950E1" w:rsidRPr="00D9501F">
                <w:rPr>
                  <w:rFonts w:ascii="GHEA Grapalat" w:eastAsia="Times New Roman" w:hAnsi="GHEA Grapalat" w:cs="Sylfaen"/>
                  <w:sz w:val="24"/>
                  <w:szCs w:val="24"/>
                  <w:lang w:val="hy-AM" w:eastAsia="ru-RU"/>
                </w:rPr>
                <w:t xml:space="preserve"> </w:t>
              </w:r>
              <w:proofErr w:type="spellStart"/>
              <w:r w:rsidR="00B950E1" w:rsidRPr="00D9501F">
                <w:rPr>
                  <w:rFonts w:ascii="GHEA Grapalat" w:eastAsia="Times New Roman" w:hAnsi="GHEA Grapalat" w:cs="Sylfaen"/>
                  <w:sz w:val="24"/>
                  <w:szCs w:val="24"/>
                  <w:lang w:val="hy-AM" w:eastAsia="ru-RU"/>
                </w:rPr>
                <w:t>natural</w:t>
              </w:r>
              <w:proofErr w:type="spellEnd"/>
              <w:r w:rsidR="00B950E1" w:rsidRPr="00D9501F">
                <w:rPr>
                  <w:rFonts w:ascii="GHEA Grapalat" w:eastAsia="Times New Roman" w:hAnsi="GHEA Grapalat" w:cs="Sylfaen"/>
                  <w:sz w:val="24"/>
                  <w:szCs w:val="24"/>
                  <w:lang w:val="hy-AM" w:eastAsia="ru-RU"/>
                </w:rPr>
                <w:t xml:space="preserve"> </w:t>
              </w:r>
              <w:proofErr w:type="spellStart"/>
              <w:r w:rsidR="00B950E1" w:rsidRPr="00D9501F">
                <w:rPr>
                  <w:rFonts w:ascii="GHEA Grapalat" w:eastAsia="Times New Roman" w:hAnsi="GHEA Grapalat" w:cs="Sylfaen"/>
                  <w:sz w:val="24"/>
                  <w:szCs w:val="24"/>
                  <w:lang w:val="hy-AM" w:eastAsia="ru-RU"/>
                </w:rPr>
                <w:t>fertility</w:t>
              </w:r>
              <w:proofErr w:type="spellEnd"/>
            </w:hyperlink>
            <w:r w:rsidR="00B950E1" w:rsidRPr="00D9501F">
              <w:rPr>
                <w:rFonts w:ascii="GHEA Grapalat" w:eastAsia="Times New Roman" w:hAnsi="GHEA Grapalat" w:cs="Sylfaen"/>
                <w:sz w:val="24"/>
                <w:szCs w:val="24"/>
                <w:lang w:val="hy-AM" w:eastAsia="ru-RU"/>
              </w:rPr>
              <w:t xml:space="preserve">, </w:t>
            </w:r>
            <w:hyperlink r:id="rId7" w:tgtFrame="_new" w:history="1">
              <w:r w:rsidR="00B950E1" w:rsidRPr="00D9501F">
                <w:rPr>
                  <w:rFonts w:ascii="GHEA Grapalat" w:eastAsia="Times New Roman" w:hAnsi="GHEA Grapalat" w:cs="Sylfaen"/>
                  <w:sz w:val="24"/>
                  <w:szCs w:val="24"/>
                  <w:lang w:val="hy-AM" w:eastAsia="ru-RU"/>
                </w:rPr>
                <w:t xml:space="preserve">NCBI — </w:t>
              </w:r>
              <w:proofErr w:type="spellStart"/>
              <w:r w:rsidR="00B950E1" w:rsidRPr="00D9501F">
                <w:rPr>
                  <w:rFonts w:ascii="GHEA Grapalat" w:eastAsia="Times New Roman" w:hAnsi="GHEA Grapalat" w:cs="Sylfaen"/>
                  <w:sz w:val="24"/>
                  <w:szCs w:val="24"/>
                  <w:lang w:val="hy-AM" w:eastAsia="ru-RU"/>
                </w:rPr>
                <w:t>In</w:t>
              </w:r>
              <w:proofErr w:type="spellEnd"/>
              <w:r w:rsidR="00B950E1" w:rsidRPr="00D9501F">
                <w:rPr>
                  <w:rFonts w:ascii="GHEA Grapalat" w:eastAsia="Times New Roman" w:hAnsi="GHEA Grapalat" w:cs="Sylfaen"/>
                  <w:sz w:val="24"/>
                  <w:szCs w:val="24"/>
                  <w:lang w:val="hy-AM" w:eastAsia="ru-RU"/>
                </w:rPr>
                <w:t xml:space="preserve"> </w:t>
              </w:r>
              <w:proofErr w:type="spellStart"/>
              <w:r w:rsidR="00B950E1" w:rsidRPr="00D9501F">
                <w:rPr>
                  <w:rFonts w:ascii="GHEA Grapalat" w:eastAsia="Times New Roman" w:hAnsi="GHEA Grapalat" w:cs="Sylfaen"/>
                  <w:sz w:val="24"/>
                  <w:szCs w:val="24"/>
                  <w:lang w:val="hy-AM" w:eastAsia="ru-RU"/>
                </w:rPr>
                <w:t>Vitro</w:t>
              </w:r>
              <w:proofErr w:type="spellEnd"/>
              <w:r w:rsidR="00B950E1" w:rsidRPr="00D9501F">
                <w:rPr>
                  <w:rFonts w:ascii="GHEA Grapalat" w:eastAsia="Times New Roman" w:hAnsi="GHEA Grapalat" w:cs="Sylfaen"/>
                  <w:sz w:val="24"/>
                  <w:szCs w:val="24"/>
                  <w:lang w:val="hy-AM" w:eastAsia="ru-RU"/>
                </w:rPr>
                <w:t xml:space="preserve"> </w:t>
              </w:r>
              <w:proofErr w:type="spellStart"/>
              <w:r w:rsidR="00B950E1" w:rsidRPr="00D9501F">
                <w:rPr>
                  <w:rFonts w:ascii="GHEA Grapalat" w:eastAsia="Times New Roman" w:hAnsi="GHEA Grapalat" w:cs="Sylfaen"/>
                  <w:sz w:val="24"/>
                  <w:szCs w:val="24"/>
                  <w:lang w:val="hy-AM" w:eastAsia="ru-RU"/>
                </w:rPr>
                <w:t>Fertilization</w:t>
              </w:r>
              <w:proofErr w:type="spellEnd"/>
              <w:r w:rsidR="00B950E1" w:rsidRPr="00D9501F">
                <w:rPr>
                  <w:rFonts w:ascii="GHEA Grapalat" w:eastAsia="Times New Roman" w:hAnsi="GHEA Grapalat" w:cs="Sylfaen"/>
                  <w:sz w:val="24"/>
                  <w:szCs w:val="24"/>
                  <w:lang w:val="hy-AM" w:eastAsia="ru-RU"/>
                </w:rPr>
                <w:t xml:space="preserve"> (</w:t>
              </w:r>
              <w:proofErr w:type="spellStart"/>
              <w:r w:rsidR="00B950E1" w:rsidRPr="00D9501F">
                <w:rPr>
                  <w:rFonts w:ascii="GHEA Grapalat" w:eastAsia="Times New Roman" w:hAnsi="GHEA Grapalat" w:cs="Sylfaen"/>
                  <w:sz w:val="24"/>
                  <w:szCs w:val="24"/>
                  <w:lang w:val="hy-AM" w:eastAsia="ru-RU"/>
                </w:rPr>
                <w:t>StatPearls</w:t>
              </w:r>
              <w:proofErr w:type="spellEnd"/>
              <w:r w:rsidR="00B950E1" w:rsidRPr="00D9501F">
                <w:rPr>
                  <w:rFonts w:ascii="GHEA Grapalat" w:eastAsia="Times New Roman" w:hAnsi="GHEA Grapalat" w:cs="Sylfaen"/>
                  <w:sz w:val="24"/>
                  <w:szCs w:val="24"/>
                  <w:lang w:val="hy-AM" w:eastAsia="ru-RU"/>
                </w:rPr>
                <w:t>)</w:t>
              </w:r>
            </w:hyperlink>
            <w:r w:rsidR="00B950E1" w:rsidRPr="00D9501F">
              <w:rPr>
                <w:rFonts w:ascii="GHEA Grapalat" w:eastAsia="Times New Roman" w:hAnsi="GHEA Grapalat" w:cs="Sylfaen"/>
                <w:sz w:val="24"/>
                <w:szCs w:val="24"/>
                <w:lang w:val="hy-AM" w:eastAsia="ru-RU"/>
              </w:rPr>
              <w:t xml:space="preserve">, </w:t>
            </w:r>
            <w:hyperlink r:id="rId8" w:tgtFrame="_new" w:history="1">
              <w:r w:rsidR="00B950E1" w:rsidRPr="00D9501F">
                <w:rPr>
                  <w:rFonts w:ascii="GHEA Grapalat" w:eastAsia="Times New Roman" w:hAnsi="GHEA Grapalat" w:cs="Sylfaen"/>
                  <w:sz w:val="24"/>
                  <w:szCs w:val="24"/>
                  <w:lang w:val="hy-AM" w:eastAsia="ru-RU"/>
                </w:rPr>
                <w:t>SART (</w:t>
              </w:r>
              <w:proofErr w:type="spellStart"/>
              <w:r w:rsidR="00B950E1" w:rsidRPr="00D9501F">
                <w:rPr>
                  <w:rFonts w:ascii="GHEA Grapalat" w:eastAsia="Times New Roman" w:hAnsi="GHEA Grapalat" w:cs="Sylfaen"/>
                  <w:sz w:val="24"/>
                  <w:szCs w:val="24"/>
                  <w:lang w:val="hy-AM" w:eastAsia="ru-RU"/>
                </w:rPr>
                <w:t>Society</w:t>
              </w:r>
              <w:proofErr w:type="spellEnd"/>
              <w:r w:rsidR="00B950E1" w:rsidRPr="00D9501F">
                <w:rPr>
                  <w:rFonts w:ascii="GHEA Grapalat" w:eastAsia="Times New Roman" w:hAnsi="GHEA Grapalat" w:cs="Sylfaen"/>
                  <w:sz w:val="24"/>
                  <w:szCs w:val="24"/>
                  <w:lang w:val="hy-AM" w:eastAsia="ru-RU"/>
                </w:rPr>
                <w:t xml:space="preserve"> </w:t>
              </w:r>
              <w:proofErr w:type="spellStart"/>
              <w:r w:rsidR="00B950E1" w:rsidRPr="00D9501F">
                <w:rPr>
                  <w:rFonts w:ascii="GHEA Grapalat" w:eastAsia="Times New Roman" w:hAnsi="GHEA Grapalat" w:cs="Sylfaen"/>
                  <w:sz w:val="24"/>
                  <w:szCs w:val="24"/>
                  <w:lang w:val="hy-AM" w:eastAsia="ru-RU"/>
                </w:rPr>
                <w:t>for</w:t>
              </w:r>
              <w:proofErr w:type="spellEnd"/>
              <w:r w:rsidR="00B950E1" w:rsidRPr="00D9501F">
                <w:rPr>
                  <w:rFonts w:ascii="GHEA Grapalat" w:eastAsia="Times New Roman" w:hAnsi="GHEA Grapalat" w:cs="Sylfaen"/>
                  <w:sz w:val="24"/>
                  <w:szCs w:val="24"/>
                  <w:lang w:val="hy-AM" w:eastAsia="ru-RU"/>
                </w:rPr>
                <w:t xml:space="preserve"> </w:t>
              </w:r>
              <w:proofErr w:type="spellStart"/>
              <w:r w:rsidR="00B950E1" w:rsidRPr="00D9501F">
                <w:rPr>
                  <w:rFonts w:ascii="GHEA Grapalat" w:eastAsia="Times New Roman" w:hAnsi="GHEA Grapalat" w:cs="Sylfaen"/>
                  <w:sz w:val="24"/>
                  <w:szCs w:val="24"/>
                  <w:lang w:val="hy-AM" w:eastAsia="ru-RU"/>
                </w:rPr>
                <w:t>Assisted</w:t>
              </w:r>
              <w:proofErr w:type="spellEnd"/>
              <w:r w:rsidR="00B950E1" w:rsidRPr="00D9501F">
                <w:rPr>
                  <w:rFonts w:ascii="GHEA Grapalat" w:eastAsia="Times New Roman" w:hAnsi="GHEA Grapalat" w:cs="Sylfaen"/>
                  <w:sz w:val="24"/>
                  <w:szCs w:val="24"/>
                  <w:lang w:val="hy-AM" w:eastAsia="ru-RU"/>
                </w:rPr>
                <w:t xml:space="preserve"> Reproductive Technology)</w:t>
              </w:r>
            </w:hyperlink>
            <w:r w:rsidR="00B950E1" w:rsidRPr="00D9501F">
              <w:rPr>
                <w:rFonts w:ascii="GHEA Grapalat" w:eastAsia="Times New Roman" w:hAnsi="GHEA Grapalat" w:cs="Sylfaen"/>
                <w:sz w:val="24"/>
                <w:szCs w:val="24"/>
                <w:lang w:val="hy-AM" w:eastAsia="ru-RU"/>
              </w:rPr>
              <w:t xml:space="preserve">, ASRM- Diagostic testing for female in fertility, </w:t>
            </w:r>
            <w:proofErr w:type="spellStart"/>
            <w:r w:rsidR="00B950E1" w:rsidRPr="00D9501F">
              <w:rPr>
                <w:rFonts w:ascii="GHEA Grapalat" w:eastAsia="Times New Roman" w:hAnsi="GHEA Grapalat" w:cs="Sylfaen"/>
                <w:sz w:val="24"/>
                <w:szCs w:val="24"/>
                <w:lang w:val="hy-AM" w:eastAsia="ru-RU"/>
              </w:rPr>
              <w:t>PubMed</w:t>
            </w:r>
            <w:proofErr w:type="spellEnd"/>
            <w:r w:rsidR="00B950E1" w:rsidRPr="00D9501F">
              <w:rPr>
                <w:rFonts w:ascii="GHEA Grapalat" w:eastAsia="Times New Roman" w:hAnsi="GHEA Grapalat" w:cs="Sylfaen"/>
                <w:sz w:val="24"/>
                <w:szCs w:val="24"/>
                <w:lang w:val="hy-AM" w:eastAsia="ru-RU"/>
              </w:rPr>
              <w:t xml:space="preserve"> / NIH: </w:t>
            </w:r>
            <w:hyperlink r:id="rId9" w:tgtFrame="_blank" w:history="1">
              <w:proofErr w:type="spellStart"/>
              <w:r w:rsidR="00B950E1" w:rsidRPr="00D9501F">
                <w:rPr>
                  <w:rFonts w:ascii="GHEA Grapalat" w:eastAsia="Times New Roman" w:hAnsi="GHEA Grapalat" w:cs="Sylfaen"/>
                  <w:sz w:val="24"/>
                  <w:szCs w:val="24"/>
                  <w:lang w:val="hy-AM" w:eastAsia="ru-RU"/>
                </w:rPr>
                <w:t>female</w:t>
              </w:r>
              <w:proofErr w:type="spellEnd"/>
              <w:r w:rsidR="00B950E1" w:rsidRPr="00D9501F">
                <w:rPr>
                  <w:rFonts w:ascii="GHEA Grapalat" w:eastAsia="Times New Roman" w:hAnsi="GHEA Grapalat" w:cs="Sylfaen"/>
                  <w:sz w:val="24"/>
                  <w:szCs w:val="24"/>
                  <w:lang w:val="hy-AM" w:eastAsia="ru-RU"/>
                </w:rPr>
                <w:t xml:space="preserve"> </w:t>
              </w:r>
              <w:proofErr w:type="spellStart"/>
              <w:r w:rsidR="00B950E1" w:rsidRPr="00D9501F">
                <w:rPr>
                  <w:rFonts w:ascii="GHEA Grapalat" w:eastAsia="Times New Roman" w:hAnsi="GHEA Grapalat" w:cs="Sylfaen"/>
                  <w:sz w:val="24"/>
                  <w:szCs w:val="24"/>
                  <w:lang w:val="hy-AM" w:eastAsia="ru-RU"/>
                </w:rPr>
                <w:t>ageing</w:t>
              </w:r>
              <w:proofErr w:type="spellEnd"/>
              <w:r w:rsidR="00B950E1" w:rsidRPr="00D9501F">
                <w:rPr>
                  <w:rFonts w:ascii="GHEA Grapalat" w:eastAsia="Times New Roman" w:hAnsi="GHEA Grapalat" w:cs="Sylfaen"/>
                  <w:sz w:val="24"/>
                  <w:szCs w:val="24"/>
                  <w:lang w:val="hy-AM" w:eastAsia="ru-RU"/>
                </w:rPr>
                <w:t xml:space="preserve"> </w:t>
              </w:r>
              <w:proofErr w:type="spellStart"/>
              <w:r w:rsidR="00B950E1" w:rsidRPr="00D9501F">
                <w:rPr>
                  <w:rFonts w:ascii="GHEA Grapalat" w:eastAsia="Times New Roman" w:hAnsi="GHEA Grapalat" w:cs="Sylfaen"/>
                  <w:sz w:val="24"/>
                  <w:szCs w:val="24"/>
                  <w:lang w:val="hy-AM" w:eastAsia="ru-RU"/>
                </w:rPr>
                <w:t>and</w:t>
              </w:r>
              <w:proofErr w:type="spellEnd"/>
              <w:r w:rsidR="00B950E1" w:rsidRPr="00D9501F">
                <w:rPr>
                  <w:rFonts w:ascii="GHEA Grapalat" w:eastAsia="Times New Roman" w:hAnsi="GHEA Grapalat" w:cs="Sylfaen"/>
                  <w:sz w:val="24"/>
                  <w:szCs w:val="24"/>
                  <w:lang w:val="hy-AM" w:eastAsia="ru-RU"/>
                </w:rPr>
                <w:t xml:space="preserve"> </w:t>
              </w:r>
              <w:proofErr w:type="spellStart"/>
              <w:r w:rsidR="00B950E1" w:rsidRPr="00D9501F">
                <w:rPr>
                  <w:rFonts w:ascii="GHEA Grapalat" w:eastAsia="Times New Roman" w:hAnsi="GHEA Grapalat" w:cs="Sylfaen"/>
                  <w:sz w:val="24"/>
                  <w:szCs w:val="24"/>
                  <w:lang w:val="hy-AM" w:eastAsia="ru-RU"/>
                </w:rPr>
                <w:t>reproductive</w:t>
              </w:r>
              <w:proofErr w:type="spellEnd"/>
              <w:r w:rsidR="00B950E1" w:rsidRPr="00D9501F">
                <w:rPr>
                  <w:rFonts w:ascii="GHEA Grapalat" w:eastAsia="Times New Roman" w:hAnsi="GHEA Grapalat" w:cs="Sylfaen"/>
                  <w:sz w:val="24"/>
                  <w:szCs w:val="24"/>
                  <w:lang w:val="hy-AM" w:eastAsia="ru-RU"/>
                </w:rPr>
                <w:t xml:space="preserve"> outcomes anassisted reproductive cycles </w:t>
              </w:r>
            </w:hyperlink>
            <w:r w:rsidR="00B950E1" w:rsidRPr="00D9501F">
              <w:rPr>
                <w:rFonts w:ascii="GHEA Grapalat" w:eastAsia="Times New Roman" w:hAnsi="GHEA Grapalat" w:cs="Sylfaen"/>
                <w:sz w:val="24"/>
                <w:szCs w:val="24"/>
                <w:lang w:val="hy-AM" w:eastAsia="ru-RU"/>
              </w:rPr>
              <w:t>):</w:t>
            </w:r>
            <w:r w:rsidR="007E5DB2" w:rsidRPr="00D9501F">
              <w:rPr>
                <w:rFonts w:ascii="GHEA Grapalat" w:eastAsia="Times New Roman" w:hAnsi="GHEA Grapalat" w:cs="Sylfaen"/>
                <w:sz w:val="24"/>
                <w:szCs w:val="24"/>
                <w:lang w:val="hy-AM" w:eastAsia="ru-RU"/>
              </w:rPr>
              <w:t xml:space="preserve"> Ավելին, արդի </w:t>
            </w:r>
            <w:r w:rsidR="007E5DB2" w:rsidRPr="00D9501F">
              <w:rPr>
                <w:rFonts w:ascii="GHEA Grapalat" w:eastAsia="Times New Roman" w:hAnsi="GHEA Grapalat" w:cs="Sylfaen"/>
                <w:sz w:val="24"/>
                <w:szCs w:val="24"/>
                <w:lang w:val="hy-AM" w:eastAsia="ru-RU"/>
              </w:rPr>
              <w:lastRenderedPageBreak/>
              <w:t>ուղեցույցներ</w:t>
            </w:r>
            <w:r w:rsidR="00072A37" w:rsidRPr="00D9501F">
              <w:rPr>
                <w:rFonts w:ascii="GHEA Grapalat" w:eastAsia="Times New Roman" w:hAnsi="GHEA Grapalat" w:cs="Sylfaen"/>
                <w:sz w:val="24"/>
                <w:szCs w:val="24"/>
                <w:lang w:val="hy-AM" w:eastAsia="ru-RU"/>
              </w:rPr>
              <w:t>ը</w:t>
            </w:r>
            <w:r w:rsidR="007E5DB2" w:rsidRPr="00D9501F">
              <w:rPr>
                <w:rFonts w:ascii="GHEA Grapalat" w:eastAsia="Times New Roman" w:hAnsi="GHEA Grapalat" w:cs="Sylfaen"/>
                <w:sz w:val="24"/>
                <w:szCs w:val="24"/>
                <w:lang w:val="hy-AM" w:eastAsia="ru-RU"/>
              </w:rPr>
              <w:t xml:space="preserve"> խորհուրդ </w:t>
            </w:r>
            <w:r w:rsidR="00072A37" w:rsidRPr="00D9501F">
              <w:rPr>
                <w:rFonts w:ascii="GHEA Grapalat" w:eastAsia="Times New Roman" w:hAnsi="GHEA Grapalat" w:cs="Sylfaen"/>
                <w:sz w:val="24"/>
                <w:szCs w:val="24"/>
                <w:lang w:val="hy-AM" w:eastAsia="ru-RU"/>
              </w:rPr>
              <w:t>են</w:t>
            </w:r>
            <w:r w:rsidR="007E5DB2" w:rsidRPr="00D9501F">
              <w:rPr>
                <w:rFonts w:ascii="GHEA Grapalat" w:eastAsia="Times New Roman" w:hAnsi="GHEA Grapalat" w:cs="Sylfaen"/>
                <w:sz w:val="24"/>
                <w:szCs w:val="24"/>
                <w:lang w:val="hy-AM" w:eastAsia="ru-RU"/>
              </w:rPr>
              <w:t xml:space="preserve"> տ</w:t>
            </w:r>
            <w:r w:rsidR="00072A37" w:rsidRPr="00D9501F">
              <w:rPr>
                <w:rFonts w:ascii="GHEA Grapalat" w:eastAsia="Times New Roman" w:hAnsi="GHEA Grapalat" w:cs="Sylfaen"/>
                <w:sz w:val="24"/>
                <w:szCs w:val="24"/>
                <w:lang w:val="hy-AM" w:eastAsia="ru-RU"/>
              </w:rPr>
              <w:t xml:space="preserve">ալիս 35 տարեկանից հետո բուժումը սկսել 6 ամսվա անտղության առկայության պարագայում: </w:t>
            </w:r>
          </w:p>
          <w:p w14:paraId="5963C04D" w14:textId="22AB197A" w:rsidR="00F045DD" w:rsidRPr="00D9501F" w:rsidRDefault="00F045DD" w:rsidP="00370989">
            <w:pPr>
              <w:spacing w:line="276" w:lineRule="auto"/>
              <w:ind w:firstLine="567"/>
              <w:jc w:val="both"/>
              <w:rPr>
                <w:rFonts w:ascii="GHEA Grapalat" w:hAnsi="GHEA Grapalat"/>
                <w:sz w:val="24"/>
                <w:szCs w:val="24"/>
                <w:lang w:val="hy-AM"/>
              </w:rPr>
            </w:pPr>
            <w:r w:rsidRPr="00D9501F">
              <w:rPr>
                <w:rFonts w:ascii="GHEA Grapalat" w:eastAsia="Times New Roman" w:hAnsi="GHEA Grapalat" w:cs="Sylfaen"/>
                <w:sz w:val="24"/>
                <w:szCs w:val="24"/>
                <w:lang w:val="hy-AM" w:eastAsia="ru-RU"/>
              </w:rPr>
              <w:t xml:space="preserve">Այս ամենով հիմնավորվում է ծրագրի շահառու դառնալու համար 36 տարեկանից հետո 2 տարվա փոխարեն 1 տարվա անպտղություն ունենալու պայման սահմանելու  առաջարկը:  </w:t>
            </w:r>
          </w:p>
          <w:p w14:paraId="13DAECB3" w14:textId="77777777" w:rsidR="00286C54" w:rsidRPr="00D9501F" w:rsidRDefault="00286C54" w:rsidP="00370989">
            <w:pPr>
              <w:tabs>
                <w:tab w:val="left" w:pos="9072"/>
                <w:tab w:val="left" w:pos="9356"/>
              </w:tabs>
              <w:spacing w:line="276" w:lineRule="auto"/>
              <w:ind w:right="151"/>
              <w:jc w:val="both"/>
              <w:rPr>
                <w:rFonts w:ascii="GHEA Grapalat" w:eastAsia="Times New Roman" w:hAnsi="GHEA Grapalat" w:cs="Times New Roman"/>
                <w:color w:val="000000"/>
                <w:sz w:val="24"/>
                <w:szCs w:val="24"/>
                <w:lang w:val="hy-AM"/>
              </w:rPr>
            </w:pPr>
          </w:p>
        </w:tc>
      </w:tr>
      <w:tr w:rsidR="00F045DD" w:rsidRPr="00D9501F" w14:paraId="756F6C5F" w14:textId="77777777" w:rsidTr="00D9501F">
        <w:tc>
          <w:tcPr>
            <w:tcW w:w="8727" w:type="dxa"/>
            <w:gridSpan w:val="2"/>
          </w:tcPr>
          <w:p w14:paraId="4E9D5CB1" w14:textId="77777777" w:rsidR="00F045DD" w:rsidRPr="00D9501F" w:rsidRDefault="00F045DD" w:rsidP="00370989">
            <w:pPr>
              <w:spacing w:line="276" w:lineRule="auto"/>
              <w:ind w:firstLine="567"/>
              <w:jc w:val="both"/>
              <w:rPr>
                <w:rFonts w:ascii="GHEA Grapalat" w:eastAsia="Times New Roman" w:hAnsi="GHEA Grapalat" w:cs="Sylfaen"/>
                <w:sz w:val="24"/>
                <w:szCs w:val="24"/>
                <w:lang w:val="hy-AM" w:eastAsia="ru-RU"/>
              </w:rPr>
            </w:pPr>
            <w:r w:rsidRPr="00D9501F">
              <w:rPr>
                <w:rFonts w:ascii="GHEA Grapalat" w:eastAsia="Times New Roman" w:hAnsi="GHEA Grapalat" w:cs="Sylfaen"/>
                <w:sz w:val="24"/>
                <w:szCs w:val="24"/>
                <w:lang w:val="hy-AM" w:eastAsia="ru-RU"/>
              </w:rPr>
              <w:lastRenderedPageBreak/>
              <w:t xml:space="preserve">2. Նախագծին կից ներկայացված ֆինանսական տեղեկանքի համաձայն՝ ծրագրի ընդլայնումը կպահանջի շուրջ </w:t>
            </w:r>
            <w:r w:rsidRPr="00D9501F">
              <w:rPr>
                <w:rFonts w:ascii="GHEA Grapalat" w:eastAsia="Times New Roman" w:hAnsi="GHEA Grapalat" w:cs="Sylfaen"/>
                <w:bCs/>
                <w:sz w:val="24"/>
                <w:szCs w:val="24"/>
                <w:lang w:val="hy-AM" w:eastAsia="ru-RU"/>
              </w:rPr>
              <w:t>266.7 մլն դրամ</w:t>
            </w:r>
            <w:r w:rsidRPr="00D9501F">
              <w:rPr>
                <w:rFonts w:ascii="GHEA Grapalat" w:eastAsia="Times New Roman" w:hAnsi="GHEA Grapalat" w:cs="Sylfaen"/>
                <w:sz w:val="24"/>
                <w:szCs w:val="24"/>
                <w:lang w:val="hy-AM" w:eastAsia="ru-RU"/>
              </w:rPr>
              <w:t xml:space="preserve"> լրացուցիչ ֆինանսավորում ՀՀ պետական բյուջեից։</w:t>
            </w:r>
          </w:p>
          <w:p w14:paraId="0C139F5B" w14:textId="1C23AB6D" w:rsidR="00F045DD" w:rsidRPr="00D9501F" w:rsidRDefault="00F045DD" w:rsidP="00370989">
            <w:pPr>
              <w:spacing w:line="276" w:lineRule="auto"/>
              <w:ind w:firstLine="567"/>
              <w:jc w:val="both"/>
              <w:rPr>
                <w:rFonts w:ascii="GHEA Grapalat" w:eastAsia="Times New Roman" w:hAnsi="GHEA Grapalat" w:cs="Sylfaen"/>
                <w:sz w:val="24"/>
                <w:szCs w:val="24"/>
                <w:lang w:val="hy-AM" w:eastAsia="ru-RU"/>
              </w:rPr>
            </w:pPr>
            <w:r w:rsidRPr="00D9501F">
              <w:rPr>
                <w:rFonts w:ascii="GHEA Grapalat" w:eastAsia="Times New Roman" w:hAnsi="GHEA Grapalat" w:cs="Sylfaen"/>
                <w:sz w:val="24"/>
                <w:szCs w:val="24"/>
                <w:lang w:val="hy-AM" w:eastAsia="ru-RU"/>
              </w:rPr>
              <w:t>Այս կապակցությամբ հայտնում ենք, որ ֆինանսական տեղեկանքում ներկայացված 36–40 տարեկան կանանց ընդհանուր թիվը (ավելի քան 113 հազ</w:t>
            </w:r>
            <w:r w:rsidRPr="00D9501F">
              <w:rPr>
                <w:rFonts w:ascii="MS Gothic" w:eastAsia="MS Gothic" w:hAnsi="MS Gothic" w:cs="MS Gothic" w:hint="eastAsia"/>
                <w:sz w:val="24"/>
                <w:szCs w:val="24"/>
                <w:lang w:val="hy-AM" w:eastAsia="ru-RU"/>
              </w:rPr>
              <w:t>․</w:t>
            </w:r>
            <w:r w:rsidRPr="00D9501F">
              <w:rPr>
                <w:rFonts w:ascii="GHEA Grapalat" w:eastAsia="Times New Roman" w:hAnsi="GHEA Grapalat" w:cs="Sylfaen"/>
                <w:sz w:val="24"/>
                <w:szCs w:val="24"/>
                <w:lang w:val="hy-AM" w:eastAsia="ru-RU"/>
              </w:rPr>
              <w:t xml:space="preserve"> մարդ) վկայում է պոտենցիալ շահառուների լայն շրջանակի մասին։ Ներկայացված հաշվարկները հիմնված են նախորդ տարվա փաստացի դիմելիության և ֆիքսված դեպքերի սահմանափակ քանակի հիման վրա և չեն ներառում սցենարային վերլուծություն (բարձր, միջին և ցածր դիմելիության տարբերակներով): Միաժամանակ հաշվի չեն առնվել ծրագրի ընդլայնման, ինչպես նաև մերժման պայմանների մեղմացման հետևանքով դիմելիության հնարավոր աճի ազդեցությունները, ինչի արդյունքում առկա է ներկայացված ֆինանսական գնահատականի թերագնահատման ռիսկ։</w:t>
            </w:r>
          </w:p>
        </w:tc>
        <w:tc>
          <w:tcPr>
            <w:tcW w:w="5403" w:type="dxa"/>
            <w:gridSpan w:val="4"/>
          </w:tcPr>
          <w:p w14:paraId="6B69A640" w14:textId="0BFEF9BC" w:rsidR="00F045DD" w:rsidRPr="00D9501F" w:rsidRDefault="008918B9" w:rsidP="00936088">
            <w:pPr>
              <w:spacing w:line="276" w:lineRule="auto"/>
              <w:jc w:val="both"/>
              <w:rPr>
                <w:rFonts w:ascii="GHEA Grapalat" w:eastAsia="Times New Roman" w:hAnsi="GHEA Grapalat" w:cs="Sylfaen"/>
                <w:sz w:val="24"/>
                <w:szCs w:val="24"/>
                <w:lang w:val="hy-AM" w:eastAsia="ru-RU"/>
              </w:rPr>
            </w:pPr>
            <w:r w:rsidRPr="00D9501F">
              <w:rPr>
                <w:rFonts w:ascii="GHEA Grapalat" w:eastAsia="Times New Roman" w:hAnsi="GHEA Grapalat" w:cs="Sylfaen"/>
                <w:sz w:val="24"/>
                <w:szCs w:val="24"/>
                <w:lang w:val="hy-AM" w:eastAsia="ru-RU"/>
              </w:rPr>
              <w:t>2.</w:t>
            </w:r>
            <w:r w:rsidR="00120149" w:rsidRPr="00D9501F">
              <w:rPr>
                <w:rFonts w:ascii="GHEA Grapalat" w:eastAsia="Times New Roman" w:hAnsi="GHEA Grapalat" w:cs="Sylfaen"/>
                <w:sz w:val="24"/>
                <w:szCs w:val="24"/>
                <w:lang w:val="hy-AM" w:eastAsia="ru-RU"/>
              </w:rPr>
              <w:t>Ընդունվել է</w:t>
            </w:r>
            <w:r w:rsidR="00072A37" w:rsidRPr="00D9501F">
              <w:rPr>
                <w:rFonts w:ascii="GHEA Grapalat" w:eastAsia="Times New Roman" w:hAnsi="GHEA Grapalat" w:cs="Sylfaen"/>
                <w:sz w:val="24"/>
                <w:szCs w:val="24"/>
                <w:lang w:val="hy-AM" w:eastAsia="ru-RU"/>
              </w:rPr>
              <w:t xml:space="preserve"> մասամբ:</w:t>
            </w:r>
          </w:p>
          <w:p w14:paraId="70AC0AAD" w14:textId="77777777" w:rsidR="00120149" w:rsidRPr="00D9501F" w:rsidRDefault="00120149" w:rsidP="00936088">
            <w:pPr>
              <w:spacing w:line="276" w:lineRule="auto"/>
              <w:jc w:val="both"/>
              <w:rPr>
                <w:rFonts w:ascii="GHEA Grapalat" w:eastAsia="Times New Roman" w:hAnsi="GHEA Grapalat" w:cs="Sylfaen"/>
                <w:sz w:val="24"/>
                <w:szCs w:val="24"/>
                <w:lang w:val="hy-AM" w:eastAsia="ru-RU"/>
              </w:rPr>
            </w:pPr>
            <w:r w:rsidRPr="00D9501F">
              <w:rPr>
                <w:rFonts w:ascii="GHEA Grapalat" w:eastAsia="Times New Roman" w:hAnsi="GHEA Grapalat" w:cs="Sylfaen"/>
                <w:sz w:val="24"/>
                <w:szCs w:val="24"/>
                <w:lang w:val="hy-AM" w:eastAsia="ru-RU"/>
              </w:rPr>
              <w:t>Երկրորդային անպտղություն ունեցող (մեկ երեխա ունեցող) կանանց համար տարիքային շեմը 20–36 տարեկանից մինչև 20–40 բարձացման փոփոխությունը նախագծից հանվել է:</w:t>
            </w:r>
          </w:p>
          <w:p w14:paraId="1FC4EFB9" w14:textId="77777777" w:rsidR="00072A37" w:rsidRPr="00D9501F" w:rsidRDefault="00072A37" w:rsidP="00936088">
            <w:pPr>
              <w:spacing w:line="276" w:lineRule="auto"/>
              <w:jc w:val="both"/>
              <w:rPr>
                <w:rFonts w:ascii="GHEA Grapalat" w:eastAsia="Times New Roman" w:hAnsi="GHEA Grapalat" w:cs="Sylfaen"/>
                <w:sz w:val="24"/>
                <w:szCs w:val="24"/>
                <w:lang w:val="hy-AM" w:eastAsia="ru-RU"/>
              </w:rPr>
            </w:pPr>
            <w:r w:rsidRPr="00D9501F">
              <w:rPr>
                <w:rFonts w:ascii="GHEA Grapalat" w:eastAsia="Times New Roman" w:hAnsi="GHEA Grapalat" w:cs="Sylfaen"/>
                <w:sz w:val="24"/>
                <w:szCs w:val="24"/>
                <w:lang w:val="hy-AM" w:eastAsia="ru-RU"/>
              </w:rPr>
              <w:t xml:space="preserve">Մերժման պայմանների մեղմացման հետևանքով դիմելիության էական աճ չի ակնկալվում, սակայն  նույնիսկ այդպիսին լինելու պարագայում բյուջետային միջոցների գերածախս չի ակնկալվում, նկատի ունենալով, որ գործող որոշմամբ սահմանված է հերթագրման կարգ, ինչը թույլ կտա սպասարկել պոտենցիալ շահառուներին </w:t>
            </w:r>
            <w:r w:rsidRPr="00D9501F">
              <w:rPr>
                <w:rFonts w:ascii="GHEA Grapalat" w:eastAsia="Times New Roman" w:hAnsi="GHEA Grapalat" w:cs="Sylfaen"/>
                <w:sz w:val="24"/>
                <w:szCs w:val="24"/>
                <w:lang w:val="hy-AM" w:eastAsia="ru-RU"/>
              </w:rPr>
              <w:lastRenderedPageBreak/>
              <w:t>հաջորդ բյուջետային տարվա միջոցների հաշվին:</w:t>
            </w:r>
          </w:p>
          <w:p w14:paraId="67D51ABB" w14:textId="56C28CDE" w:rsidR="00072A37" w:rsidRPr="00D9501F" w:rsidRDefault="00072A37" w:rsidP="00936088">
            <w:pPr>
              <w:spacing w:line="276" w:lineRule="auto"/>
              <w:jc w:val="both"/>
              <w:rPr>
                <w:rFonts w:ascii="GHEA Grapalat" w:eastAsia="Times New Roman" w:hAnsi="GHEA Grapalat" w:cs="Sylfaen"/>
                <w:sz w:val="24"/>
                <w:szCs w:val="24"/>
                <w:lang w:val="hy-AM" w:eastAsia="ru-RU"/>
              </w:rPr>
            </w:pPr>
            <w:r w:rsidRPr="00D9501F">
              <w:rPr>
                <w:rFonts w:ascii="GHEA Grapalat" w:eastAsia="Times New Roman" w:hAnsi="GHEA Grapalat" w:cs="Sylfaen"/>
                <w:sz w:val="24"/>
                <w:szCs w:val="24"/>
                <w:lang w:val="hy-AM" w:eastAsia="ru-RU"/>
              </w:rPr>
              <w:t>Ավելին, ակնկալվում է բյուջետային միջոցների խնայում, քանի որ անտիմյուլլեր հորմոնի ցածր ցուցանիշի պարագայում շահառուն դիմում էր արտամարմնային բեղմնավորման` դոնորական ձվաբջջի  կիրառմամբ, իսկ գործող կարգով դոնորի խթանումը ևս իրականացվում է պետական բյուջեի միջոցների հաշվին: Առաջարկվող կարգավորման պարագայում</w:t>
            </w:r>
            <w:r w:rsidR="00973FE1" w:rsidRPr="00D9501F">
              <w:rPr>
                <w:rFonts w:ascii="GHEA Grapalat" w:eastAsia="Times New Roman" w:hAnsi="GHEA Grapalat" w:cs="Sylfaen"/>
                <w:sz w:val="24"/>
                <w:szCs w:val="24"/>
                <w:lang w:val="hy-AM" w:eastAsia="ru-RU"/>
              </w:rPr>
              <w:t xml:space="preserve">, չդիմելով դոնորական ձվաբջջի կիրառմանը, սեփական միջոցների հաշվին ստանալով կենսաբանական 5 ձվաբջիջ, շահառուն կարողանում է ընդգրկվել է ԱՄԲ-ի հետագա փուլերում, այսպիսով խնայվում են բյուջետային միջոցները և ավելանում կենսաբանական ձվաբջջով ծրագրում ընգրկվելու դեպքերը` նույնիսկ ցածր ձվարանային պաշար ունենալու պարագայում: </w:t>
            </w:r>
          </w:p>
        </w:tc>
      </w:tr>
      <w:tr w:rsidR="00F045DD" w:rsidRPr="00D9501F" w14:paraId="0E4ADFD0" w14:textId="77777777" w:rsidTr="00D9501F">
        <w:tc>
          <w:tcPr>
            <w:tcW w:w="8727" w:type="dxa"/>
            <w:gridSpan w:val="2"/>
          </w:tcPr>
          <w:p w14:paraId="2B36DE8A" w14:textId="77777777" w:rsidR="00F500B3" w:rsidRPr="00D9501F" w:rsidRDefault="00F500B3" w:rsidP="00370989">
            <w:pPr>
              <w:spacing w:line="276" w:lineRule="auto"/>
              <w:ind w:firstLine="567"/>
              <w:jc w:val="both"/>
              <w:rPr>
                <w:rFonts w:ascii="GHEA Grapalat" w:eastAsia="Times New Roman" w:hAnsi="GHEA Grapalat" w:cs="Sylfaen"/>
                <w:sz w:val="24"/>
                <w:szCs w:val="24"/>
                <w:lang w:val="hy-AM" w:eastAsia="ru-RU"/>
              </w:rPr>
            </w:pPr>
            <w:bookmarkStart w:id="0" w:name="_Hlk229667535"/>
            <w:r w:rsidRPr="00D9501F">
              <w:rPr>
                <w:rFonts w:ascii="GHEA Grapalat" w:eastAsia="Times New Roman" w:hAnsi="GHEA Grapalat" w:cs="Sylfaen"/>
                <w:sz w:val="24"/>
                <w:szCs w:val="24"/>
                <w:lang w:val="hy-AM" w:eastAsia="ru-RU"/>
              </w:rPr>
              <w:lastRenderedPageBreak/>
              <w:t xml:space="preserve">3. Նախագծով վերարտադրողական օժանդակ տեխնոլոգիաների կիրառմամբ բժշկական օգնության ծառայությունները նախատեսվում է տրամադրել բացառապես առողջության պահպանման և բարելավման ծրագրերի շրջանակներում, քանի որ ըստ Նախագծին կից հիմնավորման՝ այդ </w:t>
            </w:r>
            <w:r w:rsidRPr="00D9501F">
              <w:rPr>
                <w:rFonts w:ascii="GHEA Grapalat" w:eastAsia="Times New Roman" w:hAnsi="GHEA Grapalat" w:cs="Sylfaen"/>
                <w:sz w:val="24"/>
                <w:szCs w:val="24"/>
                <w:lang w:val="hy-AM" w:eastAsia="ru-RU"/>
              </w:rPr>
              <w:lastRenderedPageBreak/>
              <w:t xml:space="preserve">ծառայությունները ներառվել են ՀՀ կառավարության 25.12.2025թ. N 1974-Ն որոշմամբ հաստատված Հավելված 2-ի բժշկական օգնության և սպասարկման ծառայությունների նվազագույն ծավալում։ Սակայն, «Մարդու վերարտադրողական առողջության և վերարտադրողական իրավունքների մասին» ՀՀ օրենքում (այսուհետ՝ Օրենք) 17.12.2025թ.-ին կատարված փոփոխությունների արդյունքում Օրենքի 4-րդ հոդվածի 1.1-ին մասով նախատեսվում է համապատասխան բժշկական օգնության և սպասարկման տրամադրումն իրականացնել ինչպես բնակչության առողջության պահպանման և բարելավման ծրագրերի, այնպես էլ առողջության համընդհանուր ապահովագրության շրջանակներում։ </w:t>
            </w:r>
          </w:p>
          <w:p w14:paraId="730410F9" w14:textId="77777777" w:rsidR="00F500B3" w:rsidRPr="00D9501F" w:rsidRDefault="00F500B3" w:rsidP="00370989">
            <w:pPr>
              <w:spacing w:line="276" w:lineRule="auto"/>
              <w:ind w:firstLine="567"/>
              <w:jc w:val="both"/>
              <w:rPr>
                <w:rFonts w:ascii="GHEA Grapalat" w:eastAsia="Times New Roman" w:hAnsi="GHEA Grapalat" w:cs="Sylfaen"/>
                <w:sz w:val="24"/>
                <w:szCs w:val="24"/>
                <w:lang w:val="hy-AM" w:eastAsia="ru-RU"/>
              </w:rPr>
            </w:pPr>
            <w:r w:rsidRPr="00D9501F">
              <w:rPr>
                <w:rFonts w:ascii="GHEA Grapalat" w:eastAsia="Times New Roman" w:hAnsi="GHEA Grapalat" w:cs="Sylfaen"/>
                <w:sz w:val="24"/>
                <w:szCs w:val="24"/>
                <w:lang w:val="hy-AM" w:eastAsia="ru-RU"/>
              </w:rPr>
              <w:t>Այս կապակցությամբ հարկ է նշել, որ ՀՀ 2026թ. պետական բյուջեով 1200 ծրագրի «11006. Անպտուղ զույգերի համար վերարտադրողական օժանդակ տեխնոլոգիաների կիրառմամբ բժշկական օգնության ծառայություններ» միջոցառման համար նախատեսված միջոցները ՀՀ առողջապահության նախարարության ներկայացրած հայտի հիման վրա պլանավորվել են 1.4 մլրդ դրամ՝ 2025թ. պետական բյուջեով նախատեսված 1.8 մլրդ դրամի դիմաց (2025թ. փաստացի ծախսերը կազմել են 2.2 մլրդ դրամ)՝ այն տրամաբանությամբ, որ Օրենքի պահանջին համապատասխան՝ նշված ծառայությունները չապահովագրված անձանց տրամադրվելու են բնակչության առողջության պահպանման և բարելավման ծրագրերի, իսկ ապահովագրված անձանց՝ առողջության համընդհանուր ապահովագրության շրջանակներում։</w:t>
            </w:r>
          </w:p>
          <w:p w14:paraId="7E0C0D2D" w14:textId="77777777" w:rsidR="00F500B3" w:rsidRPr="00D9501F" w:rsidRDefault="00F500B3" w:rsidP="00370989">
            <w:pPr>
              <w:spacing w:line="276" w:lineRule="auto"/>
              <w:ind w:firstLine="567"/>
              <w:jc w:val="both"/>
              <w:rPr>
                <w:rFonts w:ascii="GHEA Grapalat" w:eastAsia="Times New Roman" w:hAnsi="GHEA Grapalat" w:cs="Sylfaen"/>
                <w:sz w:val="24"/>
                <w:szCs w:val="24"/>
                <w:lang w:val="hy-AM" w:eastAsia="ru-RU"/>
              </w:rPr>
            </w:pPr>
            <w:r w:rsidRPr="00D9501F">
              <w:rPr>
                <w:rFonts w:ascii="GHEA Grapalat" w:eastAsia="Times New Roman" w:hAnsi="GHEA Grapalat" w:cs="Sylfaen"/>
                <w:sz w:val="24"/>
                <w:szCs w:val="24"/>
                <w:lang w:val="hy-AM" w:eastAsia="ru-RU"/>
              </w:rPr>
              <w:t>Վերոգրյալով պայմանավորված՝ առաջարկում ենք պարզաբանել.</w:t>
            </w:r>
          </w:p>
          <w:p w14:paraId="2F6266C4" w14:textId="77777777" w:rsidR="00F500B3" w:rsidRPr="00D9501F" w:rsidRDefault="00F500B3" w:rsidP="00370989">
            <w:pPr>
              <w:spacing w:line="276" w:lineRule="auto"/>
              <w:ind w:firstLine="567"/>
              <w:jc w:val="both"/>
              <w:rPr>
                <w:rFonts w:ascii="GHEA Grapalat" w:eastAsia="Times New Roman" w:hAnsi="GHEA Grapalat" w:cs="Sylfaen"/>
                <w:sz w:val="24"/>
                <w:szCs w:val="24"/>
                <w:lang w:val="hy-AM" w:eastAsia="ru-RU"/>
              </w:rPr>
            </w:pPr>
            <w:r w:rsidRPr="00D9501F">
              <w:rPr>
                <w:rFonts w:ascii="GHEA Grapalat" w:eastAsia="Times New Roman" w:hAnsi="GHEA Grapalat" w:cs="Sylfaen"/>
                <w:sz w:val="24"/>
                <w:szCs w:val="24"/>
                <w:lang w:val="hy-AM" w:eastAsia="ru-RU"/>
              </w:rPr>
              <w:lastRenderedPageBreak/>
              <w:t>- նշված ծառայությունները բժշկական օգնության և սպասարկման ծառայությունների նվազագույն ծավալում ներառելու և բացառապես առողջության պահպանման և բարելավման ծրագրերի շրջանակներում իրականացնելու հանգամանքը,</w:t>
            </w:r>
          </w:p>
          <w:p w14:paraId="6D0D4AF0" w14:textId="77777777" w:rsidR="00F500B3" w:rsidRPr="00D9501F" w:rsidRDefault="00F500B3" w:rsidP="00370989">
            <w:pPr>
              <w:spacing w:line="276" w:lineRule="auto"/>
              <w:ind w:firstLine="567"/>
              <w:jc w:val="both"/>
              <w:rPr>
                <w:rFonts w:ascii="GHEA Grapalat" w:eastAsia="Times New Roman" w:hAnsi="GHEA Grapalat" w:cs="Sylfaen"/>
                <w:sz w:val="24"/>
                <w:szCs w:val="24"/>
                <w:lang w:val="hy-AM" w:eastAsia="ru-RU"/>
              </w:rPr>
            </w:pPr>
            <w:r w:rsidRPr="00D9501F">
              <w:rPr>
                <w:rFonts w:ascii="GHEA Grapalat" w:eastAsia="Times New Roman" w:hAnsi="GHEA Grapalat" w:cs="Sylfaen"/>
                <w:sz w:val="24"/>
                <w:szCs w:val="24"/>
                <w:lang w:val="hy-AM" w:eastAsia="ru-RU"/>
              </w:rPr>
              <w:t>- նշված ծառայությունները նաև առողջության համընդհանուր ապահովագրության փաթեթի շրջանակներում տրամադրելու հնարավորությունը՝ ապահովելով օրենքով սահմանված կարգավորումների պահպանումը,</w:t>
            </w:r>
          </w:p>
          <w:p w14:paraId="3200BBF2" w14:textId="77777777" w:rsidR="00F500B3" w:rsidRPr="00D9501F" w:rsidRDefault="00F500B3" w:rsidP="00370989">
            <w:pPr>
              <w:spacing w:line="276" w:lineRule="auto"/>
              <w:ind w:firstLine="567"/>
              <w:jc w:val="both"/>
              <w:rPr>
                <w:rFonts w:ascii="GHEA Grapalat" w:eastAsia="Times New Roman" w:hAnsi="GHEA Grapalat" w:cs="Sylfaen"/>
                <w:sz w:val="24"/>
                <w:szCs w:val="24"/>
                <w:lang w:val="hy-AM" w:eastAsia="ru-RU"/>
              </w:rPr>
            </w:pPr>
            <w:r w:rsidRPr="00D9501F">
              <w:rPr>
                <w:rFonts w:ascii="GHEA Grapalat" w:eastAsia="Times New Roman" w:hAnsi="GHEA Grapalat" w:cs="Sylfaen"/>
                <w:sz w:val="24"/>
                <w:szCs w:val="24"/>
                <w:lang w:val="hy-AM" w:eastAsia="ru-RU"/>
              </w:rPr>
              <w:t>- նշել, թե որոնք են լինելու ֆինանսավորման աղբյուրներն այն դեպքում, եթե փաստացի դիմելիությունը գերազանցի բյուջեով նախատեսված ցուցանիշները։</w:t>
            </w:r>
          </w:p>
          <w:p w14:paraId="6136F5F9" w14:textId="77777777" w:rsidR="00F500B3" w:rsidRPr="00D9501F" w:rsidRDefault="00F500B3" w:rsidP="00370989">
            <w:pPr>
              <w:spacing w:line="276" w:lineRule="auto"/>
              <w:ind w:firstLine="567"/>
              <w:jc w:val="both"/>
              <w:rPr>
                <w:rFonts w:ascii="GHEA Grapalat" w:eastAsia="Times New Roman" w:hAnsi="GHEA Grapalat" w:cs="Sylfaen"/>
                <w:sz w:val="24"/>
                <w:szCs w:val="24"/>
                <w:lang w:val="hy-AM" w:eastAsia="ru-RU"/>
              </w:rPr>
            </w:pPr>
            <w:r w:rsidRPr="00D9501F">
              <w:rPr>
                <w:rFonts w:ascii="GHEA Grapalat" w:eastAsia="Times New Roman" w:hAnsi="GHEA Grapalat" w:cs="Sylfaen"/>
                <w:sz w:val="24"/>
                <w:szCs w:val="24"/>
                <w:lang w:val="hy-AM" w:eastAsia="ru-RU"/>
              </w:rPr>
              <w:t>Հաշվի առնելով վերոգրյալը՝ հայտնում ենք, որ վերոհիշյալ տեղեկատվության առկայության պայմաններում հնարավոր կլինի Նախագծի վերաբերյալ ներկայացնել հիմնավորված դիրքորոշում:</w:t>
            </w:r>
          </w:p>
          <w:p w14:paraId="1487411A" w14:textId="77777777" w:rsidR="00F500B3" w:rsidRPr="00D9501F" w:rsidRDefault="00F500B3" w:rsidP="00370989">
            <w:pPr>
              <w:spacing w:line="276" w:lineRule="auto"/>
              <w:ind w:firstLine="567"/>
              <w:jc w:val="both"/>
              <w:rPr>
                <w:rFonts w:ascii="GHEA Grapalat" w:eastAsia="Times New Roman" w:hAnsi="GHEA Grapalat" w:cs="Sylfaen"/>
                <w:sz w:val="24"/>
                <w:szCs w:val="24"/>
                <w:lang w:val="hy-AM" w:eastAsia="ru-RU"/>
              </w:rPr>
            </w:pPr>
            <w:r w:rsidRPr="00D9501F">
              <w:rPr>
                <w:rFonts w:ascii="GHEA Grapalat" w:eastAsia="Times New Roman" w:hAnsi="GHEA Grapalat" w:cs="Sylfaen"/>
                <w:sz w:val="24"/>
                <w:szCs w:val="24"/>
                <w:lang w:val="hy-AM" w:eastAsia="ru-RU"/>
              </w:rPr>
              <w:t>Միաժամանակ, նկատի ունենալով 2027-2029թթ. միջնաժամկետ հատվածի հարկաբյուջետային սահմանափակումները, ինչպես նաև կենսաթոշակների և նպաստների բարձրացման ու առողջության համընդհանուր ապահովագրության ներդրման արդյունքում ՀՀ 2026թ. պետական բյուջեի և հետագա տարիների բյուջեների վրա ֆիսկալ ճնշումները՝ առաջարկում ենք ներկա փուլում ձեռնպահ մնալ Նախագծով առաջարկվող ընդլայնումների իրականացումից և հարցին անդրադառնալ ՄԺԾԾ գործընթացի արդյունքներով` ելնելով ֆիսկալ հնարավորություններից:</w:t>
            </w:r>
          </w:p>
          <w:bookmarkEnd w:id="0"/>
          <w:p w14:paraId="2EAF8F53" w14:textId="77777777" w:rsidR="00F045DD" w:rsidRPr="00D9501F" w:rsidRDefault="00F045DD" w:rsidP="00370989">
            <w:pPr>
              <w:spacing w:line="276" w:lineRule="auto"/>
              <w:ind w:firstLine="567"/>
              <w:jc w:val="both"/>
              <w:rPr>
                <w:rFonts w:ascii="GHEA Grapalat" w:eastAsia="Times New Roman" w:hAnsi="GHEA Grapalat" w:cs="Sylfaen"/>
                <w:sz w:val="24"/>
                <w:szCs w:val="24"/>
                <w:lang w:val="hy-AM" w:eastAsia="ru-RU"/>
              </w:rPr>
            </w:pPr>
          </w:p>
          <w:p w14:paraId="6A267C13" w14:textId="62213307" w:rsidR="00D9501F" w:rsidRPr="00D9501F" w:rsidRDefault="00D9501F" w:rsidP="00370989">
            <w:pPr>
              <w:spacing w:line="276" w:lineRule="auto"/>
              <w:ind w:firstLine="567"/>
              <w:jc w:val="both"/>
              <w:rPr>
                <w:rFonts w:ascii="GHEA Grapalat" w:eastAsia="Times New Roman" w:hAnsi="GHEA Grapalat" w:cs="Sylfaen"/>
                <w:sz w:val="24"/>
                <w:szCs w:val="24"/>
                <w:lang w:val="hy-AM" w:eastAsia="ru-RU"/>
              </w:rPr>
            </w:pPr>
          </w:p>
        </w:tc>
        <w:tc>
          <w:tcPr>
            <w:tcW w:w="5403" w:type="dxa"/>
            <w:gridSpan w:val="4"/>
          </w:tcPr>
          <w:p w14:paraId="3F5560D9" w14:textId="61D81664" w:rsidR="00F045DD" w:rsidRPr="00D9501F" w:rsidRDefault="00F500B3" w:rsidP="00370989">
            <w:pPr>
              <w:spacing w:line="276" w:lineRule="auto"/>
              <w:ind w:firstLine="567"/>
              <w:jc w:val="both"/>
              <w:rPr>
                <w:rFonts w:ascii="GHEA Grapalat" w:eastAsia="Times New Roman" w:hAnsi="GHEA Grapalat" w:cs="Sylfaen"/>
                <w:sz w:val="24"/>
                <w:szCs w:val="24"/>
                <w:lang w:val="hy-AM" w:eastAsia="ru-RU"/>
              </w:rPr>
            </w:pPr>
            <w:bookmarkStart w:id="1" w:name="_Hlk229667568"/>
            <w:r w:rsidRPr="00D9501F">
              <w:rPr>
                <w:rFonts w:ascii="GHEA Grapalat" w:eastAsia="Times New Roman" w:hAnsi="GHEA Grapalat" w:cs="Sylfaen"/>
                <w:sz w:val="24"/>
                <w:szCs w:val="24"/>
                <w:lang w:val="hy-AM" w:eastAsia="ru-RU"/>
              </w:rPr>
              <w:lastRenderedPageBreak/>
              <w:t>3.</w:t>
            </w:r>
            <w:r w:rsidR="00973FE1" w:rsidRPr="00D9501F">
              <w:rPr>
                <w:rFonts w:ascii="GHEA Grapalat" w:eastAsia="Times New Roman" w:hAnsi="GHEA Grapalat" w:cs="Sylfaen"/>
                <w:sz w:val="24"/>
                <w:szCs w:val="24"/>
                <w:lang w:val="hy-AM" w:eastAsia="ru-RU"/>
              </w:rPr>
              <w:t>Ընդունվել է մասամբ</w:t>
            </w:r>
            <w:r w:rsidRPr="00D9501F">
              <w:rPr>
                <w:rFonts w:ascii="GHEA Grapalat" w:eastAsia="Times New Roman" w:hAnsi="GHEA Grapalat" w:cs="Sylfaen"/>
                <w:sz w:val="24"/>
                <w:szCs w:val="24"/>
                <w:lang w:val="hy-AM" w:eastAsia="ru-RU"/>
              </w:rPr>
              <w:t>:</w:t>
            </w:r>
          </w:p>
          <w:p w14:paraId="282047BC" w14:textId="77777777" w:rsidR="00936088" w:rsidRPr="00D9501F" w:rsidRDefault="008918B9" w:rsidP="00370989">
            <w:pPr>
              <w:spacing w:line="276" w:lineRule="auto"/>
              <w:jc w:val="both"/>
              <w:rPr>
                <w:rFonts w:ascii="GHEA Grapalat" w:hAnsi="GHEA Grapalat" w:cs="Arial"/>
                <w:color w:val="333333"/>
                <w:sz w:val="24"/>
                <w:szCs w:val="24"/>
                <w:shd w:val="clear" w:color="auto" w:fill="FFFFFF"/>
                <w:lang w:val="hy-AM"/>
              </w:rPr>
            </w:pPr>
            <w:r w:rsidRPr="00D9501F">
              <w:rPr>
                <w:rFonts w:ascii="GHEA Grapalat" w:hAnsi="GHEA Grapalat"/>
                <w:color w:val="000000"/>
                <w:sz w:val="24"/>
                <w:szCs w:val="24"/>
                <w:lang w:val="hy-AM"/>
              </w:rPr>
              <w:t>Հ</w:t>
            </w:r>
            <w:r w:rsidRPr="00D9501F">
              <w:rPr>
                <w:rFonts w:ascii="GHEA Grapalat" w:hAnsi="GHEA Grapalat" w:cs="Arial"/>
                <w:color w:val="333333"/>
                <w:sz w:val="24"/>
                <w:szCs w:val="24"/>
                <w:shd w:val="clear" w:color="auto" w:fill="FFFFFF"/>
                <w:lang w:val="hy-AM"/>
              </w:rPr>
              <w:t xml:space="preserve">աշվի առնելով, որ ներկայում անպտուղ զույգերի համար վերարտադրողական օժանդակ տեխնոլոգիաների կիրառմամբ </w:t>
            </w:r>
            <w:r w:rsidRPr="00D9501F">
              <w:rPr>
                <w:rFonts w:ascii="GHEA Grapalat" w:hAnsi="GHEA Grapalat" w:cs="Arial"/>
                <w:color w:val="333333"/>
                <w:sz w:val="24"/>
                <w:szCs w:val="24"/>
                <w:shd w:val="clear" w:color="auto" w:fill="FFFFFF"/>
                <w:lang w:val="hy-AM"/>
              </w:rPr>
              <w:lastRenderedPageBreak/>
              <w:t xml:space="preserve">բժշկական օգնության ծառայությունները ներառված են ՀՀ կառավարության 2025 թվականի դեկտեմբերի 25-ի N 1974-Ն որոշմամբ հաստատված Հավելված 2-ի բժշկական օգնության և սպասարկման ծառայությունների նվազագույն ծավալում և իրականացվում է </w:t>
            </w:r>
            <w:r w:rsidRPr="00D9501F">
              <w:rPr>
                <w:rFonts w:ascii="GHEA Grapalat" w:hAnsi="GHEA Grapalat" w:cs="Arial"/>
                <w:b/>
                <w:bCs/>
                <w:color w:val="333333"/>
                <w:sz w:val="24"/>
                <w:szCs w:val="24"/>
                <w:shd w:val="clear" w:color="auto" w:fill="FFFFFF"/>
                <w:lang w:val="hy-AM"/>
              </w:rPr>
              <w:t>բացառապես առողջության ապահովման և բարելավման ծրագրերի շրջանակներում</w:t>
            </w:r>
            <w:r w:rsidRPr="00D9501F">
              <w:rPr>
                <w:rFonts w:ascii="GHEA Grapalat" w:hAnsi="GHEA Grapalat" w:cs="Arial"/>
                <w:color w:val="333333"/>
                <w:sz w:val="24"/>
                <w:szCs w:val="24"/>
                <w:shd w:val="clear" w:color="auto" w:fill="FFFFFF"/>
                <w:lang w:val="hy-AM"/>
              </w:rPr>
              <w:t xml:space="preserve">, Որոշման կարգավորումները ներկայիս փուլում վերաբերելի չեն </w:t>
            </w:r>
            <w:r w:rsidRPr="00D9501F">
              <w:rPr>
                <w:rFonts w:ascii="GHEA Grapalat" w:hAnsi="GHEA Grapalat"/>
                <w:color w:val="000000"/>
                <w:sz w:val="24"/>
                <w:szCs w:val="24"/>
                <w:lang w:val="hy-AM"/>
              </w:rPr>
              <w:t xml:space="preserve">առողջության համընդհանուր ապահովագրության շրջանակին, քանի որ </w:t>
            </w:r>
            <w:r w:rsidRPr="00D9501F">
              <w:rPr>
                <w:rFonts w:ascii="GHEA Grapalat" w:hAnsi="GHEA Grapalat" w:cs="Arial"/>
                <w:color w:val="333333"/>
                <w:sz w:val="24"/>
                <w:szCs w:val="24"/>
                <w:shd w:val="clear" w:color="auto" w:fill="FFFFFF"/>
                <w:lang w:val="hy-AM"/>
              </w:rPr>
              <w:t xml:space="preserve">վերարտադրողական օժանդակ տեխնոլոգիաների կիրառմամբ բժշկական օգնության ծառայությունները ներառված չեն ապահովագրական փաթեթում: </w:t>
            </w:r>
          </w:p>
          <w:p w14:paraId="0CE83C93" w14:textId="125C2AD8" w:rsidR="00973FE1" w:rsidRPr="00D9501F" w:rsidRDefault="00973FE1" w:rsidP="00973FE1">
            <w:pPr>
              <w:spacing w:line="276" w:lineRule="auto"/>
              <w:jc w:val="both"/>
              <w:rPr>
                <w:rFonts w:ascii="GHEA Grapalat" w:eastAsia="Times New Roman" w:hAnsi="GHEA Grapalat" w:cs="Sylfaen"/>
                <w:sz w:val="24"/>
                <w:szCs w:val="24"/>
                <w:lang w:val="hy-AM" w:eastAsia="ru-RU"/>
              </w:rPr>
            </w:pPr>
            <w:r w:rsidRPr="00D9501F">
              <w:rPr>
                <w:rFonts w:ascii="GHEA Grapalat" w:eastAsia="Times New Roman" w:hAnsi="GHEA Grapalat" w:cs="Sylfaen"/>
                <w:sz w:val="24"/>
                <w:szCs w:val="24"/>
                <w:lang w:val="hy-AM" w:eastAsia="ru-RU"/>
              </w:rPr>
              <w:t>Միևնույն ժամանակ, ֆինանսական ռեսուրսները պահանջող միջոցառումը` երկրորդային անպտղություն ունեցող (մեկ երեխա ունեցող) կանանց համար տարիքային շեմը 20–36 տարեկանից մինչև 20–40 բարձացման փոփոխությունը նախագծից հանվել է:</w:t>
            </w:r>
          </w:p>
          <w:bookmarkEnd w:id="1"/>
          <w:p w14:paraId="6172DB10" w14:textId="65B5DCE5" w:rsidR="00F500B3" w:rsidRPr="00D9501F" w:rsidRDefault="00F500B3" w:rsidP="00370989">
            <w:pPr>
              <w:spacing w:line="276" w:lineRule="auto"/>
              <w:jc w:val="both"/>
              <w:rPr>
                <w:rFonts w:ascii="GHEA Grapalat" w:hAnsi="GHEA Grapalat" w:cs="Arial"/>
                <w:color w:val="333333"/>
                <w:sz w:val="24"/>
                <w:szCs w:val="24"/>
                <w:shd w:val="clear" w:color="auto" w:fill="FFFFFF"/>
                <w:lang w:val="hy-AM"/>
              </w:rPr>
            </w:pPr>
          </w:p>
        </w:tc>
      </w:tr>
      <w:tr w:rsidR="00370989" w:rsidRPr="00D9501F" w14:paraId="11303FB2" w14:textId="2B6CE415" w:rsidTr="00D9501F">
        <w:trPr>
          <w:trHeight w:val="210"/>
        </w:trPr>
        <w:tc>
          <w:tcPr>
            <w:tcW w:w="11307" w:type="dxa"/>
            <w:gridSpan w:val="5"/>
            <w:vMerge w:val="restart"/>
          </w:tcPr>
          <w:p w14:paraId="06EB6FE4" w14:textId="4B95F50C" w:rsidR="00370989" w:rsidRPr="00D9501F" w:rsidRDefault="00370989" w:rsidP="00370989">
            <w:pPr>
              <w:spacing w:line="276" w:lineRule="auto"/>
              <w:jc w:val="both"/>
              <w:rPr>
                <w:rFonts w:ascii="GHEA Grapalat" w:eastAsia="Times New Roman" w:hAnsi="GHEA Grapalat" w:cs="Sylfaen"/>
                <w:b/>
                <w:sz w:val="24"/>
                <w:szCs w:val="24"/>
                <w:lang w:val="hy-AM" w:eastAsia="ru-RU"/>
              </w:rPr>
            </w:pPr>
            <w:r w:rsidRPr="00D9501F">
              <w:rPr>
                <w:rFonts w:ascii="GHEA Grapalat" w:eastAsia="Times New Roman" w:hAnsi="GHEA Grapalat" w:cs="Sylfaen"/>
                <w:sz w:val="24"/>
                <w:szCs w:val="24"/>
                <w:lang w:val="hy-AM" w:eastAsia="ru-RU"/>
              </w:rPr>
              <w:lastRenderedPageBreak/>
              <w:t xml:space="preserve"> </w:t>
            </w:r>
            <w:r w:rsidRPr="00D9501F">
              <w:rPr>
                <w:rFonts w:ascii="GHEA Grapalat" w:eastAsia="Times New Roman" w:hAnsi="GHEA Grapalat" w:cs="Sylfaen"/>
                <w:b/>
                <w:sz w:val="24"/>
                <w:szCs w:val="24"/>
                <w:lang w:val="hy-AM" w:eastAsia="ru-RU"/>
              </w:rPr>
              <w:t>3. Արդարադատության նախարարություն</w:t>
            </w:r>
          </w:p>
        </w:tc>
        <w:tc>
          <w:tcPr>
            <w:tcW w:w="2823" w:type="dxa"/>
          </w:tcPr>
          <w:p w14:paraId="0B76C370" w14:textId="1458614D" w:rsidR="00370989" w:rsidRPr="00D9501F" w:rsidRDefault="00370989" w:rsidP="00D9501F">
            <w:pPr>
              <w:spacing w:line="276" w:lineRule="auto"/>
              <w:ind w:firstLine="567"/>
              <w:jc w:val="both"/>
              <w:rPr>
                <w:rFonts w:ascii="GHEA Grapalat" w:eastAsia="Times New Roman" w:hAnsi="GHEA Grapalat" w:cs="Sylfaen"/>
                <w:lang w:val="hy-AM" w:eastAsia="ru-RU"/>
              </w:rPr>
            </w:pPr>
            <w:r w:rsidRPr="00D9501F">
              <w:rPr>
                <w:rFonts w:ascii="GHEA Grapalat" w:eastAsia="Times New Roman" w:hAnsi="GHEA Grapalat" w:cs="Sylfaen"/>
                <w:lang w:val="hy-AM" w:eastAsia="ru-RU"/>
              </w:rPr>
              <w:t>04.06</w:t>
            </w:r>
            <w:r w:rsidR="00D9501F" w:rsidRPr="00D9501F">
              <w:rPr>
                <w:rFonts w:ascii="GHEA Grapalat" w:eastAsia="Times New Roman" w:hAnsi="GHEA Grapalat" w:cs="Sylfaen"/>
                <w:lang w:eastAsia="ru-RU"/>
              </w:rPr>
              <w:t>.</w:t>
            </w:r>
            <w:r w:rsidRPr="00D9501F">
              <w:rPr>
                <w:rFonts w:ascii="GHEA Grapalat" w:eastAsia="Times New Roman" w:hAnsi="GHEA Grapalat" w:cs="Sylfaen"/>
                <w:lang w:val="hy-AM" w:eastAsia="ru-RU"/>
              </w:rPr>
              <w:t xml:space="preserve">2026թ. </w:t>
            </w:r>
          </w:p>
        </w:tc>
      </w:tr>
      <w:tr w:rsidR="00370989" w:rsidRPr="00D9501F" w14:paraId="316FA130" w14:textId="77777777" w:rsidTr="00D9501F">
        <w:trPr>
          <w:trHeight w:val="165"/>
        </w:trPr>
        <w:tc>
          <w:tcPr>
            <w:tcW w:w="11307" w:type="dxa"/>
            <w:gridSpan w:val="5"/>
            <w:vMerge/>
          </w:tcPr>
          <w:p w14:paraId="6BC3ACDC" w14:textId="77777777" w:rsidR="00370989" w:rsidRPr="00D9501F" w:rsidRDefault="00370989" w:rsidP="00370989">
            <w:pPr>
              <w:spacing w:line="276" w:lineRule="auto"/>
              <w:ind w:firstLine="567"/>
              <w:jc w:val="both"/>
              <w:rPr>
                <w:rFonts w:ascii="GHEA Grapalat" w:eastAsia="Times New Roman" w:hAnsi="GHEA Grapalat" w:cs="Sylfaen"/>
                <w:sz w:val="24"/>
                <w:szCs w:val="24"/>
                <w:lang w:val="hy-AM" w:eastAsia="ru-RU"/>
              </w:rPr>
            </w:pPr>
          </w:p>
        </w:tc>
        <w:tc>
          <w:tcPr>
            <w:tcW w:w="2823" w:type="dxa"/>
          </w:tcPr>
          <w:p w14:paraId="4CCB61B1" w14:textId="0046D5E1" w:rsidR="00370989" w:rsidRPr="00D9501F" w:rsidRDefault="00370989" w:rsidP="00370989">
            <w:pPr>
              <w:spacing w:line="276" w:lineRule="auto"/>
              <w:jc w:val="both"/>
              <w:rPr>
                <w:rFonts w:ascii="GHEA Grapalat" w:eastAsia="Times New Roman" w:hAnsi="GHEA Grapalat" w:cs="Sylfaen"/>
                <w:lang w:val="hy-AM" w:eastAsia="ru-RU"/>
              </w:rPr>
            </w:pPr>
            <w:r w:rsidRPr="00D9501F">
              <w:rPr>
                <w:rFonts w:ascii="GHEA Grapalat" w:eastAsia="Times New Roman" w:hAnsi="GHEA Grapalat" w:cs="Sylfaen"/>
                <w:lang w:val="hy-AM" w:eastAsia="ru-RU"/>
              </w:rPr>
              <w:t>/27.0.1/28045-2026</w:t>
            </w:r>
          </w:p>
        </w:tc>
      </w:tr>
      <w:tr w:rsidR="00370989" w:rsidRPr="00D9501F" w14:paraId="68F5ED56" w14:textId="77777777" w:rsidTr="00D9501F">
        <w:trPr>
          <w:trHeight w:val="511"/>
        </w:trPr>
        <w:tc>
          <w:tcPr>
            <w:tcW w:w="8672" w:type="dxa"/>
          </w:tcPr>
          <w:p w14:paraId="733E298A" w14:textId="2331BBF8" w:rsidR="00370989" w:rsidRPr="00D9501F" w:rsidRDefault="00370989" w:rsidP="00370989">
            <w:pPr>
              <w:spacing w:line="276" w:lineRule="auto"/>
              <w:jc w:val="both"/>
              <w:rPr>
                <w:rFonts w:ascii="GHEA Grapalat" w:hAnsi="GHEA Grapalat"/>
                <w:sz w:val="24"/>
                <w:szCs w:val="24"/>
                <w:lang w:val="hy-AM"/>
              </w:rPr>
            </w:pPr>
            <w:r w:rsidRPr="00D9501F">
              <w:rPr>
                <w:rFonts w:ascii="GHEA Grapalat" w:hAnsi="GHEA Grapalat"/>
                <w:sz w:val="24"/>
                <w:szCs w:val="24"/>
                <w:lang w:val="hy-AM"/>
              </w:rPr>
              <w:t>«Հայաստանի Հանրապետության կառավարության 2015 թվականի մայիսի 27-ի N 568-Ն որոշման մեջ փոփոխություններ կատարելու մասին» ՀՀ կառավարության որոշման նախագծի վերաբերյալ դիտողություններ և առաջարկություններ չունենք։</w:t>
            </w:r>
          </w:p>
        </w:tc>
        <w:tc>
          <w:tcPr>
            <w:tcW w:w="5458" w:type="dxa"/>
            <w:gridSpan w:val="5"/>
          </w:tcPr>
          <w:p w14:paraId="32CC76CA" w14:textId="414DF4AD" w:rsidR="00370989" w:rsidRPr="00D9501F" w:rsidRDefault="00370989" w:rsidP="00370989">
            <w:pPr>
              <w:spacing w:line="276" w:lineRule="auto"/>
              <w:jc w:val="both"/>
              <w:rPr>
                <w:rFonts w:ascii="GHEA Grapalat" w:hAnsi="GHEA Grapalat"/>
                <w:sz w:val="24"/>
                <w:szCs w:val="24"/>
                <w:lang w:val="hy-AM"/>
              </w:rPr>
            </w:pPr>
            <w:r w:rsidRPr="00D9501F">
              <w:rPr>
                <w:rFonts w:ascii="GHEA Grapalat" w:hAnsi="GHEA Grapalat"/>
                <w:sz w:val="24"/>
                <w:szCs w:val="24"/>
                <w:lang w:val="hy-AM"/>
              </w:rPr>
              <w:t>Ընդունվել է ի գիտություն:</w:t>
            </w:r>
          </w:p>
        </w:tc>
      </w:tr>
    </w:tbl>
    <w:p w14:paraId="2CEED9D0" w14:textId="77777777" w:rsidR="000D1E74" w:rsidRPr="00D9501F" w:rsidRDefault="000D1E74" w:rsidP="000D1E74">
      <w:pPr>
        <w:rPr>
          <w:rFonts w:ascii="GHEA Grapalat" w:hAnsi="GHEA Grapalat"/>
          <w:lang w:val="hy-AM"/>
        </w:rPr>
      </w:pPr>
    </w:p>
    <w:p w14:paraId="691C9071" w14:textId="77777777" w:rsidR="00AC249F" w:rsidRPr="00D9501F" w:rsidRDefault="00AC249F">
      <w:pPr>
        <w:rPr>
          <w:rFonts w:ascii="GHEA Grapalat" w:hAnsi="GHEA Grapalat"/>
          <w:lang w:val="hy-AM"/>
        </w:rPr>
      </w:pPr>
      <w:bookmarkStart w:id="2" w:name="_GoBack"/>
      <w:bookmarkEnd w:id="2"/>
    </w:p>
    <w:sectPr w:rsidR="00AC249F" w:rsidRPr="00D9501F" w:rsidSect="0076677E">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007F37"/>
    <w:multiLevelType w:val="hybridMultilevel"/>
    <w:tmpl w:val="003A2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E74"/>
    <w:rsid w:val="00072A37"/>
    <w:rsid w:val="000834A9"/>
    <w:rsid w:val="000D1E74"/>
    <w:rsid w:val="00120149"/>
    <w:rsid w:val="001C39F4"/>
    <w:rsid w:val="00286C54"/>
    <w:rsid w:val="00370989"/>
    <w:rsid w:val="003746E6"/>
    <w:rsid w:val="0037539E"/>
    <w:rsid w:val="003D5910"/>
    <w:rsid w:val="00460EE3"/>
    <w:rsid w:val="005D1481"/>
    <w:rsid w:val="005E016F"/>
    <w:rsid w:val="007401E0"/>
    <w:rsid w:val="007E5DB2"/>
    <w:rsid w:val="0082556E"/>
    <w:rsid w:val="008548B2"/>
    <w:rsid w:val="008918B9"/>
    <w:rsid w:val="00936088"/>
    <w:rsid w:val="00973FE1"/>
    <w:rsid w:val="00A70F6D"/>
    <w:rsid w:val="00AC249F"/>
    <w:rsid w:val="00B950E1"/>
    <w:rsid w:val="00C51725"/>
    <w:rsid w:val="00C701FC"/>
    <w:rsid w:val="00D85831"/>
    <w:rsid w:val="00D9501F"/>
    <w:rsid w:val="00DA76EC"/>
    <w:rsid w:val="00F045DD"/>
    <w:rsid w:val="00F061B2"/>
    <w:rsid w:val="00F26FF2"/>
    <w:rsid w:val="00F500B3"/>
    <w:rsid w:val="00F574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C49C3"/>
  <w15:chartTrackingRefBased/>
  <w15:docId w15:val="{F5285669-0694-4563-B9AE-51F1C3B9E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1E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1E74"/>
    <w:pPr>
      <w:ind w:left="720"/>
      <w:contextualSpacing/>
    </w:pPr>
  </w:style>
  <w:style w:type="character" w:styleId="Hyperlink">
    <w:name w:val="Hyperlink"/>
    <w:basedOn w:val="DefaultParagraphFont"/>
    <w:uiPriority w:val="99"/>
    <w:semiHidden/>
    <w:unhideWhenUsed/>
    <w:rsid w:val="00286C54"/>
    <w:rPr>
      <w:color w:val="0000FF"/>
      <w:u w:val="single"/>
    </w:rPr>
  </w:style>
  <w:style w:type="table" w:styleId="TableGrid">
    <w:name w:val="Table Grid"/>
    <w:basedOn w:val="TableNormal"/>
    <w:uiPriority w:val="39"/>
    <w:rsid w:val="003709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481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rt.org?utm_source=chatgpt.com" TargetMode="External"/><Relationship Id="rId3" Type="http://schemas.openxmlformats.org/officeDocument/2006/relationships/settings" Target="settings.xml"/><Relationship Id="rId7" Type="http://schemas.openxmlformats.org/officeDocument/2006/relationships/hyperlink" Target="https://www.ncbi.nlm.nih.gov/books/NBK562266/?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srm.org/practice-guidance/practice-committee-documents/optimizing-natural-fertility-a-committee-opinion-2021/?utm_source=chatgpt.com" TargetMode="External"/><Relationship Id="rId11" Type="http://schemas.openxmlformats.org/officeDocument/2006/relationships/theme" Target="theme/theme1.xml"/><Relationship Id="rId5" Type="http://schemas.openxmlformats.org/officeDocument/2006/relationships/hyperlink" Target="https://www.asrm.org/practice-guidance/practice-committee-documents/fertility-evaluation-of-infertile-women-a-committee-opinion-2021/?utm_source=chatgpt.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mc.ncbi.nlm.nih.gov/articles/PMC42940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1479</Words>
  <Characters>8435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Nune Pashayan</dc:creator>
  <cp:keywords>https://mul2.gov.am/tasks/1340799/oneclick?token=174dcc54668de91c2d5ef3dbfdf3c97b</cp:keywords>
  <dc:description/>
  <cp:lastModifiedBy>Margarita Margaryan</cp:lastModifiedBy>
  <cp:revision>3</cp:revision>
  <cp:lastPrinted>2026-05-15T08:37:00Z</cp:lastPrinted>
  <dcterms:created xsi:type="dcterms:W3CDTF">2026-06-10T13:38:00Z</dcterms:created>
  <dcterms:modified xsi:type="dcterms:W3CDTF">2026-06-15T11:18:00Z</dcterms:modified>
</cp:coreProperties>
</file>