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349DC8" w14:textId="77777777" w:rsidR="00BE55C4" w:rsidRPr="00D961D3" w:rsidRDefault="00BE55C4" w:rsidP="009D56E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caps/>
          <w:color w:val="000000"/>
          <w:lang w:val="hy-AM"/>
        </w:rPr>
      </w:pPr>
      <w:r w:rsidRPr="00D961D3">
        <w:rPr>
          <w:rFonts w:ascii="GHEA Grapalat" w:hAnsi="GHEA Grapalat"/>
          <w:b/>
          <w:bCs/>
          <w:caps/>
          <w:color w:val="000000"/>
          <w:lang w:val="hy-AM"/>
        </w:rPr>
        <w:t>ՀԻՄՆԱՎՈՐՈՒՄ</w:t>
      </w:r>
    </w:p>
    <w:p w14:paraId="3A95DD25" w14:textId="72812E7A" w:rsidR="00BE55C4" w:rsidRPr="00D961D3" w:rsidRDefault="00BE55C4" w:rsidP="009D56E9">
      <w:pPr>
        <w:spacing w:after="0" w:line="360" w:lineRule="auto"/>
        <w:jc w:val="center"/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</w:pPr>
      <w:r w:rsidRPr="00D961D3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«ՀԱՅԱՍՏԱՆԻ ՀԱՆՐԱՊԵՏՈՒԹՅԱՆ ԿԱՌԱՎԱՐՈՒԹՅԱՆ 2015 ԹՎԱԿԱՆԻ ՄԱՅԻՍԻ 27-Ի N 568-Ն ՈՐՈՇՄԱՆ ՄԵՋ ՓՈՓՈԽՈՒԹՅՈՒՆ</w:t>
      </w:r>
      <w:r w:rsidR="00BC352E" w:rsidRPr="00D961D3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 xml:space="preserve"> </w:t>
      </w:r>
      <w:r w:rsidRPr="00D961D3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ԿԱՏԱՐԵԼՈՒ ՄԱՍԻՆ»</w:t>
      </w:r>
    </w:p>
    <w:p w14:paraId="2251A5F7" w14:textId="00781738" w:rsidR="00BE55C4" w:rsidRPr="00D961D3" w:rsidRDefault="005209D7" w:rsidP="009D56E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D961D3">
        <w:rPr>
          <w:rFonts w:ascii="GHEA Grapalat" w:hAnsi="GHEA Grapalat" w:cs="Tahoma"/>
          <w:b/>
          <w:lang w:val="hy-AM"/>
        </w:rPr>
        <w:t xml:space="preserve">ՀԱՅԱՍՏԱՆԻ ՀԱՆՐԱՊԵՏՈՒԹՅԱՆ </w:t>
      </w:r>
      <w:r w:rsidR="00BE55C4" w:rsidRPr="00D961D3">
        <w:rPr>
          <w:rFonts w:ascii="GHEA Grapalat" w:hAnsi="GHEA Grapalat" w:cs="Tahoma"/>
          <w:b/>
          <w:lang w:val="hy-AM"/>
        </w:rPr>
        <w:t xml:space="preserve">ԿԱՌԱՎԱՐՈՒԹՅԱՆ ՈՐՈՇՄԱՆ </w:t>
      </w:r>
      <w:r w:rsidR="00BE55C4" w:rsidRPr="00D961D3">
        <w:rPr>
          <w:rFonts w:ascii="GHEA Grapalat" w:hAnsi="GHEA Grapalat" w:cs="Sylfaen"/>
          <w:b/>
          <w:bCs/>
          <w:caps/>
          <w:color w:val="000000"/>
          <w:lang w:val="hy-AM"/>
        </w:rPr>
        <w:t>ՆԱԽԱԳԾԻ</w:t>
      </w:r>
      <w:r w:rsidR="00BE55C4" w:rsidRPr="00D961D3">
        <w:rPr>
          <w:rFonts w:ascii="GHEA Grapalat" w:hAnsi="GHEA Grapalat"/>
          <w:b/>
          <w:bCs/>
          <w:caps/>
          <w:color w:val="000000"/>
          <w:lang w:val="hy-AM"/>
        </w:rPr>
        <w:t xml:space="preserve"> </w:t>
      </w:r>
      <w:r w:rsidR="00BE55C4" w:rsidRPr="00D961D3">
        <w:rPr>
          <w:rFonts w:ascii="GHEA Grapalat" w:hAnsi="GHEA Grapalat" w:cs="Sylfaen"/>
          <w:b/>
          <w:bCs/>
          <w:caps/>
          <w:color w:val="000000"/>
          <w:lang w:val="hy-AM"/>
        </w:rPr>
        <w:t>ՎԵՐԱԲԵՐՅԱԼ</w:t>
      </w:r>
    </w:p>
    <w:p w14:paraId="3158C02F" w14:textId="77777777" w:rsidR="00BE55C4" w:rsidRPr="00D961D3" w:rsidRDefault="00BE55C4" w:rsidP="000973B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D961D3">
        <w:rPr>
          <w:rFonts w:ascii="Calibri" w:hAnsi="Calibri" w:cs="Calibri"/>
          <w:color w:val="000000"/>
          <w:lang w:val="hy-AM"/>
        </w:rPr>
        <w:t> </w:t>
      </w:r>
    </w:p>
    <w:p w14:paraId="34D1A18B" w14:textId="21E2B890" w:rsidR="00BE55C4" w:rsidRPr="00D961D3" w:rsidRDefault="000973B4" w:rsidP="00BE55C4">
      <w:pPr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</w:pPr>
      <w:r w:rsidRPr="00D961D3">
        <w:rPr>
          <w:rStyle w:val="apple-converted-space"/>
          <w:rFonts w:ascii="GHEA Grapalat" w:hAnsi="GHEA Grapalat" w:cs="Calibri"/>
          <w:b/>
          <w:bCs/>
          <w:color w:val="000000"/>
          <w:sz w:val="24"/>
          <w:szCs w:val="24"/>
          <w:lang w:val="hy-AM"/>
        </w:rPr>
        <w:tab/>
      </w:r>
      <w:r w:rsidR="00BE55C4" w:rsidRPr="00D961D3">
        <w:rPr>
          <w:rStyle w:val="apple-converted-space"/>
          <w:rFonts w:cs="Calibri"/>
          <w:b/>
          <w:bCs/>
          <w:color w:val="000000"/>
          <w:sz w:val="24"/>
          <w:szCs w:val="24"/>
          <w:lang w:val="hy-AM"/>
        </w:rPr>
        <w:t> </w:t>
      </w:r>
      <w:r w:rsidR="00BE55C4" w:rsidRPr="00D961D3">
        <w:rPr>
          <w:rFonts w:ascii="GHEA Grapalat" w:hAnsi="GHEA Grapalat" w:cs="Sylfaen"/>
          <w:b/>
          <w:bCs/>
          <w:sz w:val="24"/>
          <w:szCs w:val="24"/>
          <w:lang w:val="hy-AM"/>
        </w:rPr>
        <w:t>1.</w:t>
      </w:r>
      <w:r w:rsidR="00D961D3" w:rsidRPr="00D961D3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BE55C4" w:rsidRPr="00D961D3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Ընթացիկ</w:t>
      </w:r>
      <w:r w:rsidR="00BE55C4" w:rsidRPr="00D961D3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="00BE55C4" w:rsidRPr="00D961D3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իրավիճակը</w:t>
      </w:r>
      <w:r w:rsidR="00BE55C4" w:rsidRPr="00D961D3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="00BE55C4" w:rsidRPr="00D961D3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և</w:t>
      </w:r>
      <w:r w:rsidR="00BE55C4" w:rsidRPr="00D961D3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="00BE55C4" w:rsidRPr="00D961D3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ակտի</w:t>
      </w:r>
      <w:r w:rsidR="00BE55C4" w:rsidRPr="00D961D3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="00BE55C4" w:rsidRPr="00D961D3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ընդունման</w:t>
      </w:r>
      <w:r w:rsidR="00BE55C4" w:rsidRPr="00D961D3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="00BE55C4" w:rsidRPr="00D961D3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անհրաժեշտությունը</w:t>
      </w:r>
    </w:p>
    <w:p w14:paraId="30BC4393" w14:textId="44A38614" w:rsidR="00A745AA" w:rsidRPr="00D961D3" w:rsidRDefault="00A745AA" w:rsidP="00AB4608">
      <w:pPr>
        <w:pStyle w:val="ListParagraph"/>
        <w:spacing w:line="360" w:lineRule="auto"/>
        <w:ind w:left="142" w:right="473" w:firstLine="578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 w:rsidRPr="00D961D3">
        <w:rPr>
          <w:rFonts w:ascii="GHEA Grapalat" w:hAnsi="GHEA Grapalat" w:cs="Tahoma"/>
          <w:sz w:val="24"/>
          <w:szCs w:val="24"/>
          <w:lang w:val="hy-AM"/>
        </w:rPr>
        <w:t xml:space="preserve">1) </w:t>
      </w:r>
      <w:r w:rsidR="00596E0F" w:rsidRPr="00D961D3">
        <w:rPr>
          <w:rFonts w:ascii="GHEA Grapalat" w:hAnsi="GHEA Grapalat" w:cs="Tahoma"/>
          <w:sz w:val="24"/>
          <w:szCs w:val="24"/>
          <w:lang w:val="hy-AM"/>
        </w:rPr>
        <w:t>«</w:t>
      </w:r>
      <w:r w:rsidR="003D153A" w:rsidRPr="00D961D3">
        <w:rPr>
          <w:rFonts w:ascii="GHEA Grapalat" w:hAnsi="GHEA Grapalat" w:cs="Tahoma"/>
          <w:sz w:val="24"/>
          <w:szCs w:val="24"/>
          <w:lang w:val="hy-AM"/>
        </w:rPr>
        <w:t>Հայաստանի Հանրապետության կառավարության 2015 թվականի մայիսի 27-ի թիվ  568-Ն  որոշման  մեջ  փոփոխություն</w:t>
      </w:r>
      <w:r w:rsidR="00AB4608" w:rsidRPr="00D961D3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3D153A" w:rsidRPr="00D961D3">
        <w:rPr>
          <w:rFonts w:ascii="GHEA Grapalat" w:hAnsi="GHEA Grapalat" w:cs="Tahoma"/>
          <w:sz w:val="24"/>
          <w:szCs w:val="24"/>
          <w:lang w:val="hy-AM"/>
        </w:rPr>
        <w:t xml:space="preserve">կատարելու մասին </w:t>
      </w:r>
      <w:r w:rsidR="003D153A" w:rsidRPr="00D961D3">
        <w:rPr>
          <w:rFonts w:ascii="GHEA Grapalat" w:hAnsi="GHEA Grapalat"/>
          <w:color w:val="000000"/>
          <w:sz w:val="24"/>
          <w:szCs w:val="24"/>
          <w:lang w:val="hy-AM"/>
        </w:rPr>
        <w:t xml:space="preserve"> Հայաստանի Հանրապետության </w:t>
      </w:r>
      <w:r w:rsidR="00C62862" w:rsidRPr="00D961D3">
        <w:rPr>
          <w:rFonts w:ascii="GHEA Grapalat" w:hAnsi="GHEA Grapalat"/>
          <w:color w:val="000000"/>
          <w:sz w:val="24"/>
          <w:szCs w:val="24"/>
          <w:lang w:val="hy-AM"/>
        </w:rPr>
        <w:t xml:space="preserve">կառավարության </w:t>
      </w:r>
      <w:r w:rsidR="003D153A" w:rsidRPr="00D961D3">
        <w:rPr>
          <w:rFonts w:ascii="GHEA Grapalat" w:hAnsi="GHEA Grapalat"/>
          <w:color w:val="000000"/>
          <w:sz w:val="24"/>
          <w:szCs w:val="24"/>
          <w:lang w:val="hy-AM"/>
        </w:rPr>
        <w:t xml:space="preserve">որոշման (այսուհետ` </w:t>
      </w:r>
      <w:r w:rsidR="00917A88" w:rsidRPr="00D961D3">
        <w:rPr>
          <w:rFonts w:ascii="GHEA Grapalat" w:hAnsi="GHEA Grapalat"/>
          <w:color w:val="000000"/>
          <w:sz w:val="24"/>
          <w:szCs w:val="24"/>
          <w:lang w:val="hy-AM"/>
        </w:rPr>
        <w:t>Ո</w:t>
      </w:r>
      <w:r w:rsidR="003D153A" w:rsidRPr="00D961D3">
        <w:rPr>
          <w:rFonts w:ascii="GHEA Grapalat" w:hAnsi="GHEA Grapalat"/>
          <w:color w:val="000000"/>
          <w:sz w:val="24"/>
          <w:szCs w:val="24"/>
          <w:lang w:val="hy-AM"/>
        </w:rPr>
        <w:t>րոշում) նախագծի</w:t>
      </w:r>
      <w:r w:rsidR="00C34142" w:rsidRPr="00D961D3">
        <w:rPr>
          <w:rFonts w:ascii="GHEA Grapalat" w:hAnsi="GHEA Grapalat"/>
          <w:color w:val="000000"/>
          <w:sz w:val="24"/>
          <w:szCs w:val="24"/>
          <w:lang w:val="hy-AM"/>
        </w:rPr>
        <w:t xml:space="preserve"> (այսուհետ` նախագիծ) </w:t>
      </w:r>
      <w:r w:rsidR="003D153A" w:rsidRPr="00D961D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ընդունման անհրաժեշտությունը </w:t>
      </w:r>
      <w:r w:rsidR="00AB4608" w:rsidRPr="00D961D3">
        <w:rPr>
          <w:rFonts w:ascii="GHEA Grapalat" w:hAnsi="GHEA Grapalat" w:cs="Sylfaen"/>
          <w:color w:val="000000"/>
          <w:sz w:val="24"/>
          <w:szCs w:val="24"/>
          <w:lang w:val="hy-AM"/>
        </w:rPr>
        <w:t>բխում</w:t>
      </w:r>
      <w:r w:rsidR="003D153A" w:rsidRPr="00D961D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է</w:t>
      </w:r>
      <w:r w:rsidR="008205BD" w:rsidRPr="00D961D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«Մարդու </w:t>
      </w:r>
      <w:proofErr w:type="spellStart"/>
      <w:r w:rsidR="008205BD" w:rsidRPr="00D961D3">
        <w:rPr>
          <w:rFonts w:ascii="GHEA Grapalat" w:hAnsi="GHEA Grapalat" w:cs="Sylfaen"/>
          <w:color w:val="000000"/>
          <w:sz w:val="24"/>
          <w:szCs w:val="24"/>
          <w:lang w:val="hy-AM"/>
        </w:rPr>
        <w:t>վերարտադրողական</w:t>
      </w:r>
      <w:proofErr w:type="spellEnd"/>
      <w:r w:rsidR="008205BD" w:rsidRPr="00D961D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առողջության և </w:t>
      </w:r>
      <w:proofErr w:type="spellStart"/>
      <w:r w:rsidR="008205BD" w:rsidRPr="00D961D3">
        <w:rPr>
          <w:rFonts w:ascii="GHEA Grapalat" w:hAnsi="GHEA Grapalat" w:cs="Sylfaen"/>
          <w:color w:val="000000"/>
          <w:sz w:val="24"/>
          <w:szCs w:val="24"/>
          <w:lang w:val="hy-AM"/>
        </w:rPr>
        <w:t>վերարտադրողական</w:t>
      </w:r>
      <w:proofErr w:type="spellEnd"/>
      <w:r w:rsidR="008205BD" w:rsidRPr="00D961D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իրավունքների մասին» օրենք</w:t>
      </w:r>
      <w:r w:rsidR="00AB4608" w:rsidRPr="00D961D3">
        <w:rPr>
          <w:rFonts w:ascii="GHEA Grapalat" w:hAnsi="GHEA Grapalat" w:cs="Sylfaen"/>
          <w:color w:val="000000"/>
          <w:sz w:val="24"/>
          <w:szCs w:val="24"/>
          <w:lang w:val="hy-AM"/>
        </w:rPr>
        <w:t>ում</w:t>
      </w:r>
      <w:r w:rsidR="0052110F" w:rsidRPr="00D961D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52110F" w:rsidRPr="00D961D3">
        <w:rPr>
          <w:rFonts w:ascii="GHEA Grapalat" w:hAnsi="GHEA Grapalat"/>
          <w:color w:val="000000"/>
          <w:sz w:val="24"/>
          <w:szCs w:val="24"/>
          <w:lang w:val="hy-AM"/>
        </w:rPr>
        <w:t xml:space="preserve">(այսուհետ` Օրենք) </w:t>
      </w:r>
      <w:r w:rsidR="009D56E9" w:rsidRPr="00D961D3">
        <w:rPr>
          <w:rFonts w:ascii="GHEA Grapalat" w:hAnsi="GHEA Grapalat" w:cs="Sylfaen"/>
          <w:color w:val="000000"/>
          <w:sz w:val="24"/>
          <w:szCs w:val="24"/>
          <w:lang w:val="hy-AM"/>
        </w:rPr>
        <w:t>2025 թվականի դեկտեմբերի 17-ին</w:t>
      </w:r>
      <w:r w:rsidR="00AB4608" w:rsidRPr="00D961D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կատարված փոփոխությ</w:t>
      </w:r>
      <w:r w:rsidR="00D71A57" w:rsidRPr="00D961D3">
        <w:rPr>
          <w:rFonts w:ascii="GHEA Grapalat" w:hAnsi="GHEA Grapalat" w:cs="Sylfaen"/>
          <w:color w:val="000000"/>
          <w:sz w:val="24"/>
          <w:szCs w:val="24"/>
          <w:lang w:val="hy-AM"/>
        </w:rPr>
        <w:t>ունից</w:t>
      </w:r>
      <w:r w:rsidR="00AB4608" w:rsidRPr="00D961D3">
        <w:rPr>
          <w:rFonts w:ascii="GHEA Grapalat" w:hAnsi="GHEA Grapalat" w:cs="Sylfaen"/>
          <w:color w:val="000000"/>
          <w:sz w:val="24"/>
          <w:szCs w:val="24"/>
          <w:lang w:val="hy-AM"/>
        </w:rPr>
        <w:t>,</w:t>
      </w:r>
      <w:r w:rsidR="00D71A57" w:rsidRPr="00D961D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AB4608" w:rsidRPr="00D961D3">
        <w:rPr>
          <w:rFonts w:ascii="GHEA Grapalat" w:hAnsi="GHEA Grapalat" w:cs="Sylfaen"/>
          <w:color w:val="000000"/>
          <w:sz w:val="24"/>
          <w:szCs w:val="24"/>
          <w:lang w:val="hy-AM"/>
        </w:rPr>
        <w:t>որ</w:t>
      </w:r>
      <w:r w:rsidR="00D71A57" w:rsidRPr="00D961D3">
        <w:rPr>
          <w:rFonts w:ascii="GHEA Grapalat" w:hAnsi="GHEA Grapalat" w:cs="Sylfaen"/>
          <w:color w:val="000000"/>
          <w:sz w:val="24"/>
          <w:szCs w:val="24"/>
          <w:lang w:val="hy-AM"/>
        </w:rPr>
        <w:t>ն էլ</w:t>
      </w:r>
      <w:r w:rsidR="00AB4608" w:rsidRPr="00D961D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պայմանավորված է</w:t>
      </w:r>
      <w:r w:rsidR="009D56E9" w:rsidRPr="00D961D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«Առողջության համընդհանուր ապահովագրության մասին»</w:t>
      </w:r>
      <w:r w:rsidR="00AB4608" w:rsidRPr="00D961D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օրենքի </w:t>
      </w:r>
      <w:proofErr w:type="spellStart"/>
      <w:r w:rsidR="00AB4608" w:rsidRPr="00D961D3">
        <w:rPr>
          <w:rFonts w:ascii="GHEA Grapalat" w:hAnsi="GHEA Grapalat" w:cs="Sylfaen"/>
          <w:color w:val="000000"/>
          <w:sz w:val="24"/>
          <w:szCs w:val="24"/>
          <w:lang w:val="hy-AM"/>
        </w:rPr>
        <w:t>ընդունմամբ</w:t>
      </w:r>
      <w:proofErr w:type="spellEnd"/>
      <w:r w:rsidR="00AB4608" w:rsidRPr="00D961D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, </w:t>
      </w:r>
      <w:r w:rsidR="00917A88" w:rsidRPr="00D961D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բնակչության առողջության պահպանման և բարելավման ծրագրի շրջանակներում </w:t>
      </w:r>
      <w:r w:rsidR="00AB4608" w:rsidRPr="00D961D3">
        <w:rPr>
          <w:rFonts w:ascii="GHEA Grapalat" w:hAnsi="GHEA Grapalat" w:cs="Sylfaen"/>
          <w:color w:val="000000"/>
          <w:sz w:val="24"/>
          <w:szCs w:val="24"/>
          <w:lang w:val="hy-AM"/>
        </w:rPr>
        <w:t>բժշ</w:t>
      </w:r>
      <w:r w:rsidR="009D56E9" w:rsidRPr="00D961D3">
        <w:rPr>
          <w:rFonts w:ascii="GHEA Grapalat" w:hAnsi="GHEA Grapalat" w:cs="Sylfaen"/>
          <w:color w:val="000000"/>
          <w:sz w:val="24"/>
          <w:szCs w:val="24"/>
          <w:lang w:val="hy-AM"/>
        </w:rPr>
        <w:t>կ</w:t>
      </w:r>
      <w:r w:rsidR="00AB4608" w:rsidRPr="00D961D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ական օգնության և սպասարկման նվազագույն ծավալի սահմանմամբ` նշված օրենքում և </w:t>
      </w:r>
      <w:r w:rsidR="009D56E9" w:rsidRPr="00D961D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ՀՀ կառավարության 2025 թվականի դեկտեմբերի 25-ի N </w:t>
      </w:r>
      <w:r w:rsidR="00AB4608" w:rsidRPr="00D961D3">
        <w:rPr>
          <w:rFonts w:ascii="GHEA Grapalat" w:hAnsi="GHEA Grapalat" w:cs="Sylfaen"/>
          <w:color w:val="000000"/>
          <w:sz w:val="24"/>
          <w:szCs w:val="24"/>
          <w:lang w:val="hy-AM"/>
        </w:rPr>
        <w:t>1974</w:t>
      </w:r>
      <w:r w:rsidR="009D56E9" w:rsidRPr="00D961D3">
        <w:rPr>
          <w:rFonts w:ascii="GHEA Grapalat" w:hAnsi="GHEA Grapalat" w:cs="Sylfaen"/>
          <w:color w:val="000000"/>
          <w:sz w:val="24"/>
          <w:szCs w:val="24"/>
          <w:lang w:val="hy-AM"/>
        </w:rPr>
        <w:t>-Ն որոշման</w:t>
      </w:r>
      <w:r w:rsidR="00AB4608" w:rsidRPr="00D961D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մեջ: </w:t>
      </w:r>
      <w:r w:rsidR="009D56E9" w:rsidRPr="00D961D3">
        <w:rPr>
          <w:rFonts w:ascii="GHEA Grapalat" w:hAnsi="GHEA Grapalat" w:cs="Sylfaen"/>
          <w:color w:val="000000"/>
          <w:sz w:val="24"/>
          <w:szCs w:val="24"/>
          <w:lang w:val="hy-AM"/>
        </w:rPr>
        <w:t>Ա</w:t>
      </w:r>
      <w:r w:rsidR="00AB4608" w:rsidRPr="00D961D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րդյունքում </w:t>
      </w:r>
      <w:r w:rsidR="009D56E9" w:rsidRPr="00D961D3">
        <w:rPr>
          <w:rFonts w:ascii="GHEA Grapalat" w:hAnsi="GHEA Grapalat"/>
          <w:color w:val="000000"/>
          <w:sz w:val="24"/>
          <w:szCs w:val="24"/>
          <w:lang w:val="hy-AM"/>
        </w:rPr>
        <w:t xml:space="preserve">Օրենքի </w:t>
      </w:r>
      <w:r w:rsidR="00365435" w:rsidRPr="00D961D3">
        <w:rPr>
          <w:rFonts w:ascii="GHEA Grapalat" w:hAnsi="GHEA Grapalat"/>
          <w:color w:val="000000"/>
          <w:sz w:val="24"/>
          <w:szCs w:val="24"/>
          <w:lang w:val="hy-AM"/>
        </w:rPr>
        <w:t xml:space="preserve">4-րդ հոդվածը </w:t>
      </w:r>
      <w:proofErr w:type="spellStart"/>
      <w:r w:rsidR="00365435" w:rsidRPr="00D961D3">
        <w:rPr>
          <w:rFonts w:ascii="GHEA Grapalat" w:hAnsi="GHEA Grapalat"/>
          <w:color w:val="000000"/>
          <w:sz w:val="24"/>
          <w:szCs w:val="24"/>
          <w:lang w:val="hy-AM"/>
        </w:rPr>
        <w:t>խմբագրվել</w:t>
      </w:r>
      <w:proofErr w:type="spellEnd"/>
      <w:r w:rsidR="00365435" w:rsidRPr="00D961D3">
        <w:rPr>
          <w:rFonts w:ascii="GHEA Grapalat" w:hAnsi="GHEA Grapalat"/>
          <w:color w:val="000000"/>
          <w:sz w:val="24"/>
          <w:szCs w:val="24"/>
          <w:lang w:val="hy-AM"/>
        </w:rPr>
        <w:t xml:space="preserve"> է և  1.1-ին </w:t>
      </w:r>
      <w:r w:rsidR="0052110F" w:rsidRPr="00D961D3">
        <w:rPr>
          <w:rFonts w:ascii="GHEA Grapalat" w:hAnsi="GHEA Grapalat"/>
          <w:color w:val="000000"/>
          <w:sz w:val="24"/>
          <w:szCs w:val="24"/>
          <w:lang w:val="hy-AM"/>
        </w:rPr>
        <w:t>մաս</w:t>
      </w:r>
      <w:r w:rsidR="00365435" w:rsidRPr="00D961D3">
        <w:rPr>
          <w:rFonts w:ascii="GHEA Grapalat" w:hAnsi="GHEA Grapalat"/>
          <w:color w:val="000000"/>
          <w:sz w:val="24"/>
          <w:szCs w:val="24"/>
          <w:lang w:val="hy-AM"/>
        </w:rPr>
        <w:t xml:space="preserve">ով Կառավարությանը վերապահվել է լիազորություն (ընդ որում մինչ սույն փոփոխությունը այս լիազորող նորմը օրենքի 4-րդ հոդվածում ևս եղել է)  սահմանելու բնակչության առողջության պահպանման և բարելավման ծրագրերի, առողջության համընդհանուր ապահովագրության շրջանակներում </w:t>
      </w:r>
      <w:proofErr w:type="spellStart"/>
      <w:r w:rsidR="00365435" w:rsidRPr="00D961D3">
        <w:rPr>
          <w:rFonts w:ascii="GHEA Grapalat" w:hAnsi="GHEA Grapalat"/>
          <w:color w:val="000000"/>
          <w:sz w:val="24"/>
          <w:szCs w:val="24"/>
          <w:lang w:val="hy-AM"/>
        </w:rPr>
        <w:t>վերարտադրողական</w:t>
      </w:r>
      <w:proofErr w:type="spellEnd"/>
      <w:r w:rsidR="00365435" w:rsidRPr="00D961D3">
        <w:rPr>
          <w:rFonts w:ascii="GHEA Grapalat" w:hAnsi="GHEA Grapalat"/>
          <w:color w:val="000000"/>
          <w:sz w:val="24"/>
          <w:szCs w:val="24"/>
          <w:lang w:val="hy-AM"/>
        </w:rPr>
        <w:t xml:space="preserve"> օժանդակ տեխնոլոգիաների, օժանդակ սերմնավորման կիրառմամբ բժշկական օգնության և սպասարկման կարգը, ծավալներն ու շահառուներին ներկայացվող պահանջները:</w:t>
      </w:r>
      <w:r w:rsidR="0052110F" w:rsidRPr="00D961D3">
        <w:rPr>
          <w:rFonts w:ascii="GHEA Grapalat" w:hAnsi="GHEA Grapalat"/>
          <w:color w:val="000000"/>
          <w:sz w:val="24"/>
          <w:szCs w:val="24"/>
          <w:lang w:val="hy-AM"/>
        </w:rPr>
        <w:t xml:space="preserve"> Օրենքի նշված մասո</w:t>
      </w:r>
      <w:r w:rsidRPr="00D961D3">
        <w:rPr>
          <w:rFonts w:ascii="GHEA Grapalat" w:hAnsi="GHEA Grapalat"/>
          <w:color w:val="000000"/>
          <w:sz w:val="24"/>
          <w:szCs w:val="24"/>
          <w:lang w:val="hy-AM"/>
        </w:rPr>
        <w:t>վ նախատեսված է</w:t>
      </w:r>
      <w:r w:rsidR="0052110F" w:rsidRPr="00D961D3">
        <w:rPr>
          <w:rFonts w:ascii="GHEA Grapalat" w:hAnsi="GHEA Grapalat"/>
          <w:color w:val="000000"/>
          <w:sz w:val="24"/>
          <w:szCs w:val="24"/>
          <w:lang w:val="hy-AM"/>
        </w:rPr>
        <w:t xml:space="preserve"> համապատասխան բժշկական օգնության և սպասարկման </w:t>
      </w:r>
      <w:r w:rsidRPr="00D961D3">
        <w:rPr>
          <w:rFonts w:ascii="GHEA Grapalat" w:hAnsi="GHEA Grapalat"/>
          <w:color w:val="000000"/>
          <w:sz w:val="24"/>
          <w:szCs w:val="24"/>
          <w:lang w:val="hy-AM"/>
        </w:rPr>
        <w:t>տրամադրել` բնակչության առողջության պահպանման և բարելավման ծրագրերի, առողջության համընդհանուր ապահովագրության շրջանակներում: Ս</w:t>
      </w:r>
      <w:r w:rsidR="0052110F" w:rsidRPr="00D961D3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ակայն </w:t>
      </w:r>
      <w:r w:rsidRPr="00D961D3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lastRenderedPageBreak/>
        <w:t>հաշվի առնելով, որ ներկայում</w:t>
      </w:r>
      <w:r w:rsidR="0052110F" w:rsidRPr="00D961D3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D961D3">
        <w:rPr>
          <w:rFonts w:ascii="GHEA Grapalat" w:hAnsi="GHEA Grapalat" w:cs="Arial"/>
          <w:i/>
          <w:iCs/>
          <w:color w:val="333333"/>
          <w:sz w:val="24"/>
          <w:szCs w:val="24"/>
          <w:shd w:val="clear" w:color="auto" w:fill="FFFFFF"/>
          <w:lang w:val="hy-AM"/>
        </w:rPr>
        <w:t xml:space="preserve">անպտուղ </w:t>
      </w:r>
      <w:proofErr w:type="spellStart"/>
      <w:r w:rsidRPr="00D961D3">
        <w:rPr>
          <w:rFonts w:ascii="GHEA Grapalat" w:hAnsi="GHEA Grapalat" w:cs="Arial"/>
          <w:i/>
          <w:iCs/>
          <w:color w:val="333333"/>
          <w:sz w:val="24"/>
          <w:szCs w:val="24"/>
          <w:shd w:val="clear" w:color="auto" w:fill="FFFFFF"/>
          <w:lang w:val="hy-AM"/>
        </w:rPr>
        <w:t>զույգերի</w:t>
      </w:r>
      <w:proofErr w:type="spellEnd"/>
      <w:r w:rsidRPr="00D961D3">
        <w:rPr>
          <w:rFonts w:ascii="GHEA Grapalat" w:hAnsi="GHEA Grapalat" w:cs="Arial"/>
          <w:i/>
          <w:iCs/>
          <w:color w:val="333333"/>
          <w:sz w:val="24"/>
          <w:szCs w:val="24"/>
          <w:shd w:val="clear" w:color="auto" w:fill="FFFFFF"/>
          <w:lang w:val="hy-AM"/>
        </w:rPr>
        <w:t xml:space="preserve"> համար</w:t>
      </w:r>
      <w:r w:rsidRPr="00D961D3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52110F" w:rsidRPr="00D961D3">
        <w:rPr>
          <w:rFonts w:ascii="GHEA Grapalat" w:hAnsi="GHEA Grapalat" w:cs="Arial"/>
          <w:i/>
          <w:iCs/>
          <w:color w:val="333333"/>
          <w:sz w:val="24"/>
          <w:szCs w:val="24"/>
          <w:shd w:val="clear" w:color="auto" w:fill="FFFFFF"/>
          <w:lang w:val="hy-AM"/>
        </w:rPr>
        <w:t>վերարտադրողական</w:t>
      </w:r>
      <w:proofErr w:type="spellEnd"/>
      <w:r w:rsidR="0052110F" w:rsidRPr="00D961D3">
        <w:rPr>
          <w:rFonts w:ascii="GHEA Grapalat" w:hAnsi="GHEA Grapalat" w:cs="Arial"/>
          <w:i/>
          <w:iCs/>
          <w:color w:val="333333"/>
          <w:sz w:val="24"/>
          <w:szCs w:val="24"/>
          <w:shd w:val="clear" w:color="auto" w:fill="FFFFFF"/>
          <w:lang w:val="hy-AM"/>
        </w:rPr>
        <w:t xml:space="preserve"> օժանդակ տեխնոլոգիաների կիրառմամբ բժշկական </w:t>
      </w:r>
      <w:r w:rsidRPr="00D961D3">
        <w:rPr>
          <w:rFonts w:ascii="GHEA Grapalat" w:hAnsi="GHEA Grapalat" w:cs="Arial"/>
          <w:i/>
          <w:iCs/>
          <w:color w:val="333333"/>
          <w:sz w:val="24"/>
          <w:szCs w:val="24"/>
          <w:shd w:val="clear" w:color="auto" w:fill="FFFFFF"/>
          <w:lang w:val="hy-AM"/>
        </w:rPr>
        <w:t xml:space="preserve">օգնության </w:t>
      </w:r>
      <w:r w:rsidR="0052110F" w:rsidRPr="00D961D3">
        <w:rPr>
          <w:rFonts w:ascii="GHEA Grapalat" w:hAnsi="GHEA Grapalat" w:cs="Arial"/>
          <w:i/>
          <w:iCs/>
          <w:color w:val="333333"/>
          <w:sz w:val="24"/>
          <w:szCs w:val="24"/>
          <w:shd w:val="clear" w:color="auto" w:fill="FFFFFF"/>
          <w:lang w:val="hy-AM"/>
        </w:rPr>
        <w:t>ծառայությունները</w:t>
      </w:r>
      <w:r w:rsidR="0052110F" w:rsidRPr="00D961D3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ներառված են</w:t>
      </w:r>
      <w:r w:rsidRPr="00D961D3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="0052110F" w:rsidRPr="00D961D3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ՀՀ կառավարության 2025 թվականի դեկտեմբերի 25-ի N 1974-Ն որոշմամբ հաստատված </w:t>
      </w:r>
      <w:r w:rsidR="0052110F" w:rsidRPr="00D961D3">
        <w:rPr>
          <w:rFonts w:ascii="GHEA Grapalat" w:hAnsi="GHEA Grapalat" w:cs="Arial"/>
          <w:i/>
          <w:iCs/>
          <w:color w:val="333333"/>
          <w:sz w:val="24"/>
          <w:szCs w:val="24"/>
          <w:shd w:val="clear" w:color="auto" w:fill="FFFFFF"/>
          <w:lang w:val="hy-AM"/>
        </w:rPr>
        <w:t>Հավելված 2-ի</w:t>
      </w:r>
      <w:r w:rsidRPr="00D961D3">
        <w:rPr>
          <w:rFonts w:ascii="GHEA Grapalat" w:hAnsi="GHEA Grapalat" w:cs="Arial"/>
          <w:i/>
          <w:iCs/>
          <w:color w:val="333333"/>
          <w:sz w:val="24"/>
          <w:szCs w:val="24"/>
          <w:shd w:val="clear" w:color="auto" w:fill="FFFFFF"/>
          <w:lang w:val="hy-AM"/>
        </w:rPr>
        <w:t xml:space="preserve"> բժշկական օգնության և սպասարկման ծառայությունների նվազագույն </w:t>
      </w:r>
      <w:r w:rsidR="0052110F" w:rsidRPr="00D961D3">
        <w:rPr>
          <w:rFonts w:ascii="GHEA Grapalat" w:hAnsi="GHEA Grapalat" w:cs="Arial"/>
          <w:i/>
          <w:iCs/>
          <w:color w:val="333333"/>
          <w:sz w:val="24"/>
          <w:szCs w:val="24"/>
          <w:shd w:val="clear" w:color="auto" w:fill="FFFFFF"/>
          <w:lang w:val="hy-AM"/>
        </w:rPr>
        <w:t>ծավալում</w:t>
      </w:r>
      <w:r w:rsidR="0052110F" w:rsidRPr="00D961D3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և իրականացվում է </w:t>
      </w:r>
      <w:r w:rsidRPr="00D961D3">
        <w:rPr>
          <w:rFonts w:ascii="GHEA Grapalat" w:hAnsi="GHEA Grapalat" w:cs="Arial"/>
          <w:b/>
          <w:bCs/>
          <w:color w:val="333333"/>
          <w:sz w:val="24"/>
          <w:szCs w:val="24"/>
          <w:shd w:val="clear" w:color="auto" w:fill="FFFFFF"/>
          <w:lang w:val="hy-AM"/>
        </w:rPr>
        <w:t xml:space="preserve">բացառապես </w:t>
      </w:r>
      <w:r w:rsidR="0052110F" w:rsidRPr="00D961D3">
        <w:rPr>
          <w:rFonts w:ascii="GHEA Grapalat" w:hAnsi="GHEA Grapalat" w:cs="Arial"/>
          <w:b/>
          <w:bCs/>
          <w:color w:val="333333"/>
          <w:sz w:val="24"/>
          <w:szCs w:val="24"/>
          <w:shd w:val="clear" w:color="auto" w:fill="FFFFFF"/>
          <w:lang w:val="hy-AM"/>
        </w:rPr>
        <w:t>առողջության ապահովման և բարելավման ծրագրերի շրջանակներում</w:t>
      </w:r>
      <w:r w:rsidRPr="00D961D3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, Որոշման </w:t>
      </w:r>
      <w:proofErr w:type="spellStart"/>
      <w:r w:rsidRPr="00D961D3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կարգավորումները</w:t>
      </w:r>
      <w:proofErr w:type="spellEnd"/>
      <w:r w:rsidRPr="00D961D3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ներկայիս փուլում </w:t>
      </w:r>
      <w:proofErr w:type="spellStart"/>
      <w:r w:rsidRPr="00D961D3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վերաբերելի</w:t>
      </w:r>
      <w:proofErr w:type="spellEnd"/>
      <w:r w:rsidRPr="00D961D3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չեն </w:t>
      </w:r>
      <w:r w:rsidRPr="00D961D3">
        <w:rPr>
          <w:rFonts w:ascii="GHEA Grapalat" w:hAnsi="GHEA Grapalat"/>
          <w:color w:val="000000"/>
          <w:sz w:val="24"/>
          <w:szCs w:val="24"/>
          <w:lang w:val="hy-AM"/>
        </w:rPr>
        <w:t xml:space="preserve">առողջության համընդհանուր ապահովագրության շրջանակին, քանի որ </w:t>
      </w:r>
      <w:proofErr w:type="spellStart"/>
      <w:r w:rsidRPr="00D961D3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վերարտադրողական</w:t>
      </w:r>
      <w:proofErr w:type="spellEnd"/>
      <w:r w:rsidRPr="00D961D3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օժանդակ տեխնոլոգիաների կիրառմամբ բժշկական օգնության ծառայությունները ներառված չեն ապահովագրական փաթեթում:  </w:t>
      </w:r>
    </w:p>
    <w:p w14:paraId="240C2B1D" w14:textId="652B9F99" w:rsidR="00CB362F" w:rsidRPr="00D961D3" w:rsidRDefault="00A745AA" w:rsidP="00EF6880">
      <w:pPr>
        <w:pStyle w:val="ListParagraph"/>
        <w:spacing w:line="360" w:lineRule="auto"/>
        <w:ind w:left="142" w:right="473" w:firstLine="57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961D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2) </w:t>
      </w:r>
      <w:r w:rsidR="00CB362F" w:rsidRPr="00D961D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Մեկ այլ փոփոխությամբ առաջարկվում է դիտարկել որոշման շահառու դառնալու մերժման հիմք հանդիսացող </w:t>
      </w:r>
      <w:proofErr w:type="spellStart"/>
      <w:r w:rsidR="00CB362F" w:rsidRPr="00D961D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դրույթում</w:t>
      </w:r>
      <w:proofErr w:type="spellEnd"/>
      <w:r w:rsidR="00CB362F" w:rsidRPr="00D961D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սահմանել բացառություն</w:t>
      </w:r>
      <w:r w:rsidR="00330209" w:rsidRPr="00D961D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մասնավորապես </w:t>
      </w:r>
      <w:r w:rsidR="00CB362F" w:rsidRPr="00D961D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սեփական </w:t>
      </w:r>
      <w:proofErr w:type="spellStart"/>
      <w:r w:rsidR="00CB362F" w:rsidRPr="00D961D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ձվաբջջով</w:t>
      </w:r>
      <w:proofErr w:type="spellEnd"/>
      <w:r w:rsidR="00CB362F" w:rsidRPr="00D961D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proofErr w:type="spellStart"/>
      <w:r w:rsidR="00CB362F" w:rsidRPr="00D961D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արտամարմնային</w:t>
      </w:r>
      <w:proofErr w:type="spellEnd"/>
      <w:r w:rsidR="00CB362F" w:rsidRPr="00D961D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proofErr w:type="spellStart"/>
      <w:r w:rsidR="00CB362F" w:rsidRPr="00D961D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բեղմնավորման</w:t>
      </w:r>
      <w:proofErr w:type="spellEnd"/>
      <w:r w:rsidR="00CB362F" w:rsidRPr="00D961D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նպատակահարմարության </w:t>
      </w:r>
      <w:r w:rsidR="00330209" w:rsidRPr="00D961D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բացակայության դեպքում կարելի է դիտարկել նախկինում </w:t>
      </w:r>
      <w:proofErr w:type="spellStart"/>
      <w:r w:rsidR="00330209" w:rsidRPr="00D961D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կրիոսառեցված</w:t>
      </w:r>
      <w:proofErr w:type="spellEnd"/>
      <w:r w:rsidR="00330209" w:rsidRPr="00D961D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proofErr w:type="spellStart"/>
      <w:r w:rsidR="00330209" w:rsidRPr="00D961D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ձվաբջիջներ</w:t>
      </w:r>
      <w:proofErr w:type="spellEnd"/>
      <w:r w:rsidR="00330209" w:rsidRPr="00D961D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ունենալու և դրանց քանակի հանգամանքը</w:t>
      </w:r>
      <w:r w:rsidR="00D71A57" w:rsidRPr="00D961D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ինչն էլ </w:t>
      </w:r>
      <w:r w:rsidR="00330209" w:rsidRPr="00D961D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շահառուի համար հնարավորություն է ստեղծվում </w:t>
      </w:r>
      <w:r w:rsidR="00D71A57" w:rsidRPr="00D961D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խուսափել դոնորական </w:t>
      </w:r>
      <w:proofErr w:type="spellStart"/>
      <w:r w:rsidR="00D71A57" w:rsidRPr="00D961D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ձվաբջիջներ</w:t>
      </w:r>
      <w:proofErr w:type="spellEnd"/>
      <w:r w:rsidR="00D71A57" w:rsidRPr="00D961D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կիրառելուց, և </w:t>
      </w:r>
      <w:r w:rsidR="00330209" w:rsidRPr="00D961D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մոտավոր նույն հավանականության</w:t>
      </w:r>
      <w:r w:rsidR="00D71A57" w:rsidRPr="00D961D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330209" w:rsidRPr="00D961D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շրջանակներում ունենալ կենսաբանական երեխա:</w:t>
      </w:r>
    </w:p>
    <w:p w14:paraId="7BF5453F" w14:textId="2EC0437C" w:rsidR="00330209" w:rsidRPr="00D961D3" w:rsidRDefault="00330209" w:rsidP="0052110F">
      <w:pPr>
        <w:pStyle w:val="ListParagraph"/>
        <w:spacing w:line="360" w:lineRule="auto"/>
        <w:ind w:left="142" w:right="473" w:firstLine="578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D961D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Այլ փոփոխությամբ առաջարկվում է որոշման </w:t>
      </w:r>
      <w:r w:rsidRPr="00D961D3">
        <w:rPr>
          <w:rFonts w:ascii="GHEA Grapalat" w:hAnsi="GHEA Grapalat"/>
          <w:color w:val="000000"/>
          <w:sz w:val="24"/>
          <w:szCs w:val="24"/>
          <w:lang w:val="hy-AM"/>
        </w:rPr>
        <w:t xml:space="preserve">հավելվածի </w:t>
      </w:r>
      <w:r w:rsidR="0052110F" w:rsidRPr="00D961D3">
        <w:rPr>
          <w:rFonts w:ascii="GHEA Grapalat" w:hAnsi="GHEA Grapalat"/>
          <w:color w:val="000000"/>
          <w:sz w:val="24"/>
          <w:szCs w:val="24"/>
          <w:lang w:val="hy-AM"/>
        </w:rPr>
        <w:t>11</w:t>
      </w:r>
      <w:r w:rsidRPr="00D961D3">
        <w:rPr>
          <w:rFonts w:ascii="GHEA Grapalat" w:hAnsi="GHEA Grapalat"/>
          <w:color w:val="000000"/>
          <w:sz w:val="24"/>
          <w:szCs w:val="24"/>
          <w:lang w:val="hy-AM"/>
        </w:rPr>
        <w:t xml:space="preserve">-րդ կետի 1-ին և 3-րդ ենթակետերով սահմանված </w:t>
      </w:r>
      <w:r w:rsidRPr="00D961D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շահառուների համար որպես պայման սահմանված 2 տարի և ավել </w:t>
      </w:r>
      <w:proofErr w:type="spellStart"/>
      <w:r w:rsidRPr="00D961D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անպտղության</w:t>
      </w:r>
      <w:proofErr w:type="spellEnd"/>
      <w:r w:rsidRPr="00D961D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ախտորոշումը կնոջ 36 տարեկան և բարձր տարիքում դիմելու դեպքում </w:t>
      </w:r>
      <w:r w:rsidR="00C34142" w:rsidRPr="00D961D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դարձնել 1 տարի և ավել, ինչն էլ թույլ կտա </w:t>
      </w:r>
      <w:proofErr w:type="spellStart"/>
      <w:r w:rsidR="00C34142" w:rsidRPr="00D961D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վերարտադրողական</w:t>
      </w:r>
      <w:proofErr w:type="spellEnd"/>
      <w:r w:rsidR="00C34142" w:rsidRPr="00D961D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տեսանկյունից </w:t>
      </w:r>
      <w:r w:rsidRPr="00D961D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առավել </w:t>
      </w:r>
      <w:r w:rsidR="009A6FA4" w:rsidRPr="00D961D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ցանկալի</w:t>
      </w:r>
      <w:r w:rsidR="00C34142" w:rsidRPr="00D961D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տարիքում</w:t>
      </w:r>
      <w:r w:rsidR="009A6FA4" w:rsidRPr="00D961D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proofErr w:type="spellStart"/>
      <w:r w:rsidR="00C34142" w:rsidRPr="00D961D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վերարտադրողական</w:t>
      </w:r>
      <w:proofErr w:type="spellEnd"/>
      <w:r w:rsidR="00C34142" w:rsidRPr="00D961D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օժանդակ տեխնոլոգիաների կիրառմամբ բժշկական օգնության և սպասարկ</w:t>
      </w:r>
      <w:r w:rsidR="009A6FA4" w:rsidRPr="00D961D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ման առավել արդյունավետ</w:t>
      </w:r>
      <w:r w:rsidR="00C34142" w:rsidRPr="00D961D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իրականացմանը</w:t>
      </w:r>
      <w:r w:rsidR="00D71A57" w:rsidRPr="00D961D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` հաշվի առնելով կնոջ օրգանիզմի ֆիզիոլոգիական </w:t>
      </w:r>
      <w:proofErr w:type="spellStart"/>
      <w:r w:rsidR="00D71A57" w:rsidRPr="00D961D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առանձնահատությունները</w:t>
      </w:r>
      <w:proofErr w:type="spellEnd"/>
      <w:r w:rsidR="00C34142" w:rsidRPr="00D961D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:</w:t>
      </w:r>
      <w:r w:rsidRPr="00D961D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</w:p>
    <w:p w14:paraId="77902B0B" w14:textId="190501A4" w:rsidR="00BE55C4" w:rsidRPr="00D961D3" w:rsidRDefault="00BE55C4" w:rsidP="00BE55C4">
      <w:pPr>
        <w:shd w:val="clear" w:color="auto" w:fill="FFFFFF"/>
        <w:spacing w:after="0" w:line="360" w:lineRule="auto"/>
        <w:ind w:firstLine="374"/>
        <w:jc w:val="both"/>
        <w:rPr>
          <w:rStyle w:val="apple-converted-space"/>
          <w:rFonts w:ascii="GHEA Grapalat" w:hAnsi="GHEA Grapalat" w:cs="Courier New"/>
          <w:b/>
          <w:bCs/>
          <w:color w:val="000000"/>
          <w:sz w:val="24"/>
          <w:szCs w:val="24"/>
          <w:u w:val="single"/>
          <w:lang w:val="hy-AM"/>
        </w:rPr>
      </w:pPr>
      <w:r w:rsidRPr="00D961D3">
        <w:rPr>
          <w:rStyle w:val="apple-converted-space"/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2.</w:t>
      </w:r>
      <w:r w:rsidR="007D6A31" w:rsidRPr="00D961D3">
        <w:rPr>
          <w:rFonts w:ascii="GHEA Grapalat" w:hAnsi="GHEA Grapalat"/>
          <w:lang w:val="hy-AM"/>
        </w:rPr>
        <w:t xml:space="preserve"> </w:t>
      </w:r>
      <w:r w:rsidR="007D6A31" w:rsidRPr="00D961D3">
        <w:rPr>
          <w:rStyle w:val="apple-converted-space"/>
          <w:rFonts w:ascii="GHEA Grapalat" w:hAnsi="GHEA Grapalat" w:cs="Sylfaen"/>
          <w:b/>
          <w:bCs/>
          <w:color w:val="000000"/>
          <w:sz w:val="24"/>
          <w:szCs w:val="24"/>
          <w:u w:val="single"/>
          <w:lang w:val="hy-AM"/>
        </w:rPr>
        <w:t>Կարգավորման նպատակը և բնույթը, ակնկալվող արդյունքը</w:t>
      </w:r>
      <w:r w:rsidRPr="00D961D3">
        <w:rPr>
          <w:rStyle w:val="apple-converted-space"/>
          <w:rFonts w:ascii="GHEA Grapalat" w:hAnsi="GHEA Grapalat" w:cs="Courier New"/>
          <w:b/>
          <w:bCs/>
          <w:color w:val="000000"/>
          <w:sz w:val="24"/>
          <w:szCs w:val="24"/>
          <w:u w:val="single"/>
          <w:lang w:val="hy-AM"/>
        </w:rPr>
        <w:t>:</w:t>
      </w:r>
    </w:p>
    <w:p w14:paraId="089A2A3D" w14:textId="00EA8412" w:rsidR="00C34142" w:rsidRPr="00D961D3" w:rsidRDefault="00C34142" w:rsidP="0052110F">
      <w:pPr>
        <w:shd w:val="clear" w:color="auto" w:fill="FFFFFF"/>
        <w:spacing w:after="0" w:line="360" w:lineRule="auto"/>
        <w:ind w:firstLine="374"/>
        <w:jc w:val="both"/>
        <w:rPr>
          <w:rStyle w:val="apple-converted-space"/>
          <w:rFonts w:ascii="GHEA Grapalat" w:hAnsi="GHEA Grapalat" w:cs="Courier New"/>
          <w:color w:val="000000"/>
          <w:sz w:val="24"/>
          <w:szCs w:val="24"/>
          <w:lang w:val="hy-AM"/>
        </w:rPr>
      </w:pPr>
      <w:r w:rsidRPr="00D961D3">
        <w:rPr>
          <w:rStyle w:val="apple-converted-space"/>
          <w:rFonts w:ascii="GHEA Grapalat" w:hAnsi="GHEA Grapalat" w:cs="Courier New"/>
          <w:color w:val="000000"/>
          <w:sz w:val="24"/>
          <w:szCs w:val="24"/>
          <w:lang w:val="hy-AM"/>
        </w:rPr>
        <w:t xml:space="preserve">Նախագծի նպատակն </w:t>
      </w:r>
      <w:r w:rsidR="00D71A57" w:rsidRPr="00D961D3">
        <w:rPr>
          <w:rStyle w:val="apple-converted-space"/>
          <w:rFonts w:ascii="GHEA Grapalat" w:hAnsi="GHEA Grapalat" w:cs="Courier New"/>
          <w:color w:val="000000"/>
          <w:sz w:val="24"/>
          <w:szCs w:val="24"/>
          <w:lang w:val="hy-AM"/>
        </w:rPr>
        <w:t xml:space="preserve">է </w:t>
      </w:r>
      <w:r w:rsidR="00A745AA" w:rsidRPr="00D961D3">
        <w:rPr>
          <w:rStyle w:val="apple-converted-space"/>
          <w:rFonts w:ascii="GHEA Grapalat" w:hAnsi="GHEA Grapalat" w:cs="Courier New"/>
          <w:color w:val="000000"/>
          <w:sz w:val="24"/>
          <w:szCs w:val="24"/>
          <w:lang w:val="hy-AM"/>
        </w:rPr>
        <w:t>Ո</w:t>
      </w:r>
      <w:r w:rsidRPr="00D961D3">
        <w:rPr>
          <w:rStyle w:val="apple-converted-space"/>
          <w:rFonts w:ascii="GHEA Grapalat" w:hAnsi="GHEA Grapalat" w:cs="Courier New"/>
          <w:color w:val="000000"/>
          <w:sz w:val="24"/>
          <w:szCs w:val="24"/>
          <w:lang w:val="hy-AM"/>
        </w:rPr>
        <w:t>րոշումը համա</w:t>
      </w:r>
      <w:r w:rsidR="00D259FC" w:rsidRPr="00D961D3">
        <w:rPr>
          <w:rStyle w:val="apple-converted-space"/>
          <w:rFonts w:ascii="GHEA Grapalat" w:hAnsi="GHEA Grapalat" w:cs="Courier New"/>
          <w:color w:val="000000"/>
          <w:sz w:val="24"/>
          <w:szCs w:val="24"/>
          <w:lang w:val="hy-AM"/>
        </w:rPr>
        <w:t>պ</w:t>
      </w:r>
      <w:r w:rsidRPr="00D961D3">
        <w:rPr>
          <w:rStyle w:val="apple-converted-space"/>
          <w:rFonts w:ascii="GHEA Grapalat" w:hAnsi="GHEA Grapalat" w:cs="Courier New"/>
          <w:color w:val="000000"/>
          <w:sz w:val="24"/>
          <w:szCs w:val="24"/>
          <w:lang w:val="hy-AM"/>
        </w:rPr>
        <w:t xml:space="preserve">ատասխանեցնել </w:t>
      </w:r>
      <w:r w:rsidR="008205BD" w:rsidRPr="00D961D3">
        <w:rPr>
          <w:rFonts w:ascii="GHEA Grapalat" w:hAnsi="GHEA Grapalat"/>
          <w:spacing w:val="-8"/>
          <w:sz w:val="24"/>
          <w:szCs w:val="24"/>
          <w:lang w:val="hy-AM"/>
        </w:rPr>
        <w:t xml:space="preserve">«Մարդու </w:t>
      </w:r>
      <w:proofErr w:type="spellStart"/>
      <w:r w:rsidR="008205BD" w:rsidRPr="00D961D3">
        <w:rPr>
          <w:rFonts w:ascii="GHEA Grapalat" w:hAnsi="GHEA Grapalat"/>
          <w:spacing w:val="-8"/>
          <w:sz w:val="24"/>
          <w:szCs w:val="24"/>
          <w:lang w:val="hy-AM"/>
        </w:rPr>
        <w:t>վերարտադրողական</w:t>
      </w:r>
      <w:proofErr w:type="spellEnd"/>
      <w:r w:rsidR="008205BD" w:rsidRPr="00D961D3">
        <w:rPr>
          <w:rFonts w:ascii="GHEA Grapalat" w:hAnsi="GHEA Grapalat"/>
          <w:spacing w:val="-8"/>
          <w:sz w:val="24"/>
          <w:szCs w:val="24"/>
          <w:lang w:val="hy-AM"/>
        </w:rPr>
        <w:t xml:space="preserve"> առողջության և </w:t>
      </w:r>
      <w:proofErr w:type="spellStart"/>
      <w:r w:rsidR="008205BD" w:rsidRPr="00D961D3">
        <w:rPr>
          <w:rFonts w:ascii="GHEA Grapalat" w:hAnsi="GHEA Grapalat"/>
          <w:spacing w:val="-8"/>
          <w:sz w:val="24"/>
          <w:szCs w:val="24"/>
          <w:lang w:val="hy-AM"/>
        </w:rPr>
        <w:t>վերարտադրողական</w:t>
      </w:r>
      <w:proofErr w:type="spellEnd"/>
      <w:r w:rsidR="008205BD" w:rsidRPr="00D961D3">
        <w:rPr>
          <w:rFonts w:ascii="GHEA Grapalat" w:hAnsi="GHEA Grapalat"/>
          <w:spacing w:val="-8"/>
          <w:sz w:val="24"/>
          <w:szCs w:val="24"/>
          <w:lang w:val="hy-AM"/>
        </w:rPr>
        <w:t xml:space="preserve"> իրավունքների մասին» օրենքի </w:t>
      </w:r>
      <w:r w:rsidR="008205BD" w:rsidRPr="00D961D3">
        <w:rPr>
          <w:rFonts w:ascii="GHEA Grapalat" w:hAnsi="GHEA Grapalat"/>
          <w:spacing w:val="-8"/>
          <w:sz w:val="24"/>
          <w:szCs w:val="24"/>
          <w:lang w:val="hy-AM"/>
        </w:rPr>
        <w:lastRenderedPageBreak/>
        <w:t>փոփոխությանը</w:t>
      </w:r>
      <w:r w:rsidR="00182026" w:rsidRPr="00D961D3">
        <w:rPr>
          <w:rFonts w:ascii="GHEA Grapalat" w:hAnsi="GHEA Grapalat"/>
          <w:spacing w:val="-8"/>
          <w:sz w:val="24"/>
          <w:szCs w:val="24"/>
          <w:lang w:val="hy-AM"/>
        </w:rPr>
        <w:t xml:space="preserve">, </w:t>
      </w:r>
      <w:r w:rsidR="00D71A57" w:rsidRPr="00D961D3">
        <w:rPr>
          <w:rFonts w:ascii="GHEA Grapalat" w:hAnsi="GHEA Grapalat"/>
          <w:spacing w:val="-8"/>
          <w:sz w:val="24"/>
          <w:szCs w:val="24"/>
          <w:lang w:val="hy-AM"/>
        </w:rPr>
        <w:t xml:space="preserve">ինչպես նաև </w:t>
      </w:r>
      <w:proofErr w:type="spellStart"/>
      <w:r w:rsidR="00182026" w:rsidRPr="00D961D3">
        <w:rPr>
          <w:rFonts w:ascii="GHEA Grapalat" w:hAnsi="GHEA Grapalat"/>
          <w:color w:val="000000"/>
          <w:sz w:val="24"/>
          <w:szCs w:val="24"/>
          <w:lang w:val="hy-AM"/>
        </w:rPr>
        <w:t>անպտղության</w:t>
      </w:r>
      <w:proofErr w:type="spellEnd"/>
      <w:r w:rsidR="00182026" w:rsidRPr="00D961D3">
        <w:rPr>
          <w:rFonts w:ascii="GHEA Grapalat" w:hAnsi="GHEA Grapalat"/>
          <w:color w:val="000000"/>
          <w:sz w:val="24"/>
          <w:szCs w:val="24"/>
          <w:lang w:val="hy-AM"/>
        </w:rPr>
        <w:t xml:space="preserve"> հաղթահարման ծրագրի ընդլայնումը և առողջապահական տեսանկյունից</w:t>
      </w:r>
      <w:r w:rsidR="00D71A57" w:rsidRPr="00D961D3">
        <w:rPr>
          <w:rFonts w:ascii="GHEA Grapalat" w:hAnsi="GHEA Grapalat"/>
          <w:color w:val="000000"/>
          <w:sz w:val="24"/>
          <w:szCs w:val="24"/>
          <w:lang w:val="hy-AM"/>
        </w:rPr>
        <w:t xml:space="preserve"> այն</w:t>
      </w:r>
      <w:r w:rsidR="00182026" w:rsidRPr="00D961D3">
        <w:rPr>
          <w:rFonts w:ascii="GHEA Grapalat" w:hAnsi="GHEA Grapalat"/>
          <w:color w:val="000000"/>
          <w:sz w:val="24"/>
          <w:szCs w:val="24"/>
          <w:lang w:val="hy-AM"/>
        </w:rPr>
        <w:t xml:space="preserve"> առավել արդյունավետ դարձնելը:</w:t>
      </w:r>
    </w:p>
    <w:p w14:paraId="7F9FB6FE" w14:textId="65125B39" w:rsidR="00BE55C4" w:rsidRPr="00D961D3" w:rsidRDefault="005E451A" w:rsidP="005E451A">
      <w:pPr>
        <w:tabs>
          <w:tab w:val="left" w:pos="567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u w:val="single"/>
          <w:lang w:val="hy-AM"/>
        </w:rPr>
      </w:pPr>
      <w:r w:rsidRPr="00D961D3">
        <w:rPr>
          <w:rFonts w:ascii="GHEA Grapalat" w:hAnsi="GHEA Grapalat"/>
          <w:b/>
          <w:sz w:val="24"/>
          <w:szCs w:val="24"/>
          <w:lang w:val="hy-AM"/>
        </w:rPr>
        <w:tab/>
      </w:r>
      <w:r w:rsidR="00BE55C4" w:rsidRPr="00D961D3">
        <w:rPr>
          <w:rFonts w:ascii="GHEA Grapalat" w:hAnsi="GHEA Grapalat"/>
          <w:b/>
          <w:sz w:val="24"/>
          <w:szCs w:val="24"/>
          <w:u w:val="single"/>
          <w:lang w:val="hy-AM"/>
        </w:rPr>
        <w:t>3.</w:t>
      </w:r>
      <w:r w:rsidRPr="00D961D3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="00BE55C4" w:rsidRPr="00D961D3">
        <w:rPr>
          <w:rFonts w:ascii="GHEA Grapalat" w:hAnsi="GHEA Grapalat"/>
          <w:b/>
          <w:sz w:val="24"/>
          <w:szCs w:val="24"/>
          <w:u w:val="single"/>
          <w:lang w:val="hy-AM"/>
        </w:rPr>
        <w:t>Նախագծի մշակման գործընթացում ներգրավված ինստիտուտները և անձինք</w:t>
      </w:r>
      <w:bookmarkStart w:id="0" w:name="_GoBack"/>
      <w:bookmarkEnd w:id="0"/>
    </w:p>
    <w:p w14:paraId="2D3C3BF7" w14:textId="7B862757" w:rsidR="00BE55C4" w:rsidRPr="00D961D3" w:rsidRDefault="007D6A31" w:rsidP="005E451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Cs/>
          <w:color w:val="000000"/>
          <w:lang w:val="hy-AM"/>
        </w:rPr>
      </w:pPr>
      <w:r w:rsidRPr="00D961D3">
        <w:rPr>
          <w:rFonts w:ascii="GHEA Grapalat" w:hAnsi="GHEA Grapalat"/>
          <w:bCs/>
          <w:color w:val="000000"/>
          <w:lang w:val="hy-AM"/>
        </w:rPr>
        <w:tab/>
      </w:r>
      <w:r w:rsidR="00BE55C4" w:rsidRPr="00D961D3">
        <w:rPr>
          <w:rFonts w:ascii="GHEA Grapalat" w:hAnsi="GHEA Grapalat"/>
          <w:bCs/>
          <w:color w:val="000000"/>
          <w:lang w:val="hy-AM"/>
        </w:rPr>
        <w:t>Նախագիծը մշակվել է ՀՀ առողջապահության նախարարության մոր և մանկան առողջության պահպանման վարչության կողմից:</w:t>
      </w:r>
    </w:p>
    <w:p w14:paraId="03264287" w14:textId="25DC949F" w:rsidR="00BE55C4" w:rsidRPr="00D961D3" w:rsidRDefault="005E451A" w:rsidP="005E451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u w:val="single"/>
          <w:lang w:val="hy-AM"/>
        </w:rPr>
      </w:pPr>
      <w:r w:rsidRPr="00D961D3">
        <w:rPr>
          <w:rFonts w:ascii="GHEA Grapalat" w:hAnsi="GHEA Grapalat"/>
          <w:b/>
          <w:bCs/>
          <w:color w:val="000000"/>
          <w:lang w:val="hy-AM"/>
        </w:rPr>
        <w:tab/>
      </w:r>
      <w:r w:rsidRPr="00D961D3">
        <w:rPr>
          <w:rFonts w:ascii="GHEA Grapalat" w:hAnsi="GHEA Grapalat"/>
          <w:b/>
          <w:bCs/>
          <w:color w:val="000000"/>
          <w:u w:val="single"/>
          <w:lang w:val="hy-AM"/>
        </w:rPr>
        <w:t xml:space="preserve">4. </w:t>
      </w:r>
      <w:r w:rsidR="00BE55C4" w:rsidRPr="00D961D3">
        <w:rPr>
          <w:rFonts w:ascii="GHEA Grapalat" w:hAnsi="GHEA Grapalat" w:cs="Sylfaen"/>
          <w:b/>
          <w:u w:val="single"/>
          <w:lang w:val="hy-AM"/>
        </w:rPr>
        <w:t>Նախագծի ընդունման կապակցությամբ Հայաստանի Հանրապետության պետական բյուջեում ծախսերի և եկամուտների էական ավելացման կամ նվազեցման բացակայության մասին</w:t>
      </w:r>
    </w:p>
    <w:p w14:paraId="6DD2D4A9" w14:textId="60BD1D98" w:rsidR="00BE55C4" w:rsidRPr="00D961D3" w:rsidRDefault="00BE55C4" w:rsidP="005E451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Sylfaen"/>
          <w:bCs/>
          <w:lang w:val="hy-AM"/>
        </w:rPr>
      </w:pPr>
      <w:r w:rsidRPr="00D961D3">
        <w:rPr>
          <w:rFonts w:ascii="GHEA Grapalat" w:hAnsi="GHEA Grapalat" w:cs="Sylfaen"/>
          <w:bCs/>
          <w:lang w:val="hy-AM"/>
        </w:rPr>
        <w:t xml:space="preserve">Նախագծի ընդունման կապակցությամբ </w:t>
      </w:r>
      <w:r w:rsidR="005F59A5" w:rsidRPr="00D961D3">
        <w:rPr>
          <w:rFonts w:ascii="GHEA Grapalat" w:hAnsi="GHEA Grapalat" w:cs="Sylfaen"/>
          <w:bCs/>
          <w:lang w:val="hy-AM"/>
        </w:rPr>
        <w:t xml:space="preserve">Հայաստանի Հանրապետության պետական բյուջեում ծախսերի </w:t>
      </w:r>
      <w:r w:rsidR="0052110F" w:rsidRPr="00D961D3">
        <w:rPr>
          <w:rFonts w:ascii="GHEA Grapalat" w:hAnsi="GHEA Grapalat" w:cs="Sylfaen"/>
          <w:bCs/>
          <w:lang w:val="hy-AM"/>
        </w:rPr>
        <w:t>ավելացում</w:t>
      </w:r>
      <w:r w:rsidR="0039377E" w:rsidRPr="00D961D3">
        <w:rPr>
          <w:rFonts w:ascii="GHEA Grapalat" w:hAnsi="GHEA Grapalat" w:cs="Sylfaen"/>
          <w:bCs/>
          <w:lang w:val="hy-AM"/>
        </w:rPr>
        <w:t xml:space="preserve"> չի նախատեսվում</w:t>
      </w:r>
      <w:r w:rsidR="005F59A5" w:rsidRPr="00D961D3">
        <w:rPr>
          <w:rFonts w:ascii="GHEA Grapalat" w:hAnsi="GHEA Grapalat" w:cs="Sylfaen"/>
          <w:bCs/>
          <w:lang w:val="hy-AM"/>
        </w:rPr>
        <w:t>:</w:t>
      </w:r>
      <w:r w:rsidRPr="00D961D3">
        <w:rPr>
          <w:rFonts w:ascii="GHEA Grapalat" w:hAnsi="GHEA Grapalat" w:cs="Sylfaen"/>
          <w:bCs/>
          <w:lang w:val="hy-AM"/>
        </w:rPr>
        <w:t xml:space="preserve"> </w:t>
      </w:r>
    </w:p>
    <w:p w14:paraId="4C354A43" w14:textId="063E7A0A" w:rsidR="00BE55C4" w:rsidRPr="00D961D3" w:rsidRDefault="005E451A" w:rsidP="005E451A">
      <w:pPr>
        <w:spacing w:after="0" w:line="360" w:lineRule="auto"/>
        <w:ind w:firstLine="709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961D3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="00BE55C4" w:rsidRPr="00D961D3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Pr="00D961D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BE55C4" w:rsidRPr="00D961D3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="00BE55C4" w:rsidRPr="00D961D3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ռազմավարություններ</w:t>
      </w:r>
      <w:proofErr w:type="spellEnd"/>
    </w:p>
    <w:p w14:paraId="050D0092" w14:textId="36D4BD9F" w:rsidR="00CB3E06" w:rsidRPr="00D961D3" w:rsidRDefault="00CB3E06" w:rsidP="003A084F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D961D3">
        <w:rPr>
          <w:rFonts w:ascii="GHEA Grapalat" w:hAnsi="GHEA Grapalat"/>
          <w:bCs/>
          <w:sz w:val="24"/>
          <w:szCs w:val="24"/>
          <w:lang w:val="hy-AM"/>
        </w:rPr>
        <w:t xml:space="preserve">Նախագիծը բխում է </w:t>
      </w:r>
      <w:r w:rsidR="005477EC" w:rsidRPr="00D961D3">
        <w:rPr>
          <w:rFonts w:ascii="GHEA Grapalat" w:hAnsi="GHEA Grapalat"/>
          <w:bCs/>
          <w:sz w:val="24"/>
          <w:szCs w:val="24"/>
          <w:lang w:val="hy-AM"/>
        </w:rPr>
        <w:t xml:space="preserve">ՀՀ կառավարության </w:t>
      </w:r>
      <w:r w:rsidR="005477EC" w:rsidRPr="00D961D3">
        <w:rPr>
          <w:rFonts w:ascii="GHEA Grapalat" w:hAnsi="GHEA Grapalat"/>
          <w:sz w:val="24"/>
          <w:szCs w:val="24"/>
          <w:lang w:val="hy-AM"/>
        </w:rPr>
        <w:t>2024 թվականի հոկտեմբերի 17-ի  N 1641-Լ որոշմամբ հաստատված` Հայաստանի Հանրապետության ժողովրդագրական իրավիճակի բարելավման 2024-2040 թվականների ռազմավարության</w:t>
      </w:r>
      <w:r w:rsidRPr="00D961D3">
        <w:rPr>
          <w:rFonts w:ascii="GHEA Grapalat" w:hAnsi="GHEA Grapalat"/>
          <w:bCs/>
          <w:sz w:val="24"/>
          <w:szCs w:val="24"/>
          <w:lang w:val="hy-AM"/>
        </w:rPr>
        <w:t xml:space="preserve"> 3-րդ գլխի 2.1 </w:t>
      </w:r>
      <w:r w:rsidR="005477EC" w:rsidRPr="00D961D3">
        <w:rPr>
          <w:rFonts w:ascii="GHEA Grapalat" w:hAnsi="GHEA Grapalat"/>
          <w:bCs/>
          <w:sz w:val="24"/>
          <w:szCs w:val="24"/>
          <w:lang w:val="hy-AM"/>
        </w:rPr>
        <w:t>մասի</w:t>
      </w:r>
      <w:r w:rsidRPr="00D961D3">
        <w:rPr>
          <w:rFonts w:ascii="GHEA Grapalat" w:hAnsi="GHEA Grapalat"/>
          <w:bCs/>
          <w:sz w:val="24"/>
          <w:szCs w:val="24"/>
          <w:lang w:val="hy-AM"/>
        </w:rPr>
        <w:t xml:space="preserve">  Ռազմավարական նպատակ 1-ից</w:t>
      </w:r>
      <w:r w:rsidR="00842DE7" w:rsidRPr="00D961D3">
        <w:rPr>
          <w:rFonts w:ascii="GHEA Grapalat" w:hAnsi="GHEA Grapalat"/>
          <w:bCs/>
          <w:sz w:val="24"/>
          <w:szCs w:val="24"/>
          <w:lang w:val="hy-AM"/>
        </w:rPr>
        <w:t xml:space="preserve"> (Ընտանիքի բարեկեցությունը խթանող միջավայրի ստեղծում, որտեղ յուրաքանչյուր երեխայի ծնունդ նպաստում է մարդկային կապիտալի զարգացմանը)</w:t>
      </w:r>
      <w:r w:rsidRPr="00D961D3">
        <w:rPr>
          <w:rFonts w:ascii="GHEA Grapalat" w:hAnsi="GHEA Grapalat"/>
          <w:bCs/>
          <w:sz w:val="24"/>
          <w:szCs w:val="24"/>
          <w:lang w:val="hy-AM"/>
        </w:rPr>
        <w:t xml:space="preserve"> և 140-րդ կետով սահմանված` Մասնավոր նպատակ 1.3-ից</w:t>
      </w:r>
      <w:r w:rsidR="00842DE7" w:rsidRPr="00D961D3">
        <w:rPr>
          <w:rFonts w:ascii="GHEA Grapalat" w:hAnsi="GHEA Grapalat"/>
          <w:bCs/>
          <w:sz w:val="24"/>
          <w:szCs w:val="24"/>
          <w:lang w:val="hy-AM"/>
        </w:rPr>
        <w:t xml:space="preserve"> (հղիության և երեխայի ծննդի աջակցություն)</w:t>
      </w:r>
      <w:r w:rsidRPr="00D961D3">
        <w:rPr>
          <w:rFonts w:ascii="GHEA Grapalat" w:hAnsi="GHEA Grapalat"/>
          <w:bCs/>
          <w:sz w:val="24"/>
          <w:szCs w:val="24"/>
          <w:lang w:val="hy-AM"/>
        </w:rPr>
        <w:t xml:space="preserve">: Նշված նպատակի իրականացման ակնկալվող ազդեցության և </w:t>
      </w:r>
      <w:proofErr w:type="spellStart"/>
      <w:r w:rsidRPr="00D961D3">
        <w:rPr>
          <w:rFonts w:ascii="GHEA Grapalat" w:hAnsi="GHEA Grapalat"/>
          <w:bCs/>
          <w:sz w:val="24"/>
          <w:szCs w:val="24"/>
          <w:lang w:val="hy-AM"/>
        </w:rPr>
        <w:t>վերջնարդյունքի</w:t>
      </w:r>
      <w:proofErr w:type="spellEnd"/>
      <w:r w:rsidRPr="00D961D3">
        <w:rPr>
          <w:rFonts w:ascii="GHEA Grapalat" w:hAnsi="GHEA Grapalat"/>
          <w:bCs/>
          <w:sz w:val="24"/>
          <w:szCs w:val="24"/>
          <w:lang w:val="hy-AM"/>
        </w:rPr>
        <w:t xml:space="preserve"> ցուցանիշը սահմանված է ռազմավարության 142-րդ կետով, ըստ որի  հնարավորություն կընձեռվի 2040թ. հասնել պտղաբերության ընդհանուր գործակցի ավելի բարձր մակարդակի` 1.8` իներցիոն սցենարի 1.6-ի փոխարեն, ինչն արտացոլվում է 2024-2040թթ. ընթացքում երեխաների 55000 հավելյալ ծննդի միջոցով: </w:t>
      </w:r>
    </w:p>
    <w:p w14:paraId="629DA381" w14:textId="0757177F" w:rsidR="00CB3E06" w:rsidRPr="00D961D3" w:rsidRDefault="00CB3E06" w:rsidP="003A084F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961D3">
        <w:rPr>
          <w:rFonts w:ascii="GHEA Grapalat" w:hAnsi="GHEA Grapalat"/>
          <w:bCs/>
          <w:sz w:val="24"/>
          <w:szCs w:val="24"/>
          <w:lang w:val="hy-AM"/>
        </w:rPr>
        <w:t>Սույն նախագիծը բխում է նաև  Հայաստանի վերափոխման ռազմավարություն 2050-ի 4.5 գլխի 7-րդ պարբերությունից, որտեղ, մասնավորապես, ասվում է, որ «</w:t>
      </w:r>
      <w:r w:rsidRPr="00D961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Իրականացվելու են միջոցառումներ` ուղղված </w:t>
      </w:r>
      <w:proofErr w:type="spellStart"/>
      <w:r w:rsidRPr="00D961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վերարտադրողական</w:t>
      </w:r>
      <w:proofErr w:type="spellEnd"/>
      <w:r w:rsidRPr="00D961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իրավունքի </w:t>
      </w:r>
      <w:proofErr w:type="spellStart"/>
      <w:r w:rsidRPr="00D961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իրացմանն</w:t>
      </w:r>
      <w:proofErr w:type="spellEnd"/>
      <w:r w:rsidRPr="00D961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ու առողջության բարելավմանը, </w:t>
      </w:r>
      <w:proofErr w:type="spellStart"/>
      <w:r w:rsidRPr="00D961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պերինատալ</w:t>
      </w:r>
      <w:proofErr w:type="spellEnd"/>
      <w:r w:rsidRPr="00D961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կորուստների նվազեցմանը, </w:t>
      </w:r>
      <w:proofErr w:type="spellStart"/>
      <w:r w:rsidRPr="00D961D3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անպտղության</w:t>
      </w:r>
      <w:proofErr w:type="spellEnd"/>
      <w:r w:rsidRPr="00D961D3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Pr="00D961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կանխարգելմանն ու </w:t>
      </w:r>
      <w:r w:rsidRPr="00D961D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բուժմանը</w:t>
      </w:r>
      <w:r w:rsidRPr="00D961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Այս կապակցությամբ իրականացվելու են անվճար կանխարգելիչ բժշկական հետազոտություններ մոր և մանկան առողջությունը պահպանելու համար: </w:t>
      </w:r>
      <w:proofErr w:type="spellStart"/>
      <w:r w:rsidRPr="00D961D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Անպտղության</w:t>
      </w:r>
      <w:proofErr w:type="spellEnd"/>
      <w:r w:rsidRPr="00D961D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վաղ հայտնաբերման և հաղթահարման</w:t>
      </w:r>
      <w:r w:rsidRPr="00D961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ինչպես նաև հղիության վաղ շրջանում լրացուցիչ հետազոտությունների իրականացումը՝ միտված մոր և մանկան առկա խնդիրների բացահայտմանը, կդառնա անվճար, կընդլայնվի ծառայությունների ցանկը:»</w:t>
      </w:r>
      <w:r w:rsidR="005477EC" w:rsidRPr="00D961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3C0620C3" w14:textId="77777777" w:rsidR="00BE55C4" w:rsidRPr="00D961D3" w:rsidRDefault="00BE55C4" w:rsidP="00BE55C4">
      <w:pPr>
        <w:rPr>
          <w:rFonts w:ascii="GHEA Grapalat" w:hAnsi="GHEA Grapalat"/>
          <w:sz w:val="24"/>
          <w:szCs w:val="24"/>
          <w:lang w:val="hy-AM"/>
        </w:rPr>
      </w:pPr>
    </w:p>
    <w:p w14:paraId="5223B1EE" w14:textId="77777777" w:rsidR="00974AD6" w:rsidRPr="00D961D3" w:rsidRDefault="00974AD6" w:rsidP="00BE55C4">
      <w:pPr>
        <w:rPr>
          <w:rFonts w:ascii="GHEA Grapalat" w:hAnsi="GHEA Grapalat"/>
          <w:lang w:val="hy-AM"/>
        </w:rPr>
      </w:pPr>
    </w:p>
    <w:sectPr w:rsidR="00974AD6" w:rsidRPr="00D961D3" w:rsidSect="00735D59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5C4"/>
    <w:rsid w:val="000973B4"/>
    <w:rsid w:val="00124B43"/>
    <w:rsid w:val="00182026"/>
    <w:rsid w:val="001F0FC9"/>
    <w:rsid w:val="00226BF3"/>
    <w:rsid w:val="00234DA0"/>
    <w:rsid w:val="002A09D1"/>
    <w:rsid w:val="002A1BED"/>
    <w:rsid w:val="00330209"/>
    <w:rsid w:val="00365435"/>
    <w:rsid w:val="0039377E"/>
    <w:rsid w:val="003A084F"/>
    <w:rsid w:val="003D153A"/>
    <w:rsid w:val="004047C2"/>
    <w:rsid w:val="00421FFE"/>
    <w:rsid w:val="004346E2"/>
    <w:rsid w:val="004E6B0D"/>
    <w:rsid w:val="00510618"/>
    <w:rsid w:val="005209D7"/>
    <w:rsid w:val="0052110F"/>
    <w:rsid w:val="005477EC"/>
    <w:rsid w:val="00583731"/>
    <w:rsid w:val="00596E0F"/>
    <w:rsid w:val="005B5485"/>
    <w:rsid w:val="005E451A"/>
    <w:rsid w:val="005F4850"/>
    <w:rsid w:val="005F59A5"/>
    <w:rsid w:val="00634982"/>
    <w:rsid w:val="006C4E30"/>
    <w:rsid w:val="00735D59"/>
    <w:rsid w:val="00796BF3"/>
    <w:rsid w:val="007D6A31"/>
    <w:rsid w:val="008205BD"/>
    <w:rsid w:val="00842DE7"/>
    <w:rsid w:val="00917A88"/>
    <w:rsid w:val="00974AD6"/>
    <w:rsid w:val="00976225"/>
    <w:rsid w:val="009942B7"/>
    <w:rsid w:val="009A3F13"/>
    <w:rsid w:val="009A6FA4"/>
    <w:rsid w:val="009C65CB"/>
    <w:rsid w:val="009D56E9"/>
    <w:rsid w:val="00A2359E"/>
    <w:rsid w:val="00A745AA"/>
    <w:rsid w:val="00AB4608"/>
    <w:rsid w:val="00AF581A"/>
    <w:rsid w:val="00B667B4"/>
    <w:rsid w:val="00BC352E"/>
    <w:rsid w:val="00BE3253"/>
    <w:rsid w:val="00BE55C4"/>
    <w:rsid w:val="00C34142"/>
    <w:rsid w:val="00C62862"/>
    <w:rsid w:val="00C97F80"/>
    <w:rsid w:val="00CB362F"/>
    <w:rsid w:val="00CB3E06"/>
    <w:rsid w:val="00D259FC"/>
    <w:rsid w:val="00D71A57"/>
    <w:rsid w:val="00D961D3"/>
    <w:rsid w:val="00DA6C71"/>
    <w:rsid w:val="00DC4941"/>
    <w:rsid w:val="00E95A2B"/>
    <w:rsid w:val="00EF6880"/>
    <w:rsid w:val="00F25806"/>
    <w:rsid w:val="00F54693"/>
    <w:rsid w:val="00F54B2A"/>
    <w:rsid w:val="00F95E42"/>
    <w:rsid w:val="00FF6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D82A96"/>
  <w15:chartTrackingRefBased/>
  <w15:docId w15:val="{53387CD2-80D3-4AAC-86D9-8F97FA28C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55C4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E55C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BE55C4"/>
  </w:style>
  <w:style w:type="character" w:styleId="Emphasis">
    <w:name w:val="Emphasis"/>
    <w:basedOn w:val="DefaultParagraphFont"/>
    <w:uiPriority w:val="20"/>
    <w:qFormat/>
    <w:rsid w:val="00BE55C4"/>
    <w:rPr>
      <w:i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ECDC AF Paragraph,3"/>
    <w:basedOn w:val="Normal"/>
    <w:link w:val="ListParagraphChar"/>
    <w:uiPriority w:val="34"/>
    <w:qFormat/>
    <w:rsid w:val="00F95E4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qFormat/>
    <w:rsid w:val="00F95E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01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839</Words>
  <Characters>4787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Nune Pashayan</dc:creator>
  <cp:keywords>https://mul2.gov.am/tasks/1340799/oneclick?token=6f5c618e11d1157eef699413f5e2743a</cp:keywords>
  <dc:description/>
  <cp:lastModifiedBy>Margarita Margaryan</cp:lastModifiedBy>
  <cp:revision>19</cp:revision>
  <dcterms:created xsi:type="dcterms:W3CDTF">2026-04-17T13:25:00Z</dcterms:created>
  <dcterms:modified xsi:type="dcterms:W3CDTF">2026-06-15T11:16:00Z</dcterms:modified>
</cp:coreProperties>
</file>