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EFBD9" w14:textId="77777777" w:rsidR="001C266A" w:rsidRPr="000F2BBF" w:rsidRDefault="001C266A" w:rsidP="001C266A">
      <w:pPr>
        <w:spacing w:after="0" w:line="240" w:lineRule="auto"/>
        <w:ind w:firstLine="375"/>
        <w:jc w:val="right"/>
        <w:rPr>
          <w:rFonts w:ascii="GHEA Grapalat" w:eastAsia="Times New Roman" w:hAnsi="GHEA Grapalat" w:cs="Times New Roman"/>
          <w:color w:val="000000"/>
          <w:sz w:val="20"/>
          <w:szCs w:val="20"/>
        </w:rPr>
      </w:pPr>
      <w:r w:rsidRPr="000F2BBF">
        <w:rPr>
          <w:rFonts w:ascii="GHEA Grapalat" w:eastAsia="Times New Roman" w:hAnsi="GHEA Grapalat" w:cs="Times New Roman"/>
          <w:b/>
          <w:bCs/>
          <w:color w:val="000000"/>
          <w:sz w:val="20"/>
          <w:szCs w:val="20"/>
          <w:u w:val="single"/>
        </w:rPr>
        <w:t>Ձև N 3</w:t>
      </w:r>
    </w:p>
    <w:p w14:paraId="0AC08C8D" w14:textId="77777777" w:rsidR="001C266A" w:rsidRPr="00DF6BC1" w:rsidRDefault="001C266A" w:rsidP="001C266A">
      <w:pPr>
        <w:spacing w:after="0" w:line="240" w:lineRule="auto"/>
        <w:ind w:firstLine="375"/>
        <w:jc w:val="right"/>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p>
    <w:p w14:paraId="17DCB319" w14:textId="77777777" w:rsidR="001C266A" w:rsidRPr="00DF6BC1" w:rsidRDefault="001C266A" w:rsidP="001C266A">
      <w:pPr>
        <w:spacing w:after="0" w:line="240" w:lineRule="auto"/>
        <w:ind w:firstLine="375"/>
        <w:jc w:val="right"/>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p>
    <w:p w14:paraId="08CF9090" w14:textId="77777777" w:rsidR="001C266A" w:rsidRPr="00DF6BC1" w:rsidRDefault="001C266A" w:rsidP="001C266A">
      <w:pPr>
        <w:spacing w:after="0" w:line="240" w:lineRule="auto"/>
        <w:ind w:firstLine="375"/>
        <w:jc w:val="center"/>
        <w:rPr>
          <w:rFonts w:ascii="GHEA Grapalat" w:eastAsia="Times New Roman" w:hAnsi="GHEA Grapalat" w:cs="Times New Roman"/>
          <w:color w:val="000000"/>
          <w:sz w:val="24"/>
          <w:szCs w:val="24"/>
        </w:rPr>
      </w:pPr>
      <w:r w:rsidRPr="00DF6BC1">
        <w:rPr>
          <w:rFonts w:ascii="GHEA Grapalat" w:eastAsia="Times New Roman" w:hAnsi="GHEA Grapalat" w:cs="Times New Roman"/>
          <w:b/>
          <w:bCs/>
          <w:color w:val="000000"/>
          <w:sz w:val="24"/>
          <w:szCs w:val="24"/>
        </w:rPr>
        <w:t>ԱՄՓՈՓԱԹԵՐԹ</w:t>
      </w:r>
    </w:p>
    <w:p w14:paraId="1DE9ACEC" w14:textId="77777777" w:rsidR="001C266A" w:rsidRPr="00DF6BC1" w:rsidRDefault="001C266A" w:rsidP="001C266A">
      <w:pPr>
        <w:spacing w:after="0" w:line="240" w:lineRule="auto"/>
        <w:ind w:firstLine="375"/>
        <w:jc w:val="center"/>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p>
    <w:p w14:paraId="289B8D96" w14:textId="43DD54BF" w:rsidR="001C266A" w:rsidRPr="00DF6BC1" w:rsidRDefault="000F2BBF" w:rsidP="000D4CB6">
      <w:pPr>
        <w:spacing w:after="0" w:line="276" w:lineRule="auto"/>
        <w:jc w:val="center"/>
        <w:rPr>
          <w:rFonts w:ascii="GHEA Grapalat" w:hAnsi="GHEA Grapalat"/>
          <w:b/>
          <w:sz w:val="24"/>
          <w:szCs w:val="24"/>
          <w:lang w:val="hy-AM"/>
        </w:rPr>
      </w:pPr>
      <w:r w:rsidRPr="00DF6BC1">
        <w:rPr>
          <w:rFonts w:ascii="GHEA Grapalat" w:hAnsi="GHEA Grapalat"/>
          <w:b/>
          <w:sz w:val="24"/>
          <w:szCs w:val="24"/>
          <w:lang w:val="hy-AM"/>
        </w:rPr>
        <w:t>«</w:t>
      </w:r>
      <w:r w:rsidR="000D4CB6" w:rsidRPr="00DF6BC1">
        <w:rPr>
          <w:rFonts w:ascii="GHEA Grapalat" w:hAnsi="GHEA Grapalat"/>
          <w:b/>
          <w:sz w:val="24"/>
          <w:szCs w:val="24"/>
          <w:lang w:val="hy-AM"/>
        </w:rPr>
        <w:t>ԳՈՒՅՔՆ ԱՆՀԱՏՈՒՅՑ ՀԱՅԱՍՏԱՆԻ ՀԱՆՐԱՊԵՏՈՒԹՅԱՆ ՊԱՇՏՊԱՆՈՒԹՅԱՆ ՆԱԽԱՐԱՐՈՒԹՅԱՆԸ ՀԱՆՁՆԵԼՈՒ ՄԱՍԻՆ</w:t>
      </w:r>
      <w:r w:rsidRPr="00DF6BC1">
        <w:rPr>
          <w:rFonts w:ascii="GHEA Grapalat" w:hAnsi="GHEA Grapalat"/>
          <w:b/>
          <w:sz w:val="24"/>
          <w:szCs w:val="24"/>
          <w:lang w:val="hy-AM"/>
        </w:rPr>
        <w:t xml:space="preserve">» </w:t>
      </w:r>
      <w:r w:rsidR="00D719FF" w:rsidRPr="00DF6BC1">
        <w:rPr>
          <w:rFonts w:ascii="GHEA Grapalat" w:hAnsi="GHEA Grapalat"/>
          <w:b/>
          <w:sz w:val="24"/>
          <w:szCs w:val="24"/>
          <w:lang w:val="hy-AM"/>
        </w:rPr>
        <w:t xml:space="preserve">ՀԱՅԱՍՏԱՆԻ ՀԱՆՐԱՊԵՏՈՒԹՅԱՆ </w:t>
      </w:r>
      <w:r w:rsidRPr="00DF6BC1">
        <w:rPr>
          <w:rFonts w:ascii="GHEA Grapalat" w:hAnsi="GHEA Grapalat"/>
          <w:b/>
          <w:sz w:val="24"/>
          <w:szCs w:val="24"/>
          <w:lang w:val="hy-AM"/>
        </w:rPr>
        <w:t>ԿԱՌԱՎԱՐՈՒԹՅԱՆ ՈՐՈՇՄԱՆ</w:t>
      </w:r>
      <w:r w:rsidRPr="00DF6BC1">
        <w:rPr>
          <w:rFonts w:ascii="GHEA Grapalat" w:eastAsia="Times New Roman" w:hAnsi="GHEA Grapalat" w:cs="Times New Roman"/>
          <w:b/>
          <w:bCs/>
          <w:color w:val="000000"/>
          <w:sz w:val="24"/>
          <w:szCs w:val="24"/>
        </w:rPr>
        <w:t xml:space="preserve"> </w:t>
      </w:r>
      <w:r w:rsidRPr="00DF6BC1">
        <w:rPr>
          <w:rFonts w:ascii="GHEA Grapalat" w:hAnsi="GHEA Grapalat"/>
          <w:b/>
          <w:sz w:val="24"/>
          <w:szCs w:val="24"/>
          <w:lang w:val="hy-AM"/>
        </w:rPr>
        <w:t>ՆԱԽԱԳԾԻ</w:t>
      </w:r>
    </w:p>
    <w:p w14:paraId="729381A4" w14:textId="77777777" w:rsidR="001C266A" w:rsidRPr="00DF6BC1" w:rsidRDefault="001C266A" w:rsidP="001C266A">
      <w:pPr>
        <w:spacing w:after="0" w:line="240" w:lineRule="auto"/>
        <w:ind w:firstLine="375"/>
        <w:jc w:val="center"/>
        <w:rPr>
          <w:rFonts w:ascii="GHEA Grapalat" w:eastAsia="Times New Roman" w:hAnsi="GHEA Grapalat" w:cs="Times New Roman"/>
          <w:color w:val="000000"/>
          <w:sz w:val="24"/>
          <w:szCs w:val="24"/>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 </w:t>
      </w:r>
      <w:r w:rsidRPr="00DF6BC1">
        <w:rPr>
          <w:rFonts w:ascii="Calibri" w:eastAsia="Times New Roman" w:hAnsi="Calibri" w:cs="Calibri"/>
          <w:color w:val="000000"/>
          <w:sz w:val="24"/>
          <w:szCs w:val="24"/>
        </w:rPr>
        <w:t> </w:t>
      </w:r>
    </w:p>
    <w:tbl>
      <w:tblPr>
        <w:tblW w:w="995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22"/>
        <w:gridCol w:w="3229"/>
      </w:tblGrid>
      <w:tr w:rsidR="00D25E7F" w:rsidRPr="00DF6BC1" w14:paraId="500D465F" w14:textId="77777777" w:rsidTr="00951F9E">
        <w:trPr>
          <w:trHeight w:val="261"/>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D0D0D0"/>
            <w:hideMark/>
          </w:tcPr>
          <w:p w14:paraId="1FE15BBA" w14:textId="77777777" w:rsidR="001C266A" w:rsidRPr="00DF6BC1" w:rsidRDefault="002C1C18" w:rsidP="00DC0F6E">
            <w:pPr>
              <w:spacing w:before="100" w:beforeAutospacing="1" w:after="100" w:afterAutospacing="1" w:line="240" w:lineRule="auto"/>
              <w:ind w:left="112" w:right="89"/>
              <w:jc w:val="center"/>
              <w:rPr>
                <w:rFonts w:ascii="GHEA Grapalat" w:eastAsia="Times New Roman" w:hAnsi="GHEA Grapalat" w:cs="Times New Roman"/>
                <w:color w:val="000000"/>
                <w:sz w:val="24"/>
                <w:szCs w:val="24"/>
                <w:highlight w:val="lightGray"/>
                <w:lang w:val="hy-AM"/>
              </w:rPr>
            </w:pPr>
            <w:r w:rsidRPr="00DF6BC1">
              <w:rPr>
                <w:rFonts w:ascii="GHEA Grapalat" w:eastAsia="Times New Roman" w:hAnsi="GHEA Grapalat" w:cs="Calibri"/>
                <w:color w:val="000000"/>
                <w:sz w:val="24"/>
                <w:szCs w:val="24"/>
                <w:lang w:val="hy-AM"/>
              </w:rPr>
              <w:t xml:space="preserve">        </w:t>
            </w:r>
            <w:r w:rsidR="001C266A" w:rsidRPr="00DF6BC1">
              <w:rPr>
                <w:rFonts w:ascii="Calibri" w:eastAsia="Times New Roman" w:hAnsi="Calibri" w:cs="Calibri"/>
                <w:color w:val="000000"/>
                <w:sz w:val="24"/>
                <w:szCs w:val="24"/>
              </w:rPr>
              <w:t> </w:t>
            </w:r>
            <w:r w:rsidR="007A6B7C" w:rsidRPr="00DF6BC1">
              <w:rPr>
                <w:rFonts w:ascii="GHEA Grapalat" w:eastAsia="Times New Roman" w:hAnsi="GHEA Grapalat" w:cs="Times New Roman"/>
                <w:color w:val="000000"/>
                <w:sz w:val="24"/>
                <w:szCs w:val="24"/>
                <w:highlight w:val="lightGray"/>
              </w:rPr>
              <w:t xml:space="preserve">1. </w:t>
            </w:r>
            <w:r w:rsidR="003946E3" w:rsidRPr="00DF6BC1">
              <w:rPr>
                <w:rFonts w:ascii="GHEA Grapalat" w:eastAsia="Times New Roman" w:hAnsi="GHEA Grapalat" w:cs="Times New Roman"/>
                <w:color w:val="000000"/>
                <w:sz w:val="24"/>
                <w:szCs w:val="24"/>
                <w:highlight w:val="lightGray"/>
                <w:lang w:val="hy-AM"/>
              </w:rPr>
              <w:t>Հայաստանի Հանրապետության</w:t>
            </w:r>
            <w:r w:rsidR="00505AA1" w:rsidRPr="00DF6BC1">
              <w:rPr>
                <w:rFonts w:ascii="GHEA Grapalat" w:eastAsia="Times New Roman" w:hAnsi="GHEA Grapalat" w:cs="Times New Roman"/>
                <w:color w:val="000000"/>
                <w:sz w:val="24"/>
                <w:szCs w:val="24"/>
                <w:highlight w:val="lightGray"/>
                <w:lang w:val="hy-AM"/>
              </w:rPr>
              <w:t xml:space="preserve"> պաշտպանության </w:t>
            </w:r>
            <w:r w:rsidR="007A6B7C" w:rsidRPr="00DF6BC1">
              <w:rPr>
                <w:rFonts w:ascii="GHEA Grapalat" w:eastAsia="Times New Roman" w:hAnsi="GHEA Grapalat" w:cs="Times New Roman"/>
                <w:color w:val="000000"/>
                <w:sz w:val="24"/>
                <w:szCs w:val="24"/>
                <w:highlight w:val="lightGray"/>
                <w:lang w:val="hy-AM"/>
              </w:rPr>
              <w:t>նախարարություն</w:t>
            </w:r>
          </w:p>
        </w:tc>
        <w:tc>
          <w:tcPr>
            <w:tcW w:w="3229" w:type="dxa"/>
            <w:tcBorders>
              <w:top w:val="outset" w:sz="6" w:space="0" w:color="auto"/>
              <w:left w:val="outset" w:sz="6" w:space="0" w:color="auto"/>
              <w:bottom w:val="outset" w:sz="6" w:space="0" w:color="auto"/>
              <w:right w:val="outset" w:sz="6" w:space="0" w:color="auto"/>
            </w:tcBorders>
            <w:shd w:val="clear" w:color="auto" w:fill="D0D0D0"/>
            <w:hideMark/>
          </w:tcPr>
          <w:p w14:paraId="2388BED2" w14:textId="77777777" w:rsidR="001C266A" w:rsidRPr="00DF6BC1" w:rsidRDefault="00174060" w:rsidP="00DC0F6E">
            <w:pPr>
              <w:spacing w:after="0" w:line="240" w:lineRule="auto"/>
              <w:ind w:left="23" w:right="22"/>
              <w:jc w:val="center"/>
              <w:rPr>
                <w:rFonts w:ascii="GHEA Grapalat" w:eastAsia="Times New Roman" w:hAnsi="GHEA Grapalat" w:cs="Times New Roman"/>
                <w:color w:val="000000"/>
                <w:sz w:val="24"/>
                <w:szCs w:val="24"/>
              </w:rPr>
            </w:pPr>
            <w:r w:rsidRPr="00DF6BC1">
              <w:rPr>
                <w:rFonts w:ascii="GHEA Grapalat" w:eastAsia="Times New Roman" w:hAnsi="GHEA Grapalat" w:cs="Times New Roman"/>
                <w:color w:val="000000"/>
                <w:sz w:val="24"/>
                <w:szCs w:val="24"/>
                <w:highlight w:val="lightGray"/>
                <w:lang w:val="hy-AM"/>
              </w:rPr>
              <w:t>15</w:t>
            </w:r>
            <w:r w:rsidRPr="00DF6BC1">
              <w:rPr>
                <w:rFonts w:ascii="Cambria Math" w:eastAsia="Times New Roman" w:hAnsi="Cambria Math" w:cs="Cambria Math"/>
                <w:color w:val="000000"/>
                <w:sz w:val="24"/>
                <w:szCs w:val="24"/>
                <w:highlight w:val="lightGray"/>
                <w:lang w:val="hy-AM"/>
              </w:rPr>
              <w:t>․</w:t>
            </w:r>
            <w:r w:rsidRPr="00DF6BC1">
              <w:rPr>
                <w:rFonts w:ascii="GHEA Grapalat" w:eastAsia="Times New Roman" w:hAnsi="GHEA Grapalat" w:cs="Times New Roman"/>
                <w:color w:val="000000"/>
                <w:sz w:val="24"/>
                <w:szCs w:val="24"/>
                <w:highlight w:val="lightGray"/>
                <w:lang w:val="hy-AM"/>
              </w:rPr>
              <w:t>05</w:t>
            </w:r>
            <w:r w:rsidR="00223830" w:rsidRPr="00DF6BC1">
              <w:rPr>
                <w:rFonts w:ascii="Cambria Math" w:eastAsia="Times New Roman" w:hAnsi="Cambria Math" w:cs="Cambria Math"/>
                <w:color w:val="000000"/>
                <w:sz w:val="24"/>
                <w:szCs w:val="24"/>
                <w:highlight w:val="lightGray"/>
                <w:lang w:val="hy-AM"/>
              </w:rPr>
              <w:t>․</w:t>
            </w:r>
            <w:r w:rsidR="00E81512" w:rsidRPr="00DF6BC1">
              <w:rPr>
                <w:rFonts w:ascii="GHEA Grapalat" w:eastAsia="Times New Roman" w:hAnsi="GHEA Grapalat" w:cs="Times New Roman"/>
                <w:color w:val="000000"/>
                <w:sz w:val="24"/>
                <w:szCs w:val="24"/>
                <w:highlight w:val="lightGray"/>
                <w:lang w:val="hy-AM"/>
              </w:rPr>
              <w:t>20</w:t>
            </w:r>
            <w:r w:rsidRPr="00DF6BC1">
              <w:rPr>
                <w:rFonts w:ascii="GHEA Grapalat" w:eastAsia="Times New Roman" w:hAnsi="GHEA Grapalat" w:cs="Times New Roman"/>
                <w:color w:val="000000"/>
                <w:sz w:val="24"/>
                <w:szCs w:val="24"/>
                <w:highlight w:val="lightGray"/>
                <w:lang w:val="hy-AM"/>
              </w:rPr>
              <w:t>26</w:t>
            </w:r>
            <w:r w:rsidR="001C266A" w:rsidRPr="00DF6BC1">
              <w:rPr>
                <w:rFonts w:ascii="GHEA Grapalat" w:eastAsia="Times New Roman" w:hAnsi="GHEA Grapalat" w:cs="Times New Roman"/>
                <w:color w:val="000000"/>
                <w:sz w:val="24"/>
                <w:szCs w:val="24"/>
                <w:highlight w:val="lightGray"/>
              </w:rPr>
              <w:t>թ.</w:t>
            </w:r>
          </w:p>
        </w:tc>
      </w:tr>
      <w:tr w:rsidR="00D25E7F" w:rsidRPr="00DF6BC1" w14:paraId="74D67C30" w14:textId="77777777" w:rsidTr="00F41441">
        <w:trPr>
          <w:trHeight w:val="132"/>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8517A50" w14:textId="77777777" w:rsidR="001C266A" w:rsidRPr="00DF6BC1" w:rsidRDefault="001C266A" w:rsidP="00DC0F6E">
            <w:pPr>
              <w:spacing w:after="0" w:line="240" w:lineRule="auto"/>
              <w:ind w:left="112" w:right="89"/>
              <w:rPr>
                <w:rFonts w:ascii="GHEA Grapalat" w:eastAsia="Times New Roman" w:hAnsi="GHEA Grapalat" w:cs="Times New Roman"/>
                <w:color w:val="000000"/>
                <w:sz w:val="24"/>
                <w:szCs w:val="24"/>
              </w:rPr>
            </w:pPr>
          </w:p>
        </w:tc>
        <w:tc>
          <w:tcPr>
            <w:tcW w:w="0" w:type="auto"/>
            <w:tcBorders>
              <w:top w:val="outset" w:sz="6" w:space="0" w:color="auto"/>
              <w:left w:val="outset" w:sz="6" w:space="0" w:color="auto"/>
              <w:bottom w:val="outset" w:sz="6" w:space="0" w:color="auto"/>
              <w:right w:val="outset" w:sz="6" w:space="0" w:color="auto"/>
            </w:tcBorders>
            <w:shd w:val="clear" w:color="auto" w:fill="D0D0D0"/>
            <w:hideMark/>
          </w:tcPr>
          <w:p w14:paraId="58CE13B2" w14:textId="77777777" w:rsidR="001C266A" w:rsidRPr="00DF6BC1" w:rsidRDefault="009D35D9" w:rsidP="00DC0F6E">
            <w:pPr>
              <w:spacing w:after="0" w:line="240" w:lineRule="auto"/>
              <w:ind w:left="23" w:right="22"/>
              <w:jc w:val="center"/>
              <w:rPr>
                <w:rFonts w:ascii="GHEA Grapalat" w:eastAsia="Times New Roman" w:hAnsi="GHEA Grapalat" w:cs="Times New Roman"/>
                <w:color w:val="000000"/>
                <w:sz w:val="24"/>
                <w:szCs w:val="24"/>
              </w:rPr>
            </w:pPr>
            <w:r w:rsidRPr="00DF6BC1">
              <w:rPr>
                <w:rFonts w:ascii="GHEA Grapalat" w:eastAsia="Times New Roman" w:hAnsi="GHEA Grapalat" w:cs="Times New Roman"/>
                <w:color w:val="000000"/>
                <w:sz w:val="24"/>
                <w:szCs w:val="24"/>
              </w:rPr>
              <w:t xml:space="preserve">N </w:t>
            </w:r>
            <w:r w:rsidR="00174060" w:rsidRPr="00DF6BC1">
              <w:rPr>
                <w:rFonts w:ascii="GHEA Grapalat" w:eastAsia="Times New Roman" w:hAnsi="GHEA Grapalat" w:cs="Times New Roman"/>
                <w:color w:val="000000"/>
                <w:sz w:val="24"/>
                <w:szCs w:val="24"/>
              </w:rPr>
              <w:t>-</w:t>
            </w:r>
            <w:r w:rsidR="00174060" w:rsidRPr="00DF6BC1">
              <w:rPr>
                <w:rFonts w:ascii="GHEA Grapalat" w:eastAsia="Times New Roman" w:hAnsi="GHEA Grapalat" w:cs="Times New Roman"/>
                <w:color w:val="000000"/>
                <w:sz w:val="24"/>
                <w:szCs w:val="24"/>
                <w:lang w:val="hy-AM"/>
              </w:rPr>
              <w:t>ՊՆ</w:t>
            </w:r>
            <w:r w:rsidR="00223830" w:rsidRPr="00DF6BC1">
              <w:rPr>
                <w:rFonts w:ascii="GHEA Grapalat" w:eastAsia="Times New Roman" w:hAnsi="GHEA Grapalat" w:cs="Times New Roman"/>
                <w:color w:val="000000"/>
                <w:sz w:val="24"/>
                <w:szCs w:val="24"/>
              </w:rPr>
              <w:t>/</w:t>
            </w:r>
            <w:r w:rsidR="00174060" w:rsidRPr="00DF6BC1">
              <w:rPr>
                <w:rFonts w:ascii="GHEA Grapalat" w:eastAsia="Times New Roman" w:hAnsi="GHEA Grapalat" w:cs="Times New Roman"/>
                <w:color w:val="000000"/>
                <w:sz w:val="24"/>
                <w:szCs w:val="24"/>
                <w:lang w:val="hy-AM"/>
              </w:rPr>
              <w:t>01/</w:t>
            </w:r>
            <w:r w:rsidR="00174060" w:rsidRPr="00DF6BC1">
              <w:rPr>
                <w:rFonts w:ascii="GHEA Grapalat" w:eastAsia="Times New Roman" w:hAnsi="GHEA Grapalat" w:cs="Times New Roman"/>
                <w:color w:val="000000"/>
                <w:sz w:val="24"/>
                <w:szCs w:val="24"/>
              </w:rPr>
              <w:t>6589</w:t>
            </w:r>
            <w:r w:rsidR="00223830" w:rsidRPr="00DF6BC1">
              <w:rPr>
                <w:rFonts w:ascii="GHEA Grapalat" w:eastAsia="Times New Roman" w:hAnsi="GHEA Grapalat" w:cs="Times New Roman"/>
                <w:color w:val="000000"/>
                <w:sz w:val="24"/>
                <w:szCs w:val="24"/>
              </w:rPr>
              <w:t>-</w:t>
            </w:r>
            <w:r w:rsidR="00174060" w:rsidRPr="00DF6BC1">
              <w:rPr>
                <w:rFonts w:ascii="GHEA Grapalat" w:eastAsia="Times New Roman" w:hAnsi="GHEA Grapalat" w:cs="Times New Roman"/>
                <w:color w:val="000000"/>
                <w:sz w:val="24"/>
                <w:szCs w:val="24"/>
              </w:rPr>
              <w:t>2026</w:t>
            </w:r>
          </w:p>
        </w:tc>
      </w:tr>
      <w:tr w:rsidR="00756B57" w:rsidRPr="00DF6BC1" w14:paraId="77B04E9A" w14:textId="77777777" w:rsidTr="00951F9E">
        <w:trPr>
          <w:trHeight w:val="702"/>
          <w:tblCellSpacing w:w="0" w:type="dxa"/>
          <w:jc w:val="center"/>
        </w:trPr>
        <w:tc>
          <w:tcPr>
            <w:tcW w:w="6722" w:type="dxa"/>
            <w:tcBorders>
              <w:top w:val="outset" w:sz="6" w:space="0" w:color="auto"/>
              <w:left w:val="outset" w:sz="6" w:space="0" w:color="auto"/>
              <w:bottom w:val="outset" w:sz="6" w:space="0" w:color="auto"/>
              <w:right w:val="outset" w:sz="6" w:space="0" w:color="auto"/>
            </w:tcBorders>
          </w:tcPr>
          <w:p w14:paraId="6367262F" w14:textId="77777777" w:rsidR="00756B57" w:rsidRPr="00DF6BC1" w:rsidRDefault="00B914A0" w:rsidP="00DC0F6E">
            <w:pPr>
              <w:spacing w:after="0" w:line="240" w:lineRule="auto"/>
              <w:ind w:left="112" w:right="89"/>
              <w:rPr>
                <w:rFonts w:ascii="GHEA Grapalat" w:eastAsia="Times New Roman" w:hAnsi="GHEA Grapalat" w:cs="Times New Roman"/>
                <w:color w:val="000000"/>
                <w:sz w:val="24"/>
                <w:szCs w:val="24"/>
                <w:lang w:val="hy-AM"/>
              </w:rPr>
            </w:pPr>
            <w:r w:rsidRPr="00DF6BC1">
              <w:rPr>
                <w:rFonts w:ascii="GHEA Grapalat" w:eastAsia="Times New Roman" w:hAnsi="GHEA Grapalat" w:cs="Calibri"/>
                <w:color w:val="000000"/>
                <w:sz w:val="24"/>
                <w:szCs w:val="24"/>
                <w:lang w:val="hy-AM"/>
              </w:rPr>
              <w:t>Դ</w:t>
            </w:r>
            <w:r w:rsidR="00223830" w:rsidRPr="00DF6BC1">
              <w:rPr>
                <w:rFonts w:ascii="GHEA Grapalat" w:eastAsia="Times New Roman" w:hAnsi="GHEA Grapalat" w:cs="Calibri"/>
                <w:color w:val="000000"/>
                <w:sz w:val="24"/>
                <w:szCs w:val="24"/>
                <w:lang w:val="hy-AM"/>
              </w:rPr>
              <w:t xml:space="preserve">իտողություններ և </w:t>
            </w:r>
            <w:r w:rsidRPr="00DF6BC1">
              <w:rPr>
                <w:rFonts w:ascii="GHEA Grapalat" w:eastAsia="Times New Roman" w:hAnsi="GHEA Grapalat" w:cs="Times New Roman"/>
                <w:color w:val="000000"/>
                <w:sz w:val="24"/>
                <w:szCs w:val="24"/>
                <w:lang w:val="hy-AM"/>
              </w:rPr>
              <w:t>առաջարկություններ</w:t>
            </w:r>
            <w:r w:rsidRPr="00DF6BC1">
              <w:rPr>
                <w:rFonts w:ascii="GHEA Grapalat" w:eastAsia="Times New Roman" w:hAnsi="GHEA Grapalat" w:cs="Calibri"/>
                <w:color w:val="000000"/>
                <w:sz w:val="24"/>
                <w:szCs w:val="24"/>
                <w:lang w:val="hy-AM"/>
              </w:rPr>
              <w:t xml:space="preserve"> չունենք</w:t>
            </w:r>
            <w:r w:rsidR="008415F2" w:rsidRPr="00DF6BC1">
              <w:rPr>
                <w:rFonts w:ascii="GHEA Grapalat" w:eastAsia="Times New Roman" w:hAnsi="GHEA Grapalat" w:cs="Calibri"/>
                <w:color w:val="000000"/>
                <w:sz w:val="24"/>
                <w:szCs w:val="24"/>
                <w:lang w:val="hy-AM"/>
              </w:rPr>
              <w:t>։</w:t>
            </w:r>
          </w:p>
        </w:tc>
        <w:tc>
          <w:tcPr>
            <w:tcW w:w="3229" w:type="dxa"/>
            <w:tcBorders>
              <w:top w:val="outset" w:sz="6" w:space="0" w:color="auto"/>
              <w:left w:val="outset" w:sz="6" w:space="0" w:color="auto"/>
              <w:bottom w:val="outset" w:sz="6" w:space="0" w:color="auto"/>
              <w:right w:val="outset" w:sz="6" w:space="0" w:color="A0A0A0"/>
            </w:tcBorders>
            <w:hideMark/>
          </w:tcPr>
          <w:p w14:paraId="0730D6E2" w14:textId="77777777" w:rsidR="00756B57" w:rsidRPr="00CC37EC" w:rsidRDefault="00756B57" w:rsidP="00DC0F6E">
            <w:pPr>
              <w:spacing w:after="0" w:line="240" w:lineRule="auto"/>
              <w:ind w:left="23" w:right="22"/>
              <w:jc w:val="center"/>
              <w:rPr>
                <w:rFonts w:ascii="GHEA Grapalat" w:eastAsia="Times New Roman" w:hAnsi="GHEA Grapalat" w:cs="Times New Roman"/>
                <w:b/>
                <w:bCs/>
                <w:color w:val="000000"/>
                <w:sz w:val="24"/>
                <w:szCs w:val="24"/>
                <w:lang w:val="hy-AM"/>
              </w:rPr>
            </w:pPr>
            <w:r w:rsidRPr="00CC37EC">
              <w:rPr>
                <w:rFonts w:ascii="GHEA Grapalat" w:eastAsia="Times New Roman" w:hAnsi="GHEA Grapalat" w:cs="Calibri"/>
                <w:b/>
                <w:bCs/>
                <w:color w:val="000000"/>
                <w:sz w:val="24"/>
                <w:szCs w:val="24"/>
                <w:lang w:val="hy-AM"/>
              </w:rPr>
              <w:t>Ընդունվել  է</w:t>
            </w:r>
          </w:p>
        </w:tc>
      </w:tr>
      <w:tr w:rsidR="00D25E7F" w:rsidRPr="00DF6BC1" w14:paraId="0A959B33" w14:textId="77777777" w:rsidTr="00951F9E">
        <w:trPr>
          <w:trHeight w:val="261"/>
          <w:tblCellSpacing w:w="0" w:type="dxa"/>
          <w:jc w:val="center"/>
        </w:trPr>
        <w:tc>
          <w:tcPr>
            <w:tcW w:w="6722" w:type="dxa"/>
            <w:vMerge w:val="restart"/>
            <w:tcBorders>
              <w:top w:val="outset" w:sz="6" w:space="0" w:color="auto"/>
              <w:left w:val="outset" w:sz="6" w:space="0" w:color="auto"/>
              <w:bottom w:val="outset" w:sz="6" w:space="0" w:color="auto"/>
              <w:right w:val="outset" w:sz="6" w:space="0" w:color="auto"/>
            </w:tcBorders>
            <w:shd w:val="clear" w:color="auto" w:fill="D0D0D0"/>
          </w:tcPr>
          <w:p w14:paraId="26B93B71" w14:textId="77777777" w:rsidR="001C266A" w:rsidRPr="00DF6BC1" w:rsidRDefault="00286ED9" w:rsidP="00DC0F6E">
            <w:pPr>
              <w:spacing w:before="100" w:beforeAutospacing="1" w:after="100" w:afterAutospacing="1" w:line="240" w:lineRule="auto"/>
              <w:ind w:left="112" w:right="89"/>
              <w:jc w:val="center"/>
              <w:rPr>
                <w:rFonts w:ascii="GHEA Grapalat" w:eastAsia="Times New Roman" w:hAnsi="GHEA Grapalat" w:cs="Times New Roman"/>
                <w:color w:val="000000"/>
                <w:sz w:val="24"/>
                <w:szCs w:val="24"/>
                <w:lang w:val="hy-AM"/>
              </w:rPr>
            </w:pPr>
            <w:r w:rsidRPr="00DF6BC1">
              <w:rPr>
                <w:rFonts w:ascii="GHEA Grapalat" w:eastAsia="Times New Roman" w:hAnsi="GHEA Grapalat" w:cs="Times New Roman"/>
                <w:color w:val="000000"/>
                <w:sz w:val="24"/>
                <w:szCs w:val="24"/>
              </w:rPr>
              <w:t xml:space="preserve">2. </w:t>
            </w:r>
            <w:r w:rsidRPr="00DF6BC1">
              <w:rPr>
                <w:rFonts w:ascii="GHEA Grapalat" w:eastAsia="Times New Roman" w:hAnsi="GHEA Grapalat" w:cs="Times New Roman"/>
                <w:color w:val="000000"/>
                <w:sz w:val="24"/>
                <w:szCs w:val="24"/>
                <w:lang w:val="hy-AM"/>
              </w:rPr>
              <w:t>Հայաստանի Հանրապետության ֆինանսների նախարարություն</w:t>
            </w:r>
          </w:p>
        </w:tc>
        <w:tc>
          <w:tcPr>
            <w:tcW w:w="3229" w:type="dxa"/>
            <w:tcBorders>
              <w:top w:val="outset" w:sz="6" w:space="0" w:color="auto"/>
              <w:left w:val="outset" w:sz="6" w:space="0" w:color="auto"/>
              <w:bottom w:val="outset" w:sz="6" w:space="0" w:color="auto"/>
              <w:right w:val="outset" w:sz="6" w:space="0" w:color="auto"/>
            </w:tcBorders>
            <w:shd w:val="clear" w:color="auto" w:fill="D0D0D0"/>
            <w:hideMark/>
          </w:tcPr>
          <w:p w14:paraId="2B2A2336" w14:textId="77777777" w:rsidR="001C266A" w:rsidRPr="00DF6BC1" w:rsidRDefault="00070692" w:rsidP="00DC0F6E">
            <w:pPr>
              <w:spacing w:after="0" w:line="240" w:lineRule="auto"/>
              <w:ind w:left="23" w:right="22"/>
              <w:jc w:val="center"/>
              <w:rPr>
                <w:rFonts w:ascii="GHEA Grapalat" w:eastAsia="Times New Roman" w:hAnsi="GHEA Grapalat" w:cs="Times New Roman"/>
                <w:color w:val="000000"/>
                <w:sz w:val="24"/>
                <w:szCs w:val="24"/>
              </w:rPr>
            </w:pPr>
            <w:r w:rsidRPr="00DF6BC1">
              <w:rPr>
                <w:rFonts w:ascii="GHEA Grapalat" w:eastAsia="Times New Roman" w:hAnsi="GHEA Grapalat" w:cs="Cambria Math"/>
                <w:color w:val="000000"/>
                <w:sz w:val="24"/>
                <w:szCs w:val="24"/>
                <w:lang w:val="hy-AM"/>
              </w:rPr>
              <w:t>21</w:t>
            </w:r>
            <w:r w:rsidR="00D25E7F" w:rsidRPr="00DF6BC1">
              <w:rPr>
                <w:rFonts w:ascii="Cambria Math" w:eastAsia="Times New Roman" w:hAnsi="Cambria Math" w:cs="Cambria Math"/>
                <w:color w:val="000000"/>
                <w:sz w:val="24"/>
                <w:szCs w:val="24"/>
              </w:rPr>
              <w:t>․</w:t>
            </w:r>
            <w:r w:rsidR="007B71F0" w:rsidRPr="00DF6BC1">
              <w:rPr>
                <w:rFonts w:ascii="GHEA Grapalat" w:eastAsia="Times New Roman" w:hAnsi="GHEA Grapalat" w:cs="Times New Roman"/>
                <w:color w:val="000000"/>
                <w:sz w:val="24"/>
                <w:szCs w:val="24"/>
              </w:rPr>
              <w:t>05</w:t>
            </w:r>
            <w:r w:rsidR="00D25E7F" w:rsidRPr="00DF6BC1">
              <w:rPr>
                <w:rFonts w:ascii="Cambria Math" w:eastAsia="Times New Roman" w:hAnsi="Cambria Math" w:cs="Cambria Math"/>
                <w:color w:val="000000"/>
                <w:sz w:val="24"/>
                <w:szCs w:val="24"/>
              </w:rPr>
              <w:t>․</w:t>
            </w:r>
            <w:r w:rsidR="00470487" w:rsidRPr="00DF6BC1">
              <w:rPr>
                <w:rFonts w:ascii="GHEA Grapalat" w:eastAsia="Times New Roman" w:hAnsi="GHEA Grapalat" w:cs="Cambria Math"/>
                <w:color w:val="000000"/>
                <w:sz w:val="24"/>
                <w:szCs w:val="24"/>
              </w:rPr>
              <w:t>20</w:t>
            </w:r>
            <w:r w:rsidR="007B71F0" w:rsidRPr="00DF6BC1">
              <w:rPr>
                <w:rFonts w:ascii="GHEA Grapalat" w:eastAsia="Times New Roman" w:hAnsi="GHEA Grapalat" w:cs="Times New Roman"/>
                <w:color w:val="000000"/>
                <w:sz w:val="24"/>
                <w:szCs w:val="24"/>
              </w:rPr>
              <w:t>26</w:t>
            </w:r>
            <w:r w:rsidR="001C266A" w:rsidRPr="00DF6BC1">
              <w:rPr>
                <w:rFonts w:ascii="GHEA Grapalat" w:eastAsia="Times New Roman" w:hAnsi="GHEA Grapalat" w:cs="Times New Roman"/>
                <w:color w:val="000000"/>
                <w:sz w:val="24"/>
                <w:szCs w:val="24"/>
              </w:rPr>
              <w:t>թ.</w:t>
            </w:r>
          </w:p>
        </w:tc>
      </w:tr>
      <w:tr w:rsidR="00D25E7F" w:rsidRPr="00DF6BC1" w14:paraId="03607A00" w14:textId="77777777" w:rsidTr="00951F9E">
        <w:trPr>
          <w:trHeight w:val="132"/>
          <w:tblCellSpacing w:w="0" w:type="dxa"/>
          <w:jc w:val="center"/>
        </w:trPr>
        <w:tc>
          <w:tcPr>
            <w:tcW w:w="6722" w:type="dxa"/>
            <w:vMerge/>
            <w:tcBorders>
              <w:top w:val="outset" w:sz="6" w:space="0" w:color="auto"/>
              <w:left w:val="outset" w:sz="6" w:space="0" w:color="auto"/>
              <w:bottom w:val="outset" w:sz="6" w:space="0" w:color="auto"/>
              <w:right w:val="outset" w:sz="6" w:space="0" w:color="auto"/>
            </w:tcBorders>
            <w:vAlign w:val="center"/>
          </w:tcPr>
          <w:p w14:paraId="286F9911" w14:textId="77777777" w:rsidR="001C266A" w:rsidRPr="00DF6BC1" w:rsidRDefault="001C266A" w:rsidP="00DC0F6E">
            <w:pPr>
              <w:spacing w:after="0" w:line="240" w:lineRule="auto"/>
              <w:ind w:left="112" w:right="89"/>
              <w:rPr>
                <w:rFonts w:ascii="GHEA Grapalat" w:eastAsia="Times New Roman" w:hAnsi="GHEA Grapalat" w:cs="Times New Roman"/>
                <w:color w:val="000000"/>
                <w:sz w:val="24"/>
                <w:szCs w:val="24"/>
              </w:rPr>
            </w:pPr>
          </w:p>
        </w:tc>
        <w:tc>
          <w:tcPr>
            <w:tcW w:w="3229" w:type="dxa"/>
            <w:tcBorders>
              <w:top w:val="outset" w:sz="6" w:space="0" w:color="auto"/>
              <w:left w:val="outset" w:sz="6" w:space="0" w:color="auto"/>
              <w:bottom w:val="outset" w:sz="6" w:space="0" w:color="auto"/>
              <w:right w:val="outset" w:sz="6" w:space="0" w:color="auto"/>
            </w:tcBorders>
            <w:shd w:val="clear" w:color="auto" w:fill="D0D0D0"/>
            <w:hideMark/>
          </w:tcPr>
          <w:p w14:paraId="5C4FFB17" w14:textId="77777777" w:rsidR="001C266A" w:rsidRPr="00DF6BC1" w:rsidRDefault="00D25E7F" w:rsidP="00DC0F6E">
            <w:pPr>
              <w:spacing w:after="0" w:line="240" w:lineRule="auto"/>
              <w:ind w:left="23" w:right="22"/>
              <w:jc w:val="center"/>
              <w:rPr>
                <w:rFonts w:ascii="GHEA Grapalat" w:eastAsia="Times New Roman" w:hAnsi="GHEA Grapalat" w:cs="Times New Roman"/>
                <w:color w:val="000000"/>
                <w:sz w:val="24"/>
                <w:szCs w:val="24"/>
              </w:rPr>
            </w:pPr>
            <w:r w:rsidRPr="00DF6BC1">
              <w:rPr>
                <w:rFonts w:ascii="GHEA Grapalat" w:eastAsia="Times New Roman" w:hAnsi="GHEA Grapalat" w:cs="Times New Roman"/>
                <w:color w:val="000000"/>
                <w:sz w:val="24"/>
                <w:szCs w:val="24"/>
              </w:rPr>
              <w:t>N</w:t>
            </w:r>
            <w:r w:rsidR="007B71F0" w:rsidRPr="00DF6BC1">
              <w:rPr>
                <w:rFonts w:ascii="GHEA Grapalat" w:eastAsia="Times New Roman" w:hAnsi="GHEA Grapalat" w:cs="Times New Roman"/>
                <w:color w:val="000000"/>
                <w:sz w:val="24"/>
                <w:szCs w:val="24"/>
                <w:lang w:val="hy-AM"/>
              </w:rPr>
              <w:t xml:space="preserve"> 01/9-2/</w:t>
            </w:r>
            <w:r w:rsidR="00070692" w:rsidRPr="00DF6BC1">
              <w:rPr>
                <w:rFonts w:ascii="GHEA Grapalat" w:eastAsia="Times New Roman" w:hAnsi="GHEA Grapalat" w:cs="Times New Roman"/>
                <w:color w:val="000000"/>
                <w:sz w:val="24"/>
                <w:szCs w:val="24"/>
                <w:lang w:val="hy-AM"/>
              </w:rPr>
              <w:t>13227</w:t>
            </w:r>
            <w:r w:rsidR="007B71F0" w:rsidRPr="00DF6BC1">
              <w:rPr>
                <w:rFonts w:ascii="GHEA Grapalat" w:eastAsia="Times New Roman" w:hAnsi="GHEA Grapalat" w:cs="Times New Roman"/>
                <w:color w:val="000000"/>
                <w:sz w:val="24"/>
                <w:szCs w:val="24"/>
                <w:lang w:val="hy-AM"/>
              </w:rPr>
              <w:t>-2026</w:t>
            </w:r>
            <w:r w:rsidRPr="00DF6BC1">
              <w:rPr>
                <w:rFonts w:ascii="GHEA Grapalat" w:eastAsia="Times New Roman" w:hAnsi="GHEA Grapalat" w:cs="Times New Roman"/>
                <w:color w:val="000000"/>
                <w:sz w:val="24"/>
                <w:szCs w:val="24"/>
              </w:rPr>
              <w:t xml:space="preserve"> </w:t>
            </w:r>
          </w:p>
        </w:tc>
      </w:tr>
      <w:tr w:rsidR="00756B57" w:rsidRPr="00DF6BC1" w14:paraId="74BFB054" w14:textId="77777777" w:rsidTr="00951F9E">
        <w:trPr>
          <w:trHeight w:val="574"/>
          <w:tblCellSpacing w:w="0" w:type="dxa"/>
          <w:jc w:val="center"/>
        </w:trPr>
        <w:tc>
          <w:tcPr>
            <w:tcW w:w="6722" w:type="dxa"/>
            <w:tcBorders>
              <w:top w:val="outset" w:sz="6" w:space="0" w:color="auto"/>
              <w:left w:val="outset" w:sz="6" w:space="0" w:color="auto"/>
              <w:bottom w:val="outset" w:sz="6" w:space="0" w:color="auto"/>
              <w:right w:val="outset" w:sz="6" w:space="0" w:color="auto"/>
            </w:tcBorders>
          </w:tcPr>
          <w:p w14:paraId="273500E8" w14:textId="77777777" w:rsidR="00756B57" w:rsidRPr="00DF6BC1" w:rsidRDefault="00286ED9" w:rsidP="00DC0F6E">
            <w:pPr>
              <w:spacing w:after="0" w:line="240" w:lineRule="auto"/>
              <w:ind w:left="112" w:right="89"/>
              <w:rPr>
                <w:rFonts w:ascii="GHEA Grapalat" w:eastAsia="Times New Roman" w:hAnsi="GHEA Grapalat" w:cs="Times New Roman"/>
                <w:color w:val="000000"/>
                <w:sz w:val="24"/>
                <w:szCs w:val="24"/>
                <w:lang w:val="hy-AM"/>
              </w:rPr>
            </w:pPr>
            <w:r w:rsidRPr="00DF6BC1">
              <w:rPr>
                <w:rFonts w:ascii="GHEA Grapalat" w:eastAsia="Times New Roman" w:hAnsi="GHEA Grapalat" w:cs="Calibri"/>
                <w:color w:val="000000"/>
                <w:sz w:val="24"/>
                <w:szCs w:val="24"/>
                <w:lang w:val="hy-AM"/>
              </w:rPr>
              <w:t xml:space="preserve">Նախարարությունը </w:t>
            </w:r>
            <w:r w:rsidRPr="00DF6BC1">
              <w:rPr>
                <w:rFonts w:ascii="GHEA Grapalat" w:eastAsia="Times New Roman" w:hAnsi="GHEA Grapalat" w:cs="Times New Roman"/>
                <w:color w:val="000000"/>
                <w:sz w:val="24"/>
                <w:szCs w:val="24"/>
                <w:lang w:val="hy-AM"/>
              </w:rPr>
              <w:t>առարկություններ</w:t>
            </w:r>
            <w:r w:rsidRPr="00DF6BC1">
              <w:rPr>
                <w:rFonts w:ascii="GHEA Grapalat" w:eastAsia="Times New Roman" w:hAnsi="GHEA Grapalat" w:cs="Calibri"/>
                <w:color w:val="000000"/>
                <w:sz w:val="24"/>
                <w:szCs w:val="24"/>
                <w:lang w:val="hy-AM"/>
              </w:rPr>
              <w:t xml:space="preserve"> չունի</w:t>
            </w:r>
            <w:r w:rsidR="00583788" w:rsidRPr="00DF6BC1">
              <w:rPr>
                <w:rFonts w:ascii="GHEA Grapalat" w:eastAsia="Times New Roman" w:hAnsi="GHEA Grapalat" w:cs="Calibri"/>
                <w:color w:val="000000"/>
                <w:sz w:val="24"/>
                <w:szCs w:val="24"/>
                <w:lang w:val="hy-AM"/>
              </w:rPr>
              <w:t>։</w:t>
            </w:r>
          </w:p>
        </w:tc>
        <w:tc>
          <w:tcPr>
            <w:tcW w:w="3229" w:type="dxa"/>
            <w:tcBorders>
              <w:top w:val="outset" w:sz="6" w:space="0" w:color="auto"/>
              <w:left w:val="outset" w:sz="6" w:space="0" w:color="auto"/>
              <w:bottom w:val="outset" w:sz="6" w:space="0" w:color="auto"/>
              <w:right w:val="outset" w:sz="6" w:space="0" w:color="A0A0A0"/>
            </w:tcBorders>
            <w:hideMark/>
          </w:tcPr>
          <w:p w14:paraId="377092E2" w14:textId="77777777" w:rsidR="00756B57" w:rsidRPr="00CC37EC" w:rsidRDefault="00756B57" w:rsidP="00DC0F6E">
            <w:pPr>
              <w:spacing w:after="0" w:line="240" w:lineRule="auto"/>
              <w:ind w:left="23" w:right="22"/>
              <w:jc w:val="center"/>
              <w:rPr>
                <w:rFonts w:ascii="GHEA Grapalat" w:eastAsia="Times New Roman" w:hAnsi="GHEA Grapalat" w:cs="Times New Roman"/>
                <w:b/>
                <w:bCs/>
                <w:color w:val="000000"/>
                <w:sz w:val="24"/>
                <w:szCs w:val="24"/>
                <w:lang w:val="hy-AM"/>
              </w:rPr>
            </w:pPr>
            <w:r w:rsidRPr="00CC37EC">
              <w:rPr>
                <w:rFonts w:ascii="GHEA Grapalat" w:eastAsia="Times New Roman" w:hAnsi="GHEA Grapalat" w:cs="Calibri"/>
                <w:b/>
                <w:bCs/>
                <w:color w:val="000000"/>
                <w:sz w:val="24"/>
                <w:szCs w:val="24"/>
                <w:lang w:val="hy-AM"/>
              </w:rPr>
              <w:t xml:space="preserve">Ընդունվել </w:t>
            </w:r>
            <w:r w:rsidRPr="00CC37EC">
              <w:rPr>
                <w:rFonts w:ascii="Calibri" w:eastAsia="Times New Roman" w:hAnsi="Calibri" w:cs="Calibri"/>
                <w:b/>
                <w:bCs/>
                <w:color w:val="000000"/>
                <w:sz w:val="24"/>
                <w:szCs w:val="24"/>
              </w:rPr>
              <w:t> </w:t>
            </w:r>
            <w:r w:rsidRPr="00CC37EC">
              <w:rPr>
                <w:rFonts w:ascii="GHEA Grapalat" w:eastAsia="Times New Roman" w:hAnsi="GHEA Grapalat" w:cs="Calibri"/>
                <w:b/>
                <w:bCs/>
                <w:color w:val="000000"/>
                <w:sz w:val="24"/>
                <w:szCs w:val="24"/>
                <w:lang w:val="hy-AM"/>
              </w:rPr>
              <w:t>է</w:t>
            </w:r>
          </w:p>
        </w:tc>
      </w:tr>
      <w:tr w:rsidR="00A00D04" w:rsidRPr="00DF6BC1" w14:paraId="13A7D286" w14:textId="77777777" w:rsidTr="00951F9E">
        <w:trPr>
          <w:trHeight w:val="261"/>
          <w:tblCellSpacing w:w="0" w:type="dxa"/>
          <w:jc w:val="center"/>
        </w:trPr>
        <w:tc>
          <w:tcPr>
            <w:tcW w:w="6722" w:type="dxa"/>
            <w:vMerge w:val="restart"/>
            <w:tcBorders>
              <w:top w:val="outset" w:sz="6" w:space="0" w:color="auto"/>
              <w:left w:val="outset" w:sz="6" w:space="0" w:color="auto"/>
              <w:bottom w:val="outset" w:sz="6" w:space="0" w:color="auto"/>
              <w:right w:val="outset" w:sz="6" w:space="0" w:color="auto"/>
            </w:tcBorders>
            <w:shd w:val="clear" w:color="auto" w:fill="D0D0D0"/>
          </w:tcPr>
          <w:p w14:paraId="43D0CC33" w14:textId="77777777" w:rsidR="00A00D04" w:rsidRPr="00DF6BC1" w:rsidRDefault="00286ED9" w:rsidP="00DC0F6E">
            <w:pPr>
              <w:spacing w:before="100" w:beforeAutospacing="1" w:after="100" w:afterAutospacing="1" w:line="240" w:lineRule="auto"/>
              <w:ind w:left="112" w:right="89"/>
              <w:jc w:val="center"/>
              <w:rPr>
                <w:rFonts w:ascii="GHEA Grapalat" w:eastAsia="Times New Roman" w:hAnsi="GHEA Grapalat" w:cs="Times New Roman"/>
                <w:color w:val="000000"/>
                <w:sz w:val="24"/>
                <w:szCs w:val="24"/>
                <w:lang w:val="hy-AM"/>
              </w:rPr>
            </w:pPr>
            <w:r w:rsidRPr="00DF6BC1">
              <w:rPr>
                <w:rFonts w:ascii="Calibri" w:eastAsia="Times New Roman" w:hAnsi="Calibri" w:cs="Calibri"/>
                <w:color w:val="000000"/>
                <w:sz w:val="24"/>
                <w:szCs w:val="24"/>
              </w:rPr>
              <w:t> </w:t>
            </w:r>
            <w:r w:rsidRPr="00DF6BC1">
              <w:rPr>
                <w:rFonts w:ascii="GHEA Grapalat" w:eastAsia="Times New Roman" w:hAnsi="GHEA Grapalat" w:cs="Times New Roman"/>
                <w:color w:val="000000"/>
                <w:sz w:val="24"/>
                <w:szCs w:val="24"/>
              </w:rPr>
              <w:t xml:space="preserve">3. </w:t>
            </w:r>
            <w:r w:rsidRPr="00DF6BC1">
              <w:rPr>
                <w:rFonts w:ascii="GHEA Grapalat" w:eastAsia="Times New Roman" w:hAnsi="GHEA Grapalat" w:cs="Times New Roman"/>
                <w:color w:val="000000"/>
                <w:sz w:val="24"/>
                <w:szCs w:val="24"/>
                <w:lang w:val="hy-AM"/>
              </w:rPr>
              <w:t>Հայաստանի Հանրապետության տարածքային կառավարման և ենթակառուցվածքների նախարարության պետական գույքի կառավարման կոմիտե</w:t>
            </w:r>
          </w:p>
        </w:tc>
        <w:tc>
          <w:tcPr>
            <w:tcW w:w="3229" w:type="dxa"/>
            <w:tcBorders>
              <w:top w:val="outset" w:sz="6" w:space="0" w:color="auto"/>
              <w:left w:val="outset" w:sz="6" w:space="0" w:color="auto"/>
              <w:bottom w:val="outset" w:sz="6" w:space="0" w:color="auto"/>
              <w:right w:val="outset" w:sz="6" w:space="0" w:color="auto"/>
            </w:tcBorders>
            <w:shd w:val="clear" w:color="auto" w:fill="D0D0D0"/>
            <w:hideMark/>
          </w:tcPr>
          <w:p w14:paraId="3C368C0E" w14:textId="77777777" w:rsidR="00A00D04" w:rsidRPr="00DF6BC1" w:rsidRDefault="005822B9" w:rsidP="00DC0F6E">
            <w:pPr>
              <w:spacing w:after="0" w:line="240" w:lineRule="auto"/>
              <w:ind w:left="23" w:right="22"/>
              <w:jc w:val="center"/>
              <w:rPr>
                <w:rFonts w:ascii="GHEA Grapalat" w:eastAsia="Times New Roman" w:hAnsi="GHEA Grapalat" w:cs="Times New Roman"/>
                <w:color w:val="000000"/>
                <w:sz w:val="24"/>
                <w:szCs w:val="24"/>
              </w:rPr>
            </w:pPr>
            <w:r w:rsidRPr="00DF6BC1">
              <w:rPr>
                <w:rFonts w:ascii="GHEA Grapalat" w:eastAsia="Times New Roman" w:hAnsi="GHEA Grapalat" w:cs="Times New Roman"/>
                <w:color w:val="000000"/>
                <w:sz w:val="24"/>
                <w:szCs w:val="24"/>
                <w:lang w:val="hy-AM"/>
              </w:rPr>
              <w:t>15</w:t>
            </w:r>
            <w:r w:rsidR="00F60635" w:rsidRPr="00DF6BC1">
              <w:rPr>
                <w:rFonts w:ascii="Cambria Math" w:eastAsia="Times New Roman" w:hAnsi="Cambria Math" w:cs="Cambria Math"/>
                <w:color w:val="000000"/>
                <w:sz w:val="24"/>
                <w:szCs w:val="24"/>
                <w:lang w:val="hy-AM"/>
              </w:rPr>
              <w:t>․</w:t>
            </w:r>
            <w:r w:rsidRPr="00DF6BC1">
              <w:rPr>
                <w:rFonts w:ascii="GHEA Grapalat" w:eastAsia="Times New Roman" w:hAnsi="GHEA Grapalat" w:cs="Times New Roman"/>
                <w:color w:val="000000"/>
                <w:sz w:val="24"/>
                <w:szCs w:val="24"/>
                <w:lang w:val="hy-AM"/>
              </w:rPr>
              <w:t>05</w:t>
            </w:r>
            <w:r w:rsidR="00F60635" w:rsidRPr="00DF6BC1">
              <w:rPr>
                <w:rFonts w:ascii="Cambria Math" w:eastAsia="Times New Roman" w:hAnsi="Cambria Math" w:cs="Cambria Math"/>
                <w:color w:val="000000"/>
                <w:sz w:val="24"/>
                <w:szCs w:val="24"/>
                <w:lang w:val="hy-AM"/>
              </w:rPr>
              <w:t>․</w:t>
            </w:r>
            <w:r w:rsidR="003946E3" w:rsidRPr="00DF6BC1">
              <w:rPr>
                <w:rFonts w:ascii="GHEA Grapalat" w:eastAsia="Times New Roman" w:hAnsi="GHEA Grapalat" w:cs="Cambria Math"/>
                <w:color w:val="000000"/>
                <w:sz w:val="24"/>
                <w:szCs w:val="24"/>
                <w:lang w:val="hy-AM"/>
              </w:rPr>
              <w:t>20</w:t>
            </w:r>
            <w:r w:rsidRPr="00DF6BC1">
              <w:rPr>
                <w:rFonts w:ascii="GHEA Grapalat" w:eastAsia="Times New Roman" w:hAnsi="GHEA Grapalat" w:cs="Times New Roman"/>
                <w:color w:val="000000"/>
                <w:sz w:val="24"/>
                <w:szCs w:val="24"/>
                <w:lang w:val="hy-AM"/>
              </w:rPr>
              <w:t>26</w:t>
            </w:r>
            <w:r w:rsidR="00A00D04" w:rsidRPr="00DF6BC1">
              <w:rPr>
                <w:rFonts w:ascii="GHEA Grapalat" w:eastAsia="Times New Roman" w:hAnsi="GHEA Grapalat" w:cs="Times New Roman"/>
                <w:color w:val="000000"/>
                <w:sz w:val="24"/>
                <w:szCs w:val="24"/>
              </w:rPr>
              <w:t>թ.</w:t>
            </w:r>
          </w:p>
        </w:tc>
      </w:tr>
      <w:tr w:rsidR="00A00D04" w:rsidRPr="00DF6BC1" w14:paraId="19C377F7" w14:textId="77777777" w:rsidTr="00951F9E">
        <w:trPr>
          <w:trHeight w:val="750"/>
          <w:tblCellSpacing w:w="0" w:type="dxa"/>
          <w:jc w:val="center"/>
        </w:trPr>
        <w:tc>
          <w:tcPr>
            <w:tcW w:w="6722" w:type="dxa"/>
            <w:vMerge/>
            <w:tcBorders>
              <w:top w:val="outset" w:sz="6" w:space="0" w:color="auto"/>
              <w:left w:val="outset" w:sz="6" w:space="0" w:color="auto"/>
              <w:bottom w:val="outset" w:sz="6" w:space="0" w:color="auto"/>
              <w:right w:val="outset" w:sz="6" w:space="0" w:color="auto"/>
            </w:tcBorders>
            <w:vAlign w:val="center"/>
          </w:tcPr>
          <w:p w14:paraId="28442590" w14:textId="77777777" w:rsidR="00A00D04" w:rsidRPr="00DF6BC1" w:rsidRDefault="00A00D04" w:rsidP="00DC0F6E">
            <w:pPr>
              <w:spacing w:after="0" w:line="240" w:lineRule="auto"/>
              <w:ind w:left="112" w:right="89"/>
              <w:rPr>
                <w:rFonts w:ascii="GHEA Grapalat" w:eastAsia="Times New Roman" w:hAnsi="GHEA Grapalat" w:cs="Times New Roman"/>
                <w:color w:val="000000"/>
                <w:sz w:val="24"/>
                <w:szCs w:val="24"/>
              </w:rPr>
            </w:pPr>
          </w:p>
        </w:tc>
        <w:tc>
          <w:tcPr>
            <w:tcW w:w="3229" w:type="dxa"/>
            <w:tcBorders>
              <w:top w:val="outset" w:sz="6" w:space="0" w:color="auto"/>
              <w:left w:val="outset" w:sz="6" w:space="0" w:color="auto"/>
              <w:bottom w:val="outset" w:sz="6" w:space="0" w:color="auto"/>
              <w:right w:val="outset" w:sz="6" w:space="0" w:color="auto"/>
            </w:tcBorders>
            <w:shd w:val="clear" w:color="auto" w:fill="D0D0D0"/>
            <w:hideMark/>
          </w:tcPr>
          <w:p w14:paraId="5961D8B5" w14:textId="77777777" w:rsidR="00A00D04" w:rsidRPr="00DF6BC1" w:rsidRDefault="00C91A39" w:rsidP="00DC0F6E">
            <w:pPr>
              <w:spacing w:after="0" w:line="240" w:lineRule="auto"/>
              <w:ind w:left="23" w:right="22"/>
              <w:jc w:val="center"/>
              <w:rPr>
                <w:rFonts w:ascii="GHEA Grapalat" w:eastAsia="Times New Roman" w:hAnsi="GHEA Grapalat" w:cs="Times New Roman"/>
                <w:color w:val="000000"/>
                <w:sz w:val="24"/>
                <w:szCs w:val="24"/>
                <w:lang w:val="hy-AM"/>
              </w:rPr>
            </w:pPr>
            <w:r w:rsidRPr="00DF6BC1">
              <w:rPr>
                <w:rFonts w:ascii="GHEA Grapalat" w:eastAsia="Times New Roman" w:hAnsi="GHEA Grapalat" w:cs="Times New Roman"/>
                <w:color w:val="000000"/>
                <w:sz w:val="24"/>
                <w:szCs w:val="24"/>
              </w:rPr>
              <w:t xml:space="preserve">N </w:t>
            </w:r>
            <w:r w:rsidR="005822B9" w:rsidRPr="00DF6BC1">
              <w:rPr>
                <w:rFonts w:ascii="GHEA Grapalat" w:eastAsia="Times New Roman" w:hAnsi="GHEA Grapalat" w:cs="Times New Roman"/>
                <w:color w:val="000000"/>
                <w:sz w:val="24"/>
                <w:szCs w:val="24"/>
                <w:lang w:val="hy-AM"/>
              </w:rPr>
              <w:t>01/11</w:t>
            </w:r>
            <w:r w:rsidR="005822B9" w:rsidRPr="00DF6BC1">
              <w:rPr>
                <w:rFonts w:ascii="Cambria Math" w:eastAsia="Times New Roman" w:hAnsi="Cambria Math" w:cs="Cambria Math"/>
                <w:color w:val="000000"/>
                <w:sz w:val="24"/>
                <w:szCs w:val="24"/>
                <w:lang w:val="hy-AM"/>
              </w:rPr>
              <w:t>․</w:t>
            </w:r>
            <w:r w:rsidR="005822B9" w:rsidRPr="00DF6BC1">
              <w:rPr>
                <w:rFonts w:ascii="GHEA Grapalat" w:eastAsia="Times New Roman" w:hAnsi="GHEA Grapalat" w:cs="Times New Roman"/>
                <w:color w:val="000000"/>
                <w:sz w:val="24"/>
                <w:szCs w:val="24"/>
                <w:lang w:val="hy-AM"/>
              </w:rPr>
              <w:t>8/3468-2026</w:t>
            </w:r>
          </w:p>
        </w:tc>
      </w:tr>
      <w:tr w:rsidR="00756B57" w:rsidRPr="00DF6BC1" w14:paraId="605BD4F4" w14:textId="77777777" w:rsidTr="00951F9E">
        <w:trPr>
          <w:trHeight w:val="533"/>
          <w:tblCellSpacing w:w="0" w:type="dxa"/>
          <w:jc w:val="center"/>
        </w:trPr>
        <w:tc>
          <w:tcPr>
            <w:tcW w:w="6722" w:type="dxa"/>
            <w:tcBorders>
              <w:top w:val="outset" w:sz="6" w:space="0" w:color="auto"/>
              <w:left w:val="outset" w:sz="6" w:space="0" w:color="auto"/>
              <w:bottom w:val="outset" w:sz="6" w:space="0" w:color="auto"/>
              <w:right w:val="outset" w:sz="6" w:space="0" w:color="auto"/>
            </w:tcBorders>
          </w:tcPr>
          <w:p w14:paraId="7ADDFAE5" w14:textId="77777777" w:rsidR="00756B57" w:rsidRPr="00DF6BC1" w:rsidRDefault="00286ED9" w:rsidP="00DC0F6E">
            <w:pPr>
              <w:spacing w:after="0" w:line="240" w:lineRule="auto"/>
              <w:ind w:left="112" w:right="89"/>
              <w:rPr>
                <w:rFonts w:ascii="GHEA Grapalat" w:eastAsia="Times New Roman" w:hAnsi="GHEA Grapalat" w:cs="Times New Roman"/>
                <w:color w:val="000000"/>
                <w:sz w:val="24"/>
                <w:szCs w:val="24"/>
                <w:lang w:val="hy-AM"/>
              </w:rPr>
            </w:pPr>
            <w:r w:rsidRPr="00DF6BC1">
              <w:rPr>
                <w:rFonts w:ascii="GHEA Grapalat" w:eastAsia="Times New Roman" w:hAnsi="GHEA Grapalat" w:cs="Times New Roman"/>
                <w:color w:val="000000"/>
                <w:sz w:val="24"/>
                <w:szCs w:val="24"/>
                <w:lang w:val="hy-AM"/>
              </w:rPr>
              <w:t>Կոմի</w:t>
            </w:r>
            <w:r w:rsidR="008415F2" w:rsidRPr="00DF6BC1">
              <w:rPr>
                <w:rFonts w:ascii="GHEA Grapalat" w:eastAsia="Times New Roman" w:hAnsi="GHEA Grapalat" w:cs="Times New Roman"/>
                <w:color w:val="000000"/>
                <w:sz w:val="24"/>
                <w:szCs w:val="24"/>
                <w:lang w:val="hy-AM"/>
              </w:rPr>
              <w:t>տեն դիտողություններ</w:t>
            </w:r>
            <w:r w:rsidRPr="00DF6BC1">
              <w:rPr>
                <w:rFonts w:ascii="GHEA Grapalat" w:eastAsia="Times New Roman" w:hAnsi="GHEA Grapalat" w:cs="Times New Roman"/>
                <w:color w:val="000000"/>
                <w:sz w:val="24"/>
                <w:szCs w:val="24"/>
                <w:lang w:val="hy-AM"/>
              </w:rPr>
              <w:t xml:space="preserve"> չունի</w:t>
            </w:r>
            <w:r w:rsidR="008415F2" w:rsidRPr="00DF6BC1">
              <w:rPr>
                <w:rFonts w:ascii="GHEA Grapalat" w:eastAsia="Times New Roman" w:hAnsi="GHEA Grapalat" w:cs="Times New Roman"/>
                <w:color w:val="000000"/>
                <w:sz w:val="24"/>
                <w:szCs w:val="24"/>
                <w:lang w:val="hy-AM"/>
              </w:rPr>
              <w:t>։</w:t>
            </w:r>
          </w:p>
        </w:tc>
        <w:tc>
          <w:tcPr>
            <w:tcW w:w="3229" w:type="dxa"/>
            <w:tcBorders>
              <w:top w:val="outset" w:sz="6" w:space="0" w:color="auto"/>
              <w:left w:val="outset" w:sz="6" w:space="0" w:color="auto"/>
              <w:bottom w:val="outset" w:sz="6" w:space="0" w:color="auto"/>
              <w:right w:val="outset" w:sz="6" w:space="0" w:color="A0A0A0"/>
            </w:tcBorders>
            <w:hideMark/>
          </w:tcPr>
          <w:p w14:paraId="30EF1DED" w14:textId="77777777" w:rsidR="00756B57" w:rsidRPr="00CC37EC" w:rsidRDefault="000D0C6B" w:rsidP="00DC0F6E">
            <w:pPr>
              <w:spacing w:after="0" w:line="240" w:lineRule="auto"/>
              <w:ind w:left="23" w:right="22"/>
              <w:jc w:val="center"/>
              <w:rPr>
                <w:rFonts w:ascii="GHEA Grapalat" w:eastAsia="Times New Roman" w:hAnsi="GHEA Grapalat" w:cs="Times New Roman"/>
                <w:b/>
                <w:bCs/>
                <w:color w:val="000000"/>
                <w:sz w:val="24"/>
                <w:szCs w:val="24"/>
                <w:lang w:val="hy-AM"/>
              </w:rPr>
            </w:pPr>
            <w:r w:rsidRPr="00CC37EC">
              <w:rPr>
                <w:rFonts w:ascii="GHEA Grapalat" w:eastAsia="Times New Roman" w:hAnsi="GHEA Grapalat" w:cs="Calibri"/>
                <w:b/>
                <w:bCs/>
                <w:color w:val="000000"/>
                <w:sz w:val="24"/>
                <w:szCs w:val="24"/>
                <w:lang w:val="hy-AM"/>
              </w:rPr>
              <w:t>Ընդունվել է</w:t>
            </w:r>
          </w:p>
        </w:tc>
      </w:tr>
      <w:tr w:rsidR="00CB75B6" w:rsidRPr="00DF6BC1" w14:paraId="17AB709E" w14:textId="77777777" w:rsidTr="00951F9E">
        <w:trPr>
          <w:trHeight w:val="261"/>
          <w:tblCellSpacing w:w="0" w:type="dxa"/>
          <w:jc w:val="center"/>
        </w:trPr>
        <w:tc>
          <w:tcPr>
            <w:tcW w:w="6722" w:type="dxa"/>
            <w:vMerge w:val="restart"/>
            <w:tcBorders>
              <w:top w:val="outset" w:sz="6" w:space="0" w:color="auto"/>
              <w:left w:val="outset" w:sz="6" w:space="0" w:color="auto"/>
              <w:bottom w:val="outset" w:sz="6" w:space="0" w:color="auto"/>
              <w:right w:val="outset" w:sz="6" w:space="0" w:color="auto"/>
            </w:tcBorders>
            <w:shd w:val="clear" w:color="auto" w:fill="D0D0D0"/>
          </w:tcPr>
          <w:p w14:paraId="647C8013" w14:textId="35924FAE" w:rsidR="00CB75B6" w:rsidRPr="00CC37EC" w:rsidRDefault="004068B3" w:rsidP="00DC0F6E">
            <w:pPr>
              <w:spacing w:before="100" w:beforeAutospacing="1" w:after="100" w:afterAutospacing="1" w:line="240" w:lineRule="auto"/>
              <w:ind w:left="112" w:right="89"/>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4․ </w:t>
            </w:r>
            <w:r w:rsidRPr="00DF6BC1">
              <w:rPr>
                <w:rFonts w:ascii="GHEA Grapalat" w:eastAsia="Times New Roman" w:hAnsi="GHEA Grapalat" w:cs="Times New Roman"/>
                <w:color w:val="000000"/>
                <w:sz w:val="24"/>
                <w:szCs w:val="24"/>
                <w:lang w:val="hy-AM"/>
              </w:rPr>
              <w:t>Հայաստանի Հանրապետության</w:t>
            </w:r>
            <w:r>
              <w:rPr>
                <w:rFonts w:ascii="GHEA Grapalat" w:eastAsia="Times New Roman" w:hAnsi="GHEA Grapalat" w:cs="Times New Roman"/>
                <w:color w:val="000000"/>
                <w:sz w:val="24"/>
                <w:szCs w:val="24"/>
                <w:lang w:val="hy-AM"/>
              </w:rPr>
              <w:t xml:space="preserve"> Վարչապետի </w:t>
            </w:r>
            <w:r w:rsidR="00DC0F6E" w:rsidRPr="0060419D">
              <w:rPr>
                <w:rFonts w:ascii="GHEA Grapalat" w:eastAsia="Times New Roman" w:hAnsi="GHEA Grapalat" w:cs="Times New Roman"/>
                <w:color w:val="000000"/>
                <w:sz w:val="24"/>
                <w:szCs w:val="24"/>
                <w:lang w:val="hy-AM"/>
              </w:rPr>
              <w:t>աշխատակազմի իրավաբանա</w:t>
            </w:r>
            <w:r w:rsidR="00DC0F6E">
              <w:rPr>
                <w:rFonts w:ascii="GHEA Grapalat" w:eastAsia="Times New Roman" w:hAnsi="GHEA Grapalat" w:cs="Times New Roman"/>
                <w:color w:val="000000"/>
                <w:sz w:val="24"/>
                <w:szCs w:val="24"/>
                <w:lang w:val="hy-AM"/>
              </w:rPr>
              <w:t>կան վարչություն</w:t>
            </w:r>
          </w:p>
        </w:tc>
        <w:tc>
          <w:tcPr>
            <w:tcW w:w="3229" w:type="dxa"/>
            <w:tcBorders>
              <w:top w:val="outset" w:sz="6" w:space="0" w:color="auto"/>
              <w:left w:val="outset" w:sz="6" w:space="0" w:color="auto"/>
              <w:bottom w:val="outset" w:sz="6" w:space="0" w:color="auto"/>
              <w:right w:val="outset" w:sz="6" w:space="0" w:color="auto"/>
            </w:tcBorders>
            <w:shd w:val="clear" w:color="auto" w:fill="D0D0D0"/>
          </w:tcPr>
          <w:p w14:paraId="174A47A6" w14:textId="77777777" w:rsidR="00CB75B6" w:rsidRPr="00086CF5" w:rsidRDefault="00086CF5" w:rsidP="00DC0F6E">
            <w:pPr>
              <w:spacing w:after="0" w:line="240" w:lineRule="auto"/>
              <w:ind w:left="23" w:right="22"/>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02․06․2026թ․</w:t>
            </w:r>
          </w:p>
        </w:tc>
      </w:tr>
      <w:tr w:rsidR="00CB75B6" w:rsidRPr="00DF6BC1" w14:paraId="3E5CE5C4" w14:textId="77777777" w:rsidTr="00951F9E">
        <w:trPr>
          <w:trHeight w:val="175"/>
          <w:tblCellSpacing w:w="0" w:type="dxa"/>
          <w:jc w:val="center"/>
        </w:trPr>
        <w:tc>
          <w:tcPr>
            <w:tcW w:w="6722" w:type="dxa"/>
            <w:vMerge/>
            <w:tcBorders>
              <w:top w:val="outset" w:sz="6" w:space="0" w:color="auto"/>
              <w:left w:val="outset" w:sz="6" w:space="0" w:color="auto"/>
              <w:bottom w:val="outset" w:sz="6" w:space="0" w:color="auto"/>
              <w:right w:val="outset" w:sz="6" w:space="0" w:color="auto"/>
            </w:tcBorders>
            <w:vAlign w:val="center"/>
          </w:tcPr>
          <w:p w14:paraId="270C118D" w14:textId="77777777" w:rsidR="00CB75B6" w:rsidRPr="00DF6BC1" w:rsidRDefault="00CB75B6" w:rsidP="00DC0F6E">
            <w:pPr>
              <w:spacing w:after="0" w:line="240" w:lineRule="auto"/>
              <w:ind w:left="112" w:right="89"/>
              <w:rPr>
                <w:rFonts w:ascii="GHEA Grapalat" w:eastAsia="Times New Roman" w:hAnsi="GHEA Grapalat" w:cs="Times New Roman"/>
                <w:color w:val="000000"/>
                <w:sz w:val="24"/>
                <w:szCs w:val="24"/>
              </w:rPr>
            </w:pPr>
          </w:p>
        </w:tc>
        <w:tc>
          <w:tcPr>
            <w:tcW w:w="3229" w:type="dxa"/>
            <w:tcBorders>
              <w:top w:val="outset" w:sz="6" w:space="0" w:color="auto"/>
              <w:left w:val="outset" w:sz="6" w:space="0" w:color="auto"/>
              <w:bottom w:val="outset" w:sz="6" w:space="0" w:color="auto"/>
              <w:right w:val="outset" w:sz="6" w:space="0" w:color="auto"/>
            </w:tcBorders>
            <w:shd w:val="clear" w:color="auto" w:fill="D0D0D0"/>
          </w:tcPr>
          <w:p w14:paraId="150A11E3" w14:textId="77777777" w:rsidR="00CB75B6" w:rsidRPr="00DF6BC1" w:rsidRDefault="00086CF5" w:rsidP="00DC0F6E">
            <w:pPr>
              <w:spacing w:after="0" w:line="240" w:lineRule="auto"/>
              <w:ind w:left="23" w:right="22"/>
              <w:jc w:val="center"/>
              <w:rPr>
                <w:rFonts w:ascii="GHEA Grapalat" w:eastAsia="Times New Roman" w:hAnsi="GHEA Grapalat" w:cs="Times New Roman"/>
                <w:color w:val="000000"/>
                <w:sz w:val="24"/>
                <w:szCs w:val="24"/>
                <w:lang w:val="hy-AM"/>
              </w:rPr>
            </w:pPr>
            <w:r w:rsidRPr="00DF6BC1">
              <w:rPr>
                <w:rFonts w:ascii="GHEA Grapalat" w:eastAsia="Times New Roman" w:hAnsi="GHEA Grapalat" w:cs="Times New Roman"/>
                <w:color w:val="000000"/>
                <w:sz w:val="24"/>
                <w:szCs w:val="24"/>
              </w:rPr>
              <w:t xml:space="preserve">N </w:t>
            </w:r>
            <w:r>
              <w:rPr>
                <w:rFonts w:ascii="GHEA Grapalat" w:eastAsia="Times New Roman" w:hAnsi="GHEA Grapalat" w:cs="Times New Roman"/>
                <w:color w:val="000000"/>
                <w:sz w:val="24"/>
                <w:szCs w:val="24"/>
                <w:lang w:val="hy-AM"/>
              </w:rPr>
              <w:t>02/16</w:t>
            </w:r>
            <w:r w:rsidRPr="00DF6BC1">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32/18555</w:t>
            </w:r>
            <w:r w:rsidRPr="00DF6BC1">
              <w:rPr>
                <w:rFonts w:ascii="GHEA Grapalat" w:eastAsia="Times New Roman" w:hAnsi="GHEA Grapalat" w:cs="Times New Roman"/>
                <w:color w:val="000000"/>
                <w:sz w:val="24"/>
                <w:szCs w:val="24"/>
                <w:lang w:val="hy-AM"/>
              </w:rPr>
              <w:t>-2026</w:t>
            </w:r>
          </w:p>
        </w:tc>
      </w:tr>
      <w:tr w:rsidR="00CB75B6" w:rsidRPr="00C95114" w14:paraId="3AAFC417" w14:textId="77777777" w:rsidTr="00951F9E">
        <w:trPr>
          <w:trHeight w:val="395"/>
          <w:tblCellSpacing w:w="0" w:type="dxa"/>
          <w:jc w:val="center"/>
        </w:trPr>
        <w:tc>
          <w:tcPr>
            <w:tcW w:w="6722" w:type="dxa"/>
            <w:tcBorders>
              <w:top w:val="outset" w:sz="6" w:space="0" w:color="auto"/>
              <w:left w:val="outset" w:sz="6" w:space="0" w:color="auto"/>
              <w:bottom w:val="outset" w:sz="6" w:space="0" w:color="auto"/>
              <w:right w:val="outset" w:sz="6" w:space="0" w:color="auto"/>
            </w:tcBorders>
          </w:tcPr>
          <w:p w14:paraId="43C46E8A" w14:textId="77777777" w:rsidR="00CB75B6" w:rsidRPr="0060419D" w:rsidRDefault="00020A9C" w:rsidP="00DC0F6E">
            <w:pPr>
              <w:spacing w:after="0" w:line="240" w:lineRule="auto"/>
              <w:ind w:left="112" w:right="89"/>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Ներկայացված նախագծով նախատեսված՝ </w:t>
            </w:r>
            <w:r w:rsidR="00CA0143" w:rsidRPr="0060419D">
              <w:rPr>
                <w:rFonts w:ascii="GHEA Grapalat" w:eastAsia="Times New Roman" w:hAnsi="GHEA Grapalat" w:cs="Times New Roman"/>
                <w:color w:val="000000"/>
                <w:sz w:val="24"/>
                <w:szCs w:val="24"/>
                <w:lang w:val="hy-AM"/>
              </w:rPr>
              <w:t>անհատույց օգտագործման իրավունքով ամրացվող Գույքը</w:t>
            </w:r>
            <w:r w:rsidR="0060419D" w:rsidRPr="0060419D">
              <w:rPr>
                <w:rFonts w:ascii="GHEA Grapalat" w:hAnsi="GHEA Grapalat" w:cs="AK Courier"/>
                <w:sz w:val="24"/>
                <w:szCs w:val="24"/>
                <w:lang w:val="hy-AM"/>
              </w:rPr>
              <w:t xml:space="preserve"> ՀՀ կառավարության 2022 թվականի սեպտեմբերի 8-ի թիվ 1403-Ն որոշմամբ հաստատված կարգի շրջանակում </w:t>
            </w:r>
            <w:r>
              <w:rPr>
                <w:rFonts w:ascii="GHEA Grapalat" w:hAnsi="GHEA Grapalat" w:cs="AK Courier"/>
                <w:sz w:val="24"/>
                <w:szCs w:val="24"/>
                <w:lang w:val="hy-AM"/>
              </w:rPr>
              <w:t>չդիտարկելու հնարավորությունը լրացուցիչ պարզաբանման անհրաժեշտություն ունի։</w:t>
            </w:r>
          </w:p>
        </w:tc>
        <w:tc>
          <w:tcPr>
            <w:tcW w:w="3229" w:type="dxa"/>
            <w:tcBorders>
              <w:top w:val="outset" w:sz="6" w:space="0" w:color="auto"/>
              <w:left w:val="outset" w:sz="6" w:space="0" w:color="auto"/>
              <w:bottom w:val="outset" w:sz="6" w:space="0" w:color="auto"/>
              <w:right w:val="outset" w:sz="6" w:space="0" w:color="A0A0A0"/>
            </w:tcBorders>
          </w:tcPr>
          <w:p w14:paraId="43E76C27" w14:textId="19BC1E11" w:rsidR="00DC0F6E" w:rsidRPr="00011A6A" w:rsidRDefault="00DC0F6E" w:rsidP="00011A6A">
            <w:pPr>
              <w:spacing w:after="0" w:line="240" w:lineRule="auto"/>
              <w:ind w:left="23" w:right="22"/>
              <w:jc w:val="center"/>
              <w:rPr>
                <w:rFonts w:ascii="GHEA Grapalat" w:eastAsia="Times New Roman" w:hAnsi="GHEA Grapalat" w:cs="Times New Roman"/>
                <w:b/>
                <w:bCs/>
                <w:color w:val="000000"/>
                <w:sz w:val="24"/>
                <w:szCs w:val="24"/>
                <w:lang w:val="hy-AM"/>
              </w:rPr>
            </w:pPr>
            <w:r w:rsidRPr="00011A6A">
              <w:rPr>
                <w:rFonts w:ascii="GHEA Grapalat" w:eastAsia="Times New Roman" w:hAnsi="GHEA Grapalat" w:cs="Times New Roman"/>
                <w:b/>
                <w:bCs/>
                <w:color w:val="000000"/>
                <w:sz w:val="24"/>
                <w:szCs w:val="24"/>
                <w:lang w:val="hy-AM"/>
              </w:rPr>
              <w:t>Ընդունվել է ի գիտություն</w:t>
            </w:r>
          </w:p>
          <w:p w14:paraId="67217D1C" w14:textId="790D3F90" w:rsidR="00DC0F6E" w:rsidRDefault="00DC0F6E" w:rsidP="00DC0F6E">
            <w:pPr>
              <w:spacing w:after="0" w:line="240" w:lineRule="auto"/>
              <w:ind w:left="23" w:right="22"/>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Նախագծով կարգավորման ենթակա հարաբերությունները չեն դիտարկվել </w:t>
            </w:r>
            <w:r w:rsidR="00C95114">
              <w:rPr>
                <w:rFonts w:ascii="GHEA Grapalat" w:hAnsi="GHEA Grapalat" w:cs="AK Courier"/>
                <w:sz w:val="24"/>
                <w:szCs w:val="24"/>
                <w:lang w:val="hy-AM"/>
              </w:rPr>
              <w:t>Կ</w:t>
            </w:r>
            <w:r w:rsidRPr="0060419D">
              <w:rPr>
                <w:rFonts w:ascii="GHEA Grapalat" w:hAnsi="GHEA Grapalat" w:cs="AK Courier"/>
                <w:sz w:val="24"/>
                <w:szCs w:val="24"/>
                <w:lang w:val="hy-AM"/>
              </w:rPr>
              <w:t>առավարության 2022 թվականի սեպտեմբերի 8-ի թիվ 1403-Ն որոշմամբ</w:t>
            </w:r>
            <w:r>
              <w:rPr>
                <w:rFonts w:ascii="GHEA Grapalat" w:hAnsi="GHEA Grapalat" w:cs="AK Courier"/>
                <w:sz w:val="24"/>
                <w:szCs w:val="24"/>
                <w:lang w:val="hy-AM"/>
              </w:rPr>
              <w:t xml:space="preserve"> (այսուհետ՝ Որոշում)</w:t>
            </w:r>
            <w:r w:rsidRPr="0060419D">
              <w:rPr>
                <w:rFonts w:ascii="GHEA Grapalat" w:hAnsi="GHEA Grapalat" w:cs="AK Courier"/>
                <w:sz w:val="24"/>
                <w:szCs w:val="24"/>
                <w:lang w:val="hy-AM"/>
              </w:rPr>
              <w:t xml:space="preserve"> հաստատված կարգի շրջանակում</w:t>
            </w:r>
            <w:r>
              <w:rPr>
                <w:rFonts w:ascii="GHEA Grapalat" w:hAnsi="GHEA Grapalat" w:cs="AK Courier"/>
                <w:sz w:val="24"/>
                <w:szCs w:val="24"/>
                <w:lang w:val="hy-AM"/>
              </w:rPr>
              <w:t xml:space="preserve">՝ հաշվի առնելով նույն </w:t>
            </w:r>
            <w:r w:rsidR="00C07EDA">
              <w:rPr>
                <w:rFonts w:ascii="GHEA Grapalat" w:hAnsi="GHEA Grapalat" w:cs="AK Courier"/>
                <w:sz w:val="24"/>
                <w:szCs w:val="24"/>
                <w:lang w:val="hy-AM"/>
              </w:rPr>
              <w:t>Ո</w:t>
            </w:r>
            <w:r>
              <w:rPr>
                <w:rFonts w:ascii="GHEA Grapalat" w:hAnsi="GHEA Grapalat" w:cs="AK Courier"/>
                <w:sz w:val="24"/>
                <w:szCs w:val="24"/>
                <w:lang w:val="hy-AM"/>
              </w:rPr>
              <w:t xml:space="preserve">րոշման 3-րդ կետի 1-ին պարբերությունը և որոշմամբ հաստատված կարգի 1-ին կետը։ Մասնավորապես, </w:t>
            </w:r>
            <w:r w:rsidR="00011A6A">
              <w:rPr>
                <w:rFonts w:ascii="GHEA Grapalat" w:hAnsi="GHEA Grapalat" w:cs="AK Courier"/>
                <w:sz w:val="24"/>
                <w:szCs w:val="24"/>
                <w:lang w:val="hy-AM"/>
              </w:rPr>
              <w:t>Ն</w:t>
            </w:r>
            <w:r>
              <w:rPr>
                <w:rFonts w:ascii="GHEA Grapalat" w:hAnsi="GHEA Grapalat" w:cs="AK Courier"/>
                <w:sz w:val="24"/>
                <w:szCs w:val="24"/>
                <w:lang w:val="hy-AM"/>
              </w:rPr>
              <w:t xml:space="preserve">ախագծի շրջանակներում փոխանցվելիք գույքի հաշվեկշռային արժեքը մեկանգամյա փոխանցվող </w:t>
            </w:r>
            <w:r>
              <w:rPr>
                <w:rFonts w:ascii="GHEA Grapalat" w:hAnsi="GHEA Grapalat" w:cs="AK Courier"/>
                <w:sz w:val="24"/>
                <w:szCs w:val="24"/>
                <w:lang w:val="hy-AM"/>
              </w:rPr>
              <w:lastRenderedPageBreak/>
              <w:t>խմբաքանակի դեպքում կարող է գերազանցել 10</w:t>
            </w:r>
            <w:r w:rsidR="00011A6A">
              <w:rPr>
                <w:rFonts w:ascii="GHEA Grapalat" w:hAnsi="GHEA Grapalat" w:cs="AK Courier"/>
                <w:sz w:val="24"/>
                <w:szCs w:val="24"/>
                <w:lang w:val="hy-AM"/>
              </w:rPr>
              <w:t xml:space="preserve"> </w:t>
            </w:r>
            <w:r>
              <w:rPr>
                <w:rFonts w:ascii="GHEA Grapalat" w:hAnsi="GHEA Grapalat" w:cs="AK Courier"/>
                <w:sz w:val="24"/>
                <w:szCs w:val="24"/>
                <w:lang w:val="hy-AM"/>
              </w:rPr>
              <w:t>մլն դրամը, իսկ մեկ տարվա ընթացքում</w:t>
            </w:r>
            <w:r w:rsidR="00011A6A">
              <w:rPr>
                <w:rFonts w:ascii="GHEA Grapalat" w:hAnsi="GHEA Grapalat" w:cs="AK Courier"/>
                <w:sz w:val="24"/>
                <w:szCs w:val="24"/>
                <w:lang w:val="hy-AM"/>
              </w:rPr>
              <w:t>՝</w:t>
            </w:r>
            <w:r>
              <w:rPr>
                <w:rFonts w:ascii="GHEA Grapalat" w:hAnsi="GHEA Grapalat" w:cs="AK Courier"/>
                <w:sz w:val="24"/>
                <w:szCs w:val="24"/>
                <w:lang w:val="hy-AM"/>
              </w:rPr>
              <w:t xml:space="preserve"> 100</w:t>
            </w:r>
            <w:r w:rsidR="00011A6A">
              <w:rPr>
                <w:rFonts w:ascii="GHEA Grapalat" w:hAnsi="GHEA Grapalat" w:cs="AK Courier"/>
                <w:sz w:val="24"/>
                <w:szCs w:val="24"/>
                <w:lang w:val="hy-AM"/>
              </w:rPr>
              <w:t xml:space="preserve"> </w:t>
            </w:r>
            <w:r>
              <w:rPr>
                <w:rFonts w:ascii="GHEA Grapalat" w:hAnsi="GHEA Grapalat" w:cs="AK Courier"/>
                <w:sz w:val="24"/>
                <w:szCs w:val="24"/>
                <w:lang w:val="hy-AM"/>
              </w:rPr>
              <w:t xml:space="preserve">մլն դրամը։ Նշված դիրքորոշումը հիմնավորվում է այն հանգամանքով, որ արդեն իսկ ներկայումս գույքի կուտակված խմբաքանակը </w:t>
            </w:r>
            <w:r w:rsidR="00C07EDA">
              <w:rPr>
                <w:rFonts w:ascii="GHEA Grapalat" w:hAnsi="GHEA Grapalat" w:cs="AK Courier"/>
                <w:sz w:val="24"/>
                <w:szCs w:val="24"/>
                <w:lang w:val="hy-AM"/>
              </w:rPr>
              <w:t xml:space="preserve">ՊԵԿ </w:t>
            </w:r>
            <w:r>
              <w:rPr>
                <w:rFonts w:ascii="GHEA Grapalat" w:hAnsi="GHEA Grapalat" w:cs="AK Courier"/>
                <w:sz w:val="24"/>
                <w:szCs w:val="24"/>
                <w:lang w:val="hy-AM"/>
              </w:rPr>
              <w:t>նախնական գնահատմամբ գերազանցում է 100</w:t>
            </w:r>
            <w:r w:rsidR="00011A6A">
              <w:rPr>
                <w:rFonts w:ascii="GHEA Grapalat" w:hAnsi="GHEA Grapalat" w:cs="AK Courier"/>
                <w:sz w:val="24"/>
                <w:szCs w:val="24"/>
                <w:lang w:val="hy-AM"/>
              </w:rPr>
              <w:t xml:space="preserve"> </w:t>
            </w:r>
            <w:r>
              <w:rPr>
                <w:rFonts w:ascii="GHEA Grapalat" w:hAnsi="GHEA Grapalat" w:cs="AK Courier"/>
                <w:sz w:val="24"/>
                <w:szCs w:val="24"/>
                <w:lang w:val="hy-AM"/>
              </w:rPr>
              <w:t>մլն դրամը</w:t>
            </w:r>
            <w:r w:rsidR="00C07EDA">
              <w:rPr>
                <w:rFonts w:ascii="GHEA Grapalat" w:hAnsi="GHEA Grapalat" w:cs="AK Courier"/>
                <w:sz w:val="24"/>
                <w:szCs w:val="24"/>
                <w:lang w:val="hy-AM"/>
              </w:rPr>
              <w:t>, իսկ գույքի կուտակումը և ՊԵԿ հաշվեկշ</w:t>
            </w:r>
            <w:r w:rsidR="00951F9E">
              <w:rPr>
                <w:rFonts w:ascii="GHEA Grapalat" w:hAnsi="GHEA Grapalat" w:cs="AK Courier"/>
                <w:sz w:val="24"/>
                <w:szCs w:val="24"/>
                <w:lang w:val="hy-AM"/>
              </w:rPr>
              <w:t xml:space="preserve">ռում ներառելը </w:t>
            </w:r>
            <w:r w:rsidR="00C07EDA">
              <w:rPr>
                <w:rFonts w:ascii="GHEA Grapalat" w:hAnsi="GHEA Grapalat" w:cs="AK Courier"/>
                <w:sz w:val="24"/>
                <w:szCs w:val="24"/>
                <w:lang w:val="hy-AM"/>
              </w:rPr>
              <w:t>շարունակական գործընթաց է</w:t>
            </w:r>
            <w:r w:rsidR="00951F9E">
              <w:rPr>
                <w:rFonts w:ascii="GHEA Grapalat" w:hAnsi="GHEA Grapalat" w:cs="AK Courier"/>
                <w:sz w:val="24"/>
                <w:szCs w:val="24"/>
                <w:lang w:val="hy-AM"/>
              </w:rPr>
              <w:t xml:space="preserve">՝ </w:t>
            </w:r>
            <w:r w:rsidR="00C07EDA">
              <w:rPr>
                <w:rFonts w:ascii="GHEA Grapalat" w:hAnsi="GHEA Grapalat" w:cs="AK Courier"/>
                <w:sz w:val="24"/>
                <w:szCs w:val="24"/>
                <w:lang w:val="hy-AM"/>
              </w:rPr>
              <w:t xml:space="preserve">պայմանավորված տրանսպորտային միջոցների ՀՀ </w:t>
            </w:r>
            <w:r w:rsidR="00011A6A">
              <w:rPr>
                <w:rFonts w:ascii="GHEA Grapalat" w:hAnsi="GHEA Grapalat" w:cs="AK Courier"/>
                <w:sz w:val="24"/>
                <w:szCs w:val="24"/>
                <w:lang w:val="hy-AM"/>
              </w:rPr>
              <w:t xml:space="preserve">շարունակական </w:t>
            </w:r>
            <w:r w:rsidR="00C07EDA">
              <w:rPr>
                <w:rFonts w:ascii="GHEA Grapalat" w:hAnsi="GHEA Grapalat" w:cs="AK Courier"/>
                <w:sz w:val="24"/>
                <w:szCs w:val="24"/>
                <w:lang w:val="hy-AM"/>
              </w:rPr>
              <w:t xml:space="preserve">ներմուծմամբ։ Հետևաբար, Որոշմամբ սահմանված կարգով հրատապ կարիքի առաջացման դեպքում գույքի փոխանցումը  կազմակերպելը կհանգեցնի խնդրի ոչ ամբողջական և ոչ ժամանակին լուծման։ </w:t>
            </w:r>
          </w:p>
          <w:p w14:paraId="61D16F82" w14:textId="5CA7FD17" w:rsidR="00CB75B6" w:rsidRPr="00DF6BC1" w:rsidRDefault="00C07EDA" w:rsidP="00DC0F6E">
            <w:pPr>
              <w:spacing w:after="0" w:line="240" w:lineRule="auto"/>
              <w:ind w:left="23" w:right="22"/>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 որում, </w:t>
            </w:r>
            <w:r w:rsidR="001760C5">
              <w:rPr>
                <w:rFonts w:ascii="GHEA Grapalat" w:eastAsia="Times New Roman" w:hAnsi="GHEA Grapalat" w:cs="Times New Roman"/>
                <w:color w:val="000000"/>
                <w:sz w:val="24"/>
                <w:szCs w:val="24"/>
                <w:lang w:val="hy-AM"/>
              </w:rPr>
              <w:t>Նախագ</w:t>
            </w:r>
            <w:r>
              <w:rPr>
                <w:rFonts w:ascii="GHEA Grapalat" w:eastAsia="Times New Roman" w:hAnsi="GHEA Grapalat" w:cs="Times New Roman"/>
                <w:color w:val="000000"/>
                <w:sz w:val="24"/>
                <w:szCs w:val="24"/>
                <w:lang w:val="hy-AM"/>
              </w:rPr>
              <w:t>իծը</w:t>
            </w:r>
            <w:r w:rsidR="001760C5">
              <w:rPr>
                <w:rFonts w:ascii="GHEA Grapalat" w:eastAsia="Times New Roman" w:hAnsi="GHEA Grapalat" w:cs="Times New Roman"/>
                <w:color w:val="000000"/>
                <w:sz w:val="24"/>
                <w:szCs w:val="24"/>
                <w:lang w:val="hy-AM"/>
              </w:rPr>
              <w:t xml:space="preserve"> </w:t>
            </w:r>
            <w:r w:rsidR="0062444F">
              <w:rPr>
                <w:rFonts w:ascii="GHEA Grapalat" w:eastAsia="Times New Roman" w:hAnsi="GHEA Grapalat" w:cs="Times New Roman"/>
                <w:color w:val="000000"/>
                <w:sz w:val="24"/>
                <w:szCs w:val="24"/>
                <w:lang w:val="hy-AM"/>
              </w:rPr>
              <w:t>03․06․2026թ․</w:t>
            </w:r>
            <w:r>
              <w:rPr>
                <w:rFonts w:ascii="GHEA Grapalat" w:eastAsia="Times New Roman" w:hAnsi="GHEA Grapalat" w:cs="Times New Roman"/>
                <w:color w:val="000000"/>
                <w:sz w:val="24"/>
                <w:szCs w:val="24"/>
                <w:lang w:val="hy-AM"/>
              </w:rPr>
              <w:t xml:space="preserve"> </w:t>
            </w:r>
            <w:r w:rsidR="0062444F">
              <w:rPr>
                <w:rFonts w:ascii="GHEA Grapalat" w:eastAsia="Times New Roman" w:hAnsi="GHEA Grapalat" w:cs="Times New Roman"/>
                <w:color w:val="000000"/>
                <w:sz w:val="24"/>
                <w:szCs w:val="24"/>
                <w:lang w:val="hy-AM"/>
              </w:rPr>
              <w:t xml:space="preserve">թիվ 01/18-2/34253-2026 գրությամբ </w:t>
            </w:r>
            <w:r>
              <w:rPr>
                <w:rFonts w:ascii="GHEA Grapalat" w:eastAsia="Times New Roman" w:hAnsi="GHEA Grapalat" w:cs="Times New Roman"/>
                <w:color w:val="000000"/>
                <w:sz w:val="24"/>
                <w:szCs w:val="24"/>
                <w:lang w:val="hy-AM"/>
              </w:rPr>
              <w:t xml:space="preserve">կարծիքի է </w:t>
            </w:r>
            <w:r w:rsidR="0062444F">
              <w:rPr>
                <w:rFonts w:ascii="GHEA Grapalat" w:eastAsia="Times New Roman" w:hAnsi="GHEA Grapalat" w:cs="Times New Roman"/>
                <w:color w:val="000000"/>
                <w:sz w:val="24"/>
                <w:szCs w:val="24"/>
                <w:lang w:val="hy-AM"/>
              </w:rPr>
              <w:t>ներկայացվել ՀՀ ՏԿԵՆ պետական գույքի կառավարման կոմիտե</w:t>
            </w:r>
            <w:r w:rsidR="0055322C">
              <w:rPr>
                <w:rFonts w:ascii="GHEA Grapalat" w:hAnsi="GHEA Grapalat" w:cs="AK Courier"/>
                <w:sz w:val="24"/>
                <w:szCs w:val="24"/>
                <w:lang w:val="hy-AM"/>
              </w:rPr>
              <w:t xml:space="preserve">՝ </w:t>
            </w:r>
            <w:r w:rsidR="00011A6A">
              <w:rPr>
                <w:rFonts w:ascii="GHEA Grapalat" w:hAnsi="GHEA Grapalat" w:cs="AK Courier"/>
                <w:sz w:val="24"/>
                <w:szCs w:val="24"/>
                <w:lang w:val="hy-AM"/>
              </w:rPr>
              <w:t>Ո</w:t>
            </w:r>
            <w:r w:rsidR="0055322C" w:rsidRPr="0060419D">
              <w:rPr>
                <w:rFonts w:ascii="GHEA Grapalat" w:hAnsi="GHEA Grapalat" w:cs="AK Courier"/>
                <w:sz w:val="24"/>
                <w:szCs w:val="24"/>
                <w:lang w:val="hy-AM"/>
              </w:rPr>
              <w:t>րոշմամբ հաստատված կարգի շրջանակում</w:t>
            </w:r>
            <w:r w:rsidR="0062444F">
              <w:rPr>
                <w:rFonts w:ascii="GHEA Grapalat" w:eastAsia="Times New Roman" w:hAnsi="GHEA Grapalat" w:cs="Times New Roman"/>
                <w:color w:val="000000"/>
                <w:sz w:val="24"/>
                <w:szCs w:val="24"/>
                <w:lang w:val="hy-AM"/>
              </w:rPr>
              <w:t xml:space="preserve"> </w:t>
            </w:r>
            <w:r w:rsidR="0055322C">
              <w:rPr>
                <w:rFonts w:ascii="GHEA Grapalat" w:eastAsia="Times New Roman" w:hAnsi="GHEA Grapalat" w:cs="Times New Roman"/>
                <w:color w:val="000000"/>
                <w:sz w:val="24"/>
                <w:szCs w:val="24"/>
                <w:lang w:val="hy-AM"/>
              </w:rPr>
              <w:t>Նախագծով նախատեսված գործընթացը իրականացնելու հնարավորությունը պարզելու նպատակով։</w:t>
            </w:r>
            <w:r>
              <w:rPr>
                <w:rFonts w:ascii="GHEA Grapalat" w:eastAsia="Times New Roman" w:hAnsi="GHEA Grapalat" w:cs="Times New Roman"/>
                <w:color w:val="000000"/>
                <w:sz w:val="24"/>
                <w:szCs w:val="24"/>
                <w:lang w:val="hy-AM"/>
              </w:rPr>
              <w:t xml:space="preserve"> ՀՀ ՏԿԵՆ պետական գույքի կառավարման կոմիտեի </w:t>
            </w:r>
            <w:r w:rsidRPr="006B199C">
              <w:rPr>
                <w:rFonts w:ascii="GHEA Grapalat" w:eastAsia="Times New Roman" w:hAnsi="GHEA Grapalat" w:cs="Cambria Math"/>
                <w:color w:val="000000"/>
                <w:sz w:val="24"/>
                <w:szCs w:val="24"/>
                <w:lang w:val="hy-AM"/>
              </w:rPr>
              <w:t>09</w:t>
            </w:r>
            <w:r w:rsidRPr="006B199C">
              <w:rPr>
                <w:rFonts w:ascii="Cambria Math" w:eastAsia="Times New Roman" w:hAnsi="Cambria Math" w:cs="Cambria Math"/>
                <w:color w:val="000000"/>
                <w:sz w:val="24"/>
                <w:szCs w:val="24"/>
                <w:lang w:val="hy-AM"/>
              </w:rPr>
              <w:t>․</w:t>
            </w:r>
            <w:r w:rsidRPr="006B199C">
              <w:rPr>
                <w:rFonts w:ascii="GHEA Grapalat" w:eastAsia="Times New Roman" w:hAnsi="GHEA Grapalat" w:cs="Times New Roman"/>
                <w:color w:val="000000"/>
                <w:sz w:val="24"/>
                <w:szCs w:val="24"/>
                <w:lang w:val="hy-AM"/>
              </w:rPr>
              <w:t>06</w:t>
            </w:r>
            <w:r w:rsidRPr="006B199C">
              <w:rPr>
                <w:rFonts w:ascii="Cambria Math" w:eastAsia="Times New Roman" w:hAnsi="Cambria Math" w:cs="Cambria Math"/>
                <w:color w:val="000000"/>
                <w:sz w:val="24"/>
                <w:szCs w:val="24"/>
                <w:lang w:val="hy-AM"/>
              </w:rPr>
              <w:t>․</w:t>
            </w:r>
            <w:r w:rsidRPr="006B199C">
              <w:rPr>
                <w:rFonts w:ascii="GHEA Grapalat" w:eastAsia="Times New Roman" w:hAnsi="GHEA Grapalat" w:cs="Cambria Math"/>
                <w:color w:val="000000"/>
                <w:sz w:val="24"/>
                <w:szCs w:val="24"/>
                <w:lang w:val="hy-AM"/>
              </w:rPr>
              <w:t>20</w:t>
            </w:r>
            <w:r w:rsidRPr="006B199C">
              <w:rPr>
                <w:rFonts w:ascii="GHEA Grapalat" w:eastAsia="Times New Roman" w:hAnsi="GHEA Grapalat" w:cs="Times New Roman"/>
                <w:color w:val="000000"/>
                <w:sz w:val="24"/>
                <w:szCs w:val="24"/>
                <w:lang w:val="hy-AM"/>
              </w:rPr>
              <w:t>26</w:t>
            </w:r>
            <w:r w:rsidRPr="00C07EDA">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lang w:val="hy-AM"/>
              </w:rPr>
              <w:t xml:space="preserve"> </w:t>
            </w:r>
            <w:r w:rsidR="00011A6A">
              <w:rPr>
                <w:rFonts w:ascii="GHEA Grapalat" w:eastAsia="Times New Roman" w:hAnsi="GHEA Grapalat" w:cs="Times New Roman"/>
                <w:color w:val="000000"/>
                <w:sz w:val="24"/>
                <w:szCs w:val="24"/>
                <w:lang w:val="hy-AM"/>
              </w:rPr>
              <w:t>թ</w:t>
            </w:r>
            <w:r>
              <w:rPr>
                <w:rFonts w:ascii="GHEA Grapalat" w:eastAsia="Times New Roman" w:hAnsi="GHEA Grapalat" w:cs="Times New Roman"/>
                <w:color w:val="000000"/>
                <w:sz w:val="24"/>
                <w:szCs w:val="24"/>
                <w:lang w:val="hy-AM"/>
              </w:rPr>
              <w:t xml:space="preserve">իվ </w:t>
            </w:r>
            <w:r w:rsidRPr="006B199C">
              <w:rPr>
                <w:rFonts w:ascii="GHEA Grapalat" w:eastAsia="Times New Roman" w:hAnsi="GHEA Grapalat" w:cs="Times New Roman"/>
                <w:color w:val="000000"/>
                <w:sz w:val="24"/>
                <w:szCs w:val="24"/>
                <w:lang w:val="hy-AM"/>
              </w:rPr>
              <w:t>01/11</w:t>
            </w:r>
            <w:r w:rsidRPr="006B199C">
              <w:rPr>
                <w:rFonts w:ascii="Cambria Math" w:eastAsia="Times New Roman" w:hAnsi="Cambria Math" w:cs="Cambria Math"/>
                <w:color w:val="000000"/>
                <w:sz w:val="24"/>
                <w:szCs w:val="24"/>
                <w:lang w:val="hy-AM"/>
              </w:rPr>
              <w:t>․</w:t>
            </w:r>
            <w:r w:rsidRPr="006B199C">
              <w:rPr>
                <w:rFonts w:ascii="GHEA Grapalat" w:eastAsia="Times New Roman" w:hAnsi="GHEA Grapalat" w:cs="Times New Roman"/>
                <w:color w:val="000000"/>
                <w:sz w:val="24"/>
                <w:szCs w:val="24"/>
                <w:lang w:val="hy-AM"/>
              </w:rPr>
              <w:t>8/</w:t>
            </w:r>
            <w:r>
              <w:rPr>
                <w:rFonts w:ascii="GHEA Grapalat" w:eastAsia="Times New Roman" w:hAnsi="GHEA Grapalat" w:cs="Times New Roman"/>
                <w:color w:val="000000"/>
                <w:sz w:val="24"/>
                <w:szCs w:val="24"/>
                <w:lang w:val="hy-AM"/>
              </w:rPr>
              <w:t>4070</w:t>
            </w:r>
            <w:r w:rsidRPr="006B199C">
              <w:rPr>
                <w:rFonts w:ascii="GHEA Grapalat" w:eastAsia="Times New Roman" w:hAnsi="GHEA Grapalat" w:cs="Times New Roman"/>
                <w:color w:val="000000"/>
                <w:sz w:val="24"/>
                <w:szCs w:val="24"/>
                <w:lang w:val="hy-AM"/>
              </w:rPr>
              <w:t>-2026</w:t>
            </w:r>
            <w:r>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lastRenderedPageBreak/>
              <w:t>գրությամբ նախագծի վերաբերյալ դիտողություններ</w:t>
            </w:r>
            <w:r w:rsidR="00011A6A">
              <w:rPr>
                <w:rFonts w:ascii="GHEA Grapalat" w:eastAsia="Times New Roman" w:hAnsi="GHEA Grapalat" w:cs="Times New Roman"/>
                <w:color w:val="000000"/>
                <w:sz w:val="24"/>
                <w:szCs w:val="24"/>
                <w:lang w:val="hy-AM"/>
              </w:rPr>
              <w:t xml:space="preserve"> կրկին</w:t>
            </w:r>
            <w:r>
              <w:rPr>
                <w:rFonts w:ascii="GHEA Grapalat" w:eastAsia="Times New Roman" w:hAnsi="GHEA Grapalat" w:cs="Times New Roman"/>
                <w:color w:val="000000"/>
                <w:sz w:val="24"/>
                <w:szCs w:val="24"/>
                <w:lang w:val="hy-AM"/>
              </w:rPr>
              <w:t xml:space="preserve"> չի ներկայացվել։ </w:t>
            </w:r>
            <w:r w:rsidR="00951F9E">
              <w:rPr>
                <w:rFonts w:ascii="GHEA Grapalat" w:eastAsia="Times New Roman" w:hAnsi="GHEA Grapalat" w:cs="Times New Roman"/>
                <w:color w:val="000000"/>
                <w:sz w:val="24"/>
                <w:szCs w:val="24"/>
                <w:lang w:val="hy-AM"/>
              </w:rPr>
              <w:t xml:space="preserve">Գրությամբ </w:t>
            </w:r>
            <w:r w:rsidR="00011A6A">
              <w:rPr>
                <w:rFonts w:ascii="GHEA Grapalat" w:eastAsia="Times New Roman" w:hAnsi="GHEA Grapalat" w:cs="Times New Roman"/>
                <w:color w:val="000000"/>
                <w:sz w:val="24"/>
                <w:szCs w:val="24"/>
                <w:lang w:val="hy-AM"/>
              </w:rPr>
              <w:t>նշվել է</w:t>
            </w:r>
            <w:r w:rsidR="00951F9E">
              <w:rPr>
                <w:rFonts w:ascii="GHEA Grapalat" w:eastAsia="Times New Roman" w:hAnsi="GHEA Grapalat" w:cs="Times New Roman"/>
                <w:color w:val="000000"/>
                <w:sz w:val="24"/>
                <w:szCs w:val="24"/>
                <w:lang w:val="hy-AM"/>
              </w:rPr>
              <w:t>, որ նախագծում ներառված գույքը՝ նպատակային օգտագործման նպատակով ՀՀ պաշտպանության նախարարությանը հնարավոր կլինի ամրացնել Որոշմամբ հաստատված կարգի շրջանակներում՝ նույն կարգի 8-րդ կետի պահանջի ապահովման դեպքում, եթե այն ներառված չէ կարգի 2-րդ կետով նախատեսված բացառությունների ցանկում</w:t>
            </w:r>
            <w:r w:rsidR="00011A6A">
              <w:rPr>
                <w:rFonts w:ascii="GHEA Grapalat" w:eastAsia="Times New Roman" w:hAnsi="GHEA Grapalat" w:cs="Times New Roman"/>
                <w:color w:val="000000"/>
                <w:sz w:val="24"/>
                <w:szCs w:val="24"/>
                <w:lang w:val="hy-AM"/>
              </w:rPr>
              <w:t>, ս</w:t>
            </w:r>
            <w:r w:rsidR="00951F9E">
              <w:rPr>
                <w:rFonts w:ascii="GHEA Grapalat" w:eastAsia="Times New Roman" w:hAnsi="GHEA Grapalat" w:cs="Times New Roman"/>
                <w:color w:val="000000"/>
                <w:sz w:val="24"/>
                <w:szCs w:val="24"/>
                <w:lang w:val="hy-AM"/>
              </w:rPr>
              <w:t>ակայն գրությամբ անդրադարձ կատարված չէ Որոշման 3-րդ կետով սահմանված սահմանափակման հարցին։</w:t>
            </w:r>
          </w:p>
        </w:tc>
      </w:tr>
      <w:tr w:rsidR="00CB75B6" w:rsidRPr="00DF6BC1" w14:paraId="293ACF75" w14:textId="77777777" w:rsidTr="00951F9E">
        <w:trPr>
          <w:trHeight w:val="261"/>
          <w:tblCellSpacing w:w="0" w:type="dxa"/>
          <w:jc w:val="center"/>
        </w:trPr>
        <w:tc>
          <w:tcPr>
            <w:tcW w:w="6722" w:type="dxa"/>
            <w:vMerge w:val="restart"/>
            <w:tcBorders>
              <w:top w:val="outset" w:sz="6" w:space="0" w:color="auto"/>
              <w:left w:val="outset" w:sz="6" w:space="0" w:color="auto"/>
              <w:bottom w:val="outset" w:sz="6" w:space="0" w:color="auto"/>
              <w:right w:val="outset" w:sz="6" w:space="0" w:color="auto"/>
            </w:tcBorders>
            <w:shd w:val="clear" w:color="auto" w:fill="D0D0D0"/>
          </w:tcPr>
          <w:p w14:paraId="07F5FFBC" w14:textId="77777777" w:rsidR="00CB75B6" w:rsidRPr="00CB75B6" w:rsidRDefault="00CB75B6" w:rsidP="00DC0F6E">
            <w:pPr>
              <w:spacing w:before="100" w:beforeAutospacing="1" w:after="100" w:afterAutospacing="1" w:line="240" w:lineRule="auto"/>
              <w:ind w:left="112" w:right="89"/>
              <w:jc w:val="center"/>
              <w:rPr>
                <w:rFonts w:ascii="GHEA Grapalat" w:eastAsia="Times New Roman" w:hAnsi="GHEA Grapalat" w:cs="Times New Roman"/>
                <w:color w:val="000000"/>
                <w:sz w:val="24"/>
                <w:szCs w:val="24"/>
                <w:lang w:val="hy-AM"/>
              </w:rPr>
            </w:pPr>
            <w:r w:rsidRPr="00CB75B6">
              <w:rPr>
                <w:rFonts w:ascii="Calibri" w:eastAsia="Times New Roman" w:hAnsi="Calibri" w:cs="Calibri"/>
                <w:color w:val="000000"/>
                <w:sz w:val="24"/>
                <w:szCs w:val="24"/>
                <w:lang w:val="hy-AM"/>
              </w:rPr>
              <w:lastRenderedPageBreak/>
              <w:t> </w:t>
            </w:r>
            <w:r>
              <w:rPr>
                <w:rFonts w:ascii="GHEA Grapalat" w:eastAsia="Times New Roman" w:hAnsi="GHEA Grapalat" w:cs="Times New Roman"/>
                <w:color w:val="000000"/>
                <w:sz w:val="24"/>
                <w:szCs w:val="24"/>
                <w:lang w:val="hy-AM"/>
              </w:rPr>
              <w:t>5</w:t>
            </w:r>
            <w:r w:rsidRPr="00CB75B6">
              <w:rPr>
                <w:rFonts w:ascii="GHEA Grapalat" w:eastAsia="Times New Roman" w:hAnsi="GHEA Grapalat" w:cs="Times New Roman"/>
                <w:color w:val="000000"/>
                <w:sz w:val="24"/>
                <w:szCs w:val="24"/>
                <w:lang w:val="hy-AM"/>
              </w:rPr>
              <w:t xml:space="preserve">. </w:t>
            </w:r>
            <w:r w:rsidRPr="00DF6BC1">
              <w:rPr>
                <w:rFonts w:ascii="GHEA Grapalat" w:eastAsia="Times New Roman" w:hAnsi="GHEA Grapalat" w:cs="Times New Roman"/>
                <w:color w:val="000000"/>
                <w:sz w:val="24"/>
                <w:szCs w:val="24"/>
                <w:lang w:val="hy-AM"/>
              </w:rPr>
              <w:t xml:space="preserve">Հայաստանի Հանրապետության </w:t>
            </w:r>
            <w:r>
              <w:rPr>
                <w:rFonts w:ascii="GHEA Grapalat" w:eastAsia="Times New Roman" w:hAnsi="GHEA Grapalat" w:cs="Times New Roman"/>
                <w:color w:val="000000"/>
                <w:sz w:val="24"/>
                <w:szCs w:val="24"/>
                <w:lang w:val="hy-AM"/>
              </w:rPr>
              <w:t>ազգային անվտանգության ծառայություն</w:t>
            </w:r>
          </w:p>
        </w:tc>
        <w:tc>
          <w:tcPr>
            <w:tcW w:w="3229" w:type="dxa"/>
            <w:tcBorders>
              <w:top w:val="outset" w:sz="6" w:space="0" w:color="auto"/>
              <w:left w:val="outset" w:sz="6" w:space="0" w:color="auto"/>
              <w:bottom w:val="outset" w:sz="6" w:space="0" w:color="auto"/>
              <w:right w:val="outset" w:sz="6" w:space="0" w:color="auto"/>
            </w:tcBorders>
            <w:shd w:val="clear" w:color="auto" w:fill="D0D0D0"/>
            <w:hideMark/>
          </w:tcPr>
          <w:p w14:paraId="0360877F" w14:textId="77777777" w:rsidR="00CB75B6" w:rsidRPr="00DF6BC1" w:rsidRDefault="00CB75B6" w:rsidP="00DC0F6E">
            <w:pPr>
              <w:spacing w:after="0" w:line="240" w:lineRule="auto"/>
              <w:ind w:left="23" w:right="22"/>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04</w:t>
            </w:r>
            <w:r w:rsidRPr="00DF6BC1">
              <w:rPr>
                <w:rFonts w:ascii="Cambria Math" w:eastAsia="Times New Roman" w:hAnsi="Cambria Math" w:cs="Cambria Math"/>
                <w:color w:val="000000"/>
                <w:sz w:val="24"/>
                <w:szCs w:val="24"/>
                <w:lang w:val="hy-AM"/>
              </w:rPr>
              <w:t>․</w:t>
            </w:r>
            <w:r>
              <w:rPr>
                <w:rFonts w:ascii="GHEA Grapalat" w:eastAsia="Times New Roman" w:hAnsi="GHEA Grapalat" w:cs="Times New Roman"/>
                <w:color w:val="000000"/>
                <w:sz w:val="24"/>
                <w:szCs w:val="24"/>
                <w:lang w:val="hy-AM"/>
              </w:rPr>
              <w:t>06</w:t>
            </w:r>
            <w:r w:rsidRPr="00DF6BC1">
              <w:rPr>
                <w:rFonts w:ascii="Cambria Math" w:eastAsia="Times New Roman" w:hAnsi="Cambria Math" w:cs="Cambria Math"/>
                <w:color w:val="000000"/>
                <w:sz w:val="24"/>
                <w:szCs w:val="24"/>
                <w:lang w:val="hy-AM"/>
              </w:rPr>
              <w:t>․</w:t>
            </w:r>
            <w:r w:rsidRPr="00DF6BC1">
              <w:rPr>
                <w:rFonts w:ascii="GHEA Grapalat" w:eastAsia="Times New Roman" w:hAnsi="GHEA Grapalat" w:cs="Cambria Math"/>
                <w:color w:val="000000"/>
                <w:sz w:val="24"/>
                <w:szCs w:val="24"/>
                <w:lang w:val="hy-AM"/>
              </w:rPr>
              <w:t>20</w:t>
            </w:r>
            <w:r w:rsidRPr="00DF6BC1">
              <w:rPr>
                <w:rFonts w:ascii="GHEA Grapalat" w:eastAsia="Times New Roman" w:hAnsi="GHEA Grapalat" w:cs="Times New Roman"/>
                <w:color w:val="000000"/>
                <w:sz w:val="24"/>
                <w:szCs w:val="24"/>
                <w:lang w:val="hy-AM"/>
              </w:rPr>
              <w:t>26</w:t>
            </w:r>
            <w:r w:rsidRPr="00DF6BC1">
              <w:rPr>
                <w:rFonts w:ascii="GHEA Grapalat" w:eastAsia="Times New Roman" w:hAnsi="GHEA Grapalat" w:cs="Times New Roman"/>
                <w:color w:val="000000"/>
                <w:sz w:val="24"/>
                <w:szCs w:val="24"/>
              </w:rPr>
              <w:t>թ.</w:t>
            </w:r>
          </w:p>
        </w:tc>
      </w:tr>
      <w:tr w:rsidR="00CB75B6" w:rsidRPr="00DF6BC1" w14:paraId="2411BC98" w14:textId="77777777" w:rsidTr="00951F9E">
        <w:trPr>
          <w:trHeight w:val="385"/>
          <w:tblCellSpacing w:w="0" w:type="dxa"/>
          <w:jc w:val="center"/>
        </w:trPr>
        <w:tc>
          <w:tcPr>
            <w:tcW w:w="6722" w:type="dxa"/>
            <w:vMerge/>
            <w:tcBorders>
              <w:top w:val="outset" w:sz="6" w:space="0" w:color="auto"/>
              <w:left w:val="outset" w:sz="6" w:space="0" w:color="auto"/>
              <w:bottom w:val="outset" w:sz="6" w:space="0" w:color="auto"/>
              <w:right w:val="outset" w:sz="6" w:space="0" w:color="auto"/>
            </w:tcBorders>
            <w:vAlign w:val="center"/>
          </w:tcPr>
          <w:p w14:paraId="50357772" w14:textId="77777777" w:rsidR="00CB75B6" w:rsidRPr="00DF6BC1" w:rsidRDefault="00CB75B6" w:rsidP="00DC0F6E">
            <w:pPr>
              <w:spacing w:after="0" w:line="240" w:lineRule="auto"/>
              <w:ind w:left="112" w:right="89"/>
              <w:rPr>
                <w:rFonts w:ascii="GHEA Grapalat" w:eastAsia="Times New Roman" w:hAnsi="GHEA Grapalat" w:cs="Times New Roman"/>
                <w:color w:val="000000"/>
                <w:sz w:val="24"/>
                <w:szCs w:val="24"/>
              </w:rPr>
            </w:pPr>
          </w:p>
        </w:tc>
        <w:tc>
          <w:tcPr>
            <w:tcW w:w="3229" w:type="dxa"/>
            <w:tcBorders>
              <w:top w:val="outset" w:sz="6" w:space="0" w:color="auto"/>
              <w:left w:val="outset" w:sz="6" w:space="0" w:color="auto"/>
              <w:bottom w:val="outset" w:sz="6" w:space="0" w:color="auto"/>
              <w:right w:val="outset" w:sz="6" w:space="0" w:color="auto"/>
            </w:tcBorders>
            <w:shd w:val="clear" w:color="auto" w:fill="D0D0D0"/>
            <w:hideMark/>
          </w:tcPr>
          <w:p w14:paraId="2E34363E" w14:textId="77777777" w:rsidR="00CB75B6" w:rsidRPr="00DF6BC1" w:rsidRDefault="00CB75B6" w:rsidP="00DC0F6E">
            <w:pPr>
              <w:spacing w:after="0" w:line="240" w:lineRule="auto"/>
              <w:ind w:left="23" w:right="22"/>
              <w:jc w:val="center"/>
              <w:rPr>
                <w:rFonts w:ascii="GHEA Grapalat" w:eastAsia="Times New Roman" w:hAnsi="GHEA Grapalat" w:cs="Times New Roman"/>
                <w:color w:val="000000"/>
                <w:sz w:val="24"/>
                <w:szCs w:val="24"/>
                <w:lang w:val="hy-AM"/>
              </w:rPr>
            </w:pPr>
            <w:r w:rsidRPr="00DF6BC1">
              <w:rPr>
                <w:rFonts w:ascii="GHEA Grapalat" w:eastAsia="Times New Roman" w:hAnsi="GHEA Grapalat" w:cs="Times New Roman"/>
                <w:color w:val="000000"/>
                <w:sz w:val="24"/>
                <w:szCs w:val="24"/>
              </w:rPr>
              <w:t xml:space="preserve">N </w:t>
            </w:r>
            <w:r w:rsidRPr="00DF6BC1">
              <w:rPr>
                <w:rFonts w:ascii="GHEA Grapalat" w:eastAsia="Times New Roman" w:hAnsi="GHEA Grapalat" w:cs="Times New Roman"/>
                <w:color w:val="000000"/>
                <w:sz w:val="24"/>
                <w:szCs w:val="24"/>
                <w:lang w:val="hy-AM"/>
              </w:rPr>
              <w:t>11</w:t>
            </w:r>
            <w:r>
              <w:rPr>
                <w:rFonts w:ascii="GHEA Grapalat" w:eastAsia="Times New Roman" w:hAnsi="GHEA Grapalat" w:cs="Times New Roman"/>
                <w:color w:val="000000"/>
                <w:sz w:val="24"/>
                <w:szCs w:val="24"/>
                <w:lang w:val="hy-AM"/>
              </w:rPr>
              <w:t>/812</w:t>
            </w:r>
          </w:p>
        </w:tc>
      </w:tr>
      <w:tr w:rsidR="00CB75B6" w:rsidRPr="00C95114" w14:paraId="6BC6A049" w14:textId="77777777" w:rsidTr="00951F9E">
        <w:trPr>
          <w:trHeight w:val="533"/>
          <w:tblCellSpacing w:w="0" w:type="dxa"/>
          <w:jc w:val="center"/>
        </w:trPr>
        <w:tc>
          <w:tcPr>
            <w:tcW w:w="6722" w:type="dxa"/>
            <w:tcBorders>
              <w:top w:val="outset" w:sz="6" w:space="0" w:color="auto"/>
              <w:left w:val="outset" w:sz="6" w:space="0" w:color="auto"/>
              <w:bottom w:val="outset" w:sz="6" w:space="0" w:color="auto"/>
              <w:right w:val="outset" w:sz="6" w:space="0" w:color="auto"/>
            </w:tcBorders>
          </w:tcPr>
          <w:p w14:paraId="577CE56A" w14:textId="4451F92C" w:rsidR="00CB75B6" w:rsidRDefault="00951F9E" w:rsidP="00951F9E">
            <w:pPr>
              <w:spacing w:after="0" w:line="240" w:lineRule="auto"/>
              <w:ind w:left="112" w:right="89"/>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վերաբերյալ առաջարկվել է ՀՀ պետական եկամուտների կոմիտեի հաշվեկշռում գտնվող և հյուսիսային մաքսատանը պահպանվող փայտե չորսուներից ՀՀ ազգային անվտանգության ծառայության կարիքների համար հատկացնել 8000 փայտե չորսու՝ ՀՀ պետական սահմանի համապատասխան տեղամասերում ինժեներական և ամրաշինական աշխատանքներում օգտագործելու նպատակով։ Ելնելով՝ նշվածից ա</w:t>
            </w:r>
            <w:r w:rsidR="002951FF">
              <w:rPr>
                <w:rFonts w:ascii="GHEA Grapalat" w:eastAsia="Times New Roman" w:hAnsi="GHEA Grapalat" w:cs="Times New Roman"/>
                <w:color w:val="000000"/>
                <w:sz w:val="24"/>
                <w:szCs w:val="24"/>
                <w:lang w:val="hy-AM"/>
              </w:rPr>
              <w:t>ռաջարկվ</w:t>
            </w:r>
            <w:r>
              <w:rPr>
                <w:rFonts w:ascii="GHEA Grapalat" w:eastAsia="Times New Roman" w:hAnsi="GHEA Grapalat" w:cs="Times New Roman"/>
                <w:color w:val="000000"/>
                <w:sz w:val="24"/>
                <w:szCs w:val="24"/>
                <w:lang w:val="hy-AM"/>
              </w:rPr>
              <w:t>ել</w:t>
            </w:r>
            <w:r w:rsidR="002951FF">
              <w:rPr>
                <w:rFonts w:ascii="GHEA Grapalat" w:eastAsia="Times New Roman" w:hAnsi="GHEA Grapalat" w:cs="Times New Roman"/>
                <w:color w:val="000000"/>
                <w:sz w:val="24"/>
                <w:szCs w:val="24"/>
                <w:lang w:val="hy-AM"/>
              </w:rPr>
              <w:t xml:space="preserve"> է ն</w:t>
            </w:r>
            <w:r w:rsidR="00CB75B6">
              <w:rPr>
                <w:rFonts w:ascii="GHEA Grapalat" w:eastAsia="Times New Roman" w:hAnsi="GHEA Grapalat" w:cs="Times New Roman"/>
                <w:color w:val="000000"/>
                <w:sz w:val="24"/>
                <w:szCs w:val="24"/>
                <w:lang w:val="hy-AM"/>
              </w:rPr>
              <w:t>ախագիծը խմբագ</w:t>
            </w:r>
            <w:r w:rsidR="00F236C5">
              <w:rPr>
                <w:rFonts w:ascii="GHEA Grapalat" w:eastAsia="Times New Roman" w:hAnsi="GHEA Grapalat" w:cs="Times New Roman"/>
                <w:color w:val="000000"/>
                <w:sz w:val="24"/>
                <w:szCs w:val="24"/>
                <w:lang w:val="hy-AM"/>
              </w:rPr>
              <w:t>րել և նախատեսել դրույթ</w:t>
            </w:r>
            <w:r>
              <w:rPr>
                <w:rFonts w:ascii="GHEA Grapalat" w:eastAsia="Times New Roman" w:hAnsi="GHEA Grapalat" w:cs="Times New Roman"/>
                <w:color w:val="000000"/>
                <w:sz w:val="24"/>
                <w:szCs w:val="24"/>
                <w:lang w:val="hy-AM"/>
              </w:rPr>
              <w:t>, որով 9սմ</w:t>
            </w:r>
            <w:r w:rsidR="00011A6A" w:rsidRPr="00011A6A">
              <w:rPr>
                <w:rFonts w:ascii="GHEA Grapalat" w:eastAsia="Times New Roman" w:hAnsi="GHEA Grapalat" w:cs="Times New Roman"/>
                <w:color w:val="000000"/>
                <w:sz w:val="24"/>
                <w:szCs w:val="24"/>
                <w:lang w:val="hy-AM"/>
              </w:rPr>
              <w:t>x</w:t>
            </w:r>
            <w:r w:rsidR="00011A6A">
              <w:rPr>
                <w:rFonts w:ascii="GHEA Grapalat" w:eastAsia="Times New Roman" w:hAnsi="GHEA Grapalat" w:cs="Times New Roman"/>
                <w:color w:val="000000"/>
                <w:sz w:val="24"/>
                <w:szCs w:val="24"/>
                <w:lang w:val="hy-AM"/>
              </w:rPr>
              <w:t>9սմ</w:t>
            </w:r>
            <w:r w:rsidR="00011A6A" w:rsidRPr="00011A6A">
              <w:rPr>
                <w:rFonts w:ascii="GHEA Grapalat" w:eastAsia="Times New Roman" w:hAnsi="GHEA Grapalat" w:cs="Times New Roman"/>
                <w:color w:val="000000"/>
                <w:sz w:val="24"/>
                <w:szCs w:val="24"/>
                <w:lang w:val="hy-AM"/>
              </w:rPr>
              <w:t>x</w:t>
            </w:r>
            <w:r w:rsidR="00011A6A">
              <w:rPr>
                <w:rFonts w:ascii="GHEA Grapalat" w:eastAsia="Times New Roman" w:hAnsi="GHEA Grapalat" w:cs="Times New Roman"/>
                <w:color w:val="000000"/>
                <w:sz w:val="24"/>
                <w:szCs w:val="24"/>
                <w:lang w:val="hy-AM"/>
              </w:rPr>
              <w:t xml:space="preserve">230-240սմ միջինացված չափսերով 8000 փայտե չորսուն հատկացնել </w:t>
            </w:r>
            <w:r w:rsidR="00027D60">
              <w:rPr>
                <w:rFonts w:ascii="GHEA Grapalat" w:eastAsia="Times New Roman" w:hAnsi="GHEA Grapalat" w:cs="Times New Roman"/>
                <w:color w:val="000000"/>
                <w:sz w:val="24"/>
                <w:szCs w:val="24"/>
                <w:lang w:val="hy-AM"/>
              </w:rPr>
              <w:t>ՀՀ ազ</w:t>
            </w:r>
            <w:r w:rsidR="00F236C5">
              <w:rPr>
                <w:rFonts w:ascii="GHEA Grapalat" w:eastAsia="Times New Roman" w:hAnsi="GHEA Grapalat" w:cs="Times New Roman"/>
                <w:color w:val="000000"/>
                <w:sz w:val="24"/>
                <w:szCs w:val="24"/>
                <w:lang w:val="hy-AM"/>
              </w:rPr>
              <w:t>գային անվտանգության ծառայության</w:t>
            </w:r>
            <w:r w:rsidR="00011A6A">
              <w:rPr>
                <w:rFonts w:ascii="GHEA Grapalat" w:eastAsia="Times New Roman" w:hAnsi="GHEA Grapalat" w:cs="Times New Roman"/>
                <w:color w:val="000000"/>
                <w:sz w:val="24"/>
                <w:szCs w:val="24"/>
                <w:lang w:val="hy-AM"/>
              </w:rPr>
              <w:t>ը</w:t>
            </w:r>
            <w:r w:rsidR="00F236C5">
              <w:rPr>
                <w:rFonts w:ascii="GHEA Grapalat" w:eastAsia="Times New Roman" w:hAnsi="GHEA Grapalat" w:cs="Times New Roman"/>
                <w:color w:val="000000"/>
                <w:sz w:val="24"/>
                <w:szCs w:val="24"/>
                <w:lang w:val="hy-AM"/>
              </w:rPr>
              <w:t>։</w:t>
            </w:r>
          </w:p>
          <w:p w14:paraId="6D79F74F" w14:textId="77777777" w:rsidR="004068B3" w:rsidRPr="00A75E23" w:rsidRDefault="004068B3" w:rsidP="00DC0F6E">
            <w:pPr>
              <w:spacing w:after="0" w:line="240" w:lineRule="auto"/>
              <w:ind w:left="112" w:right="89"/>
              <w:rPr>
                <w:rFonts w:ascii="GHEA Grapalat" w:eastAsia="Times New Roman" w:hAnsi="GHEA Grapalat" w:cs="Times New Roman"/>
                <w:color w:val="000000"/>
                <w:sz w:val="24"/>
                <w:szCs w:val="24"/>
                <w:lang w:val="hy-AM"/>
              </w:rPr>
            </w:pPr>
          </w:p>
        </w:tc>
        <w:tc>
          <w:tcPr>
            <w:tcW w:w="3229" w:type="dxa"/>
            <w:tcBorders>
              <w:top w:val="outset" w:sz="6" w:space="0" w:color="auto"/>
              <w:left w:val="outset" w:sz="6" w:space="0" w:color="auto"/>
              <w:bottom w:val="outset" w:sz="6" w:space="0" w:color="auto"/>
              <w:right w:val="outset" w:sz="6" w:space="0" w:color="A0A0A0"/>
            </w:tcBorders>
            <w:hideMark/>
          </w:tcPr>
          <w:p w14:paraId="0BB93839" w14:textId="1F657E5B" w:rsidR="00CB75B6" w:rsidRPr="00011A6A" w:rsidRDefault="00CB75B6" w:rsidP="00DC0F6E">
            <w:pPr>
              <w:spacing w:after="0" w:line="240" w:lineRule="auto"/>
              <w:ind w:left="23" w:right="22"/>
              <w:jc w:val="center"/>
              <w:rPr>
                <w:rFonts w:ascii="GHEA Grapalat" w:eastAsia="Times New Roman" w:hAnsi="GHEA Grapalat" w:cs="Calibri"/>
                <w:b/>
                <w:bCs/>
                <w:color w:val="000000"/>
                <w:sz w:val="24"/>
                <w:szCs w:val="24"/>
                <w:lang w:val="hy-AM"/>
              </w:rPr>
            </w:pPr>
            <w:r w:rsidRPr="00011A6A">
              <w:rPr>
                <w:rFonts w:ascii="GHEA Grapalat" w:eastAsia="Times New Roman" w:hAnsi="GHEA Grapalat" w:cs="Calibri"/>
                <w:b/>
                <w:bCs/>
                <w:color w:val="000000"/>
                <w:sz w:val="24"/>
                <w:szCs w:val="24"/>
                <w:lang w:val="hy-AM"/>
              </w:rPr>
              <w:t>Ընդունվել է</w:t>
            </w:r>
            <w:r w:rsidR="00951F9E" w:rsidRPr="00011A6A">
              <w:rPr>
                <w:rFonts w:ascii="GHEA Grapalat" w:eastAsia="Times New Roman" w:hAnsi="GHEA Grapalat" w:cs="Calibri"/>
                <w:b/>
                <w:bCs/>
                <w:color w:val="000000"/>
                <w:sz w:val="24"/>
                <w:szCs w:val="24"/>
                <w:lang w:val="hy-AM"/>
              </w:rPr>
              <w:t xml:space="preserve"> մաս</w:t>
            </w:r>
            <w:r w:rsidR="00011A6A" w:rsidRPr="00011A6A">
              <w:rPr>
                <w:rFonts w:ascii="GHEA Grapalat" w:eastAsia="Times New Roman" w:hAnsi="GHEA Grapalat" w:cs="Calibri"/>
                <w:b/>
                <w:bCs/>
                <w:color w:val="000000"/>
                <w:sz w:val="24"/>
                <w:szCs w:val="24"/>
                <w:lang w:val="hy-AM"/>
              </w:rPr>
              <w:t>նակի։</w:t>
            </w:r>
          </w:p>
          <w:p w14:paraId="7B118FCD" w14:textId="4B05581D" w:rsidR="00011A6A" w:rsidRPr="00DF6BC1" w:rsidRDefault="00011A6A" w:rsidP="00011A6A">
            <w:pPr>
              <w:spacing w:after="0" w:line="240" w:lineRule="auto"/>
              <w:ind w:left="23" w:right="22"/>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Նախագիծը և դրա հիմնավորումը խմբագրվել է։ Նախատեսվել է դրույթ գույքը նաև ՀՀ ազգային անվտանգության ծառայության կարիքների համար հատկացնելու վերաբերյալ և ելնելով նախագծով շարունակական կարգավորման անհրաժեշտություն ունեցող իրավահարաբերությունների բնույթից՝  անդրադարձ չի կատարվել փոխանցվելիք գույքի կոնկրետ քանակին։</w:t>
            </w:r>
          </w:p>
        </w:tc>
      </w:tr>
    </w:tbl>
    <w:p w14:paraId="5668C379" w14:textId="77777777" w:rsidR="002126D7" w:rsidRPr="00011A6A" w:rsidRDefault="002126D7" w:rsidP="00C1057B">
      <w:pPr>
        <w:rPr>
          <w:rFonts w:ascii="GHEA Grapalat" w:hAnsi="GHEA Grapalat"/>
          <w:lang w:val="hy-AM"/>
        </w:rPr>
      </w:pPr>
    </w:p>
    <w:sectPr w:rsidR="002126D7" w:rsidRPr="00011A6A" w:rsidSect="00756B57">
      <w:pgSz w:w="12240" w:h="15840"/>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B378A"/>
    <w:multiLevelType w:val="hybridMultilevel"/>
    <w:tmpl w:val="31A4D4A0"/>
    <w:lvl w:ilvl="0" w:tplc="F4DAFF0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020"/>
    <w:rsid w:val="00011A6A"/>
    <w:rsid w:val="00013206"/>
    <w:rsid w:val="00020A9C"/>
    <w:rsid w:val="00027D60"/>
    <w:rsid w:val="00040187"/>
    <w:rsid w:val="00062EA3"/>
    <w:rsid w:val="00065174"/>
    <w:rsid w:val="00070692"/>
    <w:rsid w:val="00070EE4"/>
    <w:rsid w:val="0008237F"/>
    <w:rsid w:val="00086CF5"/>
    <w:rsid w:val="000A738C"/>
    <w:rsid w:val="000D0C6B"/>
    <w:rsid w:val="000D4CB6"/>
    <w:rsid w:val="000D6FB1"/>
    <w:rsid w:val="000F2BBF"/>
    <w:rsid w:val="00107020"/>
    <w:rsid w:val="00174060"/>
    <w:rsid w:val="001760C5"/>
    <w:rsid w:val="001824D0"/>
    <w:rsid w:val="001922C5"/>
    <w:rsid w:val="001957D9"/>
    <w:rsid w:val="001C266A"/>
    <w:rsid w:val="001C46BA"/>
    <w:rsid w:val="00211032"/>
    <w:rsid w:val="00211EE5"/>
    <w:rsid w:val="002126D7"/>
    <w:rsid w:val="00223830"/>
    <w:rsid w:val="00286ED9"/>
    <w:rsid w:val="002951FF"/>
    <w:rsid w:val="002B0DB0"/>
    <w:rsid w:val="002C1C18"/>
    <w:rsid w:val="002D218D"/>
    <w:rsid w:val="002D4FC2"/>
    <w:rsid w:val="002F56AE"/>
    <w:rsid w:val="00327DE0"/>
    <w:rsid w:val="0038337C"/>
    <w:rsid w:val="0038512B"/>
    <w:rsid w:val="003946E3"/>
    <w:rsid w:val="003A64F7"/>
    <w:rsid w:val="003B3CFB"/>
    <w:rsid w:val="003C47E7"/>
    <w:rsid w:val="003E3099"/>
    <w:rsid w:val="004068B3"/>
    <w:rsid w:val="00420949"/>
    <w:rsid w:val="0044322B"/>
    <w:rsid w:val="00470487"/>
    <w:rsid w:val="00486475"/>
    <w:rsid w:val="004C2945"/>
    <w:rsid w:val="004D4FFE"/>
    <w:rsid w:val="004D72D1"/>
    <w:rsid w:val="004E3DCF"/>
    <w:rsid w:val="004F53CC"/>
    <w:rsid w:val="00505AA1"/>
    <w:rsid w:val="00540478"/>
    <w:rsid w:val="0055322C"/>
    <w:rsid w:val="005822B9"/>
    <w:rsid w:val="00583788"/>
    <w:rsid w:val="005E7836"/>
    <w:rsid w:val="0060419D"/>
    <w:rsid w:val="0061711D"/>
    <w:rsid w:val="0062444F"/>
    <w:rsid w:val="006573F0"/>
    <w:rsid w:val="00671584"/>
    <w:rsid w:val="006B199C"/>
    <w:rsid w:val="006B77E2"/>
    <w:rsid w:val="00712124"/>
    <w:rsid w:val="007130D9"/>
    <w:rsid w:val="00715D42"/>
    <w:rsid w:val="00741CAD"/>
    <w:rsid w:val="007518F1"/>
    <w:rsid w:val="00756B57"/>
    <w:rsid w:val="007A29CA"/>
    <w:rsid w:val="007A6B7C"/>
    <w:rsid w:val="007A7A0A"/>
    <w:rsid w:val="007B71F0"/>
    <w:rsid w:val="007F4925"/>
    <w:rsid w:val="007F77E5"/>
    <w:rsid w:val="008055F7"/>
    <w:rsid w:val="008415F2"/>
    <w:rsid w:val="00874180"/>
    <w:rsid w:val="008763ED"/>
    <w:rsid w:val="008D71F7"/>
    <w:rsid w:val="00947F1A"/>
    <w:rsid w:val="00951F9E"/>
    <w:rsid w:val="009C1D67"/>
    <w:rsid w:val="009D35D9"/>
    <w:rsid w:val="009D4E6C"/>
    <w:rsid w:val="009E215E"/>
    <w:rsid w:val="00A00D04"/>
    <w:rsid w:val="00A67C96"/>
    <w:rsid w:val="00A75E23"/>
    <w:rsid w:val="00A82EF7"/>
    <w:rsid w:val="00A9659C"/>
    <w:rsid w:val="00AB471C"/>
    <w:rsid w:val="00AC289D"/>
    <w:rsid w:val="00AE519D"/>
    <w:rsid w:val="00B01DF9"/>
    <w:rsid w:val="00B872CD"/>
    <w:rsid w:val="00B914A0"/>
    <w:rsid w:val="00BD41FF"/>
    <w:rsid w:val="00BE6681"/>
    <w:rsid w:val="00C07EDA"/>
    <w:rsid w:val="00C1057B"/>
    <w:rsid w:val="00C14A59"/>
    <w:rsid w:val="00C202E5"/>
    <w:rsid w:val="00C214F0"/>
    <w:rsid w:val="00C56D9B"/>
    <w:rsid w:val="00C662C2"/>
    <w:rsid w:val="00C91A39"/>
    <w:rsid w:val="00C9257A"/>
    <w:rsid w:val="00C95114"/>
    <w:rsid w:val="00CA0143"/>
    <w:rsid w:val="00CA2924"/>
    <w:rsid w:val="00CB75B6"/>
    <w:rsid w:val="00CC37EC"/>
    <w:rsid w:val="00CD26D6"/>
    <w:rsid w:val="00D0427B"/>
    <w:rsid w:val="00D053BD"/>
    <w:rsid w:val="00D10E24"/>
    <w:rsid w:val="00D25B17"/>
    <w:rsid w:val="00D25E7F"/>
    <w:rsid w:val="00D711D2"/>
    <w:rsid w:val="00D719FF"/>
    <w:rsid w:val="00D765FE"/>
    <w:rsid w:val="00D964B9"/>
    <w:rsid w:val="00D97672"/>
    <w:rsid w:val="00DB3A3F"/>
    <w:rsid w:val="00DC0F6E"/>
    <w:rsid w:val="00DC5B93"/>
    <w:rsid w:val="00DF6BC1"/>
    <w:rsid w:val="00E04472"/>
    <w:rsid w:val="00E23648"/>
    <w:rsid w:val="00E24A15"/>
    <w:rsid w:val="00E25779"/>
    <w:rsid w:val="00E669AB"/>
    <w:rsid w:val="00E746A4"/>
    <w:rsid w:val="00E81512"/>
    <w:rsid w:val="00E81BA7"/>
    <w:rsid w:val="00E924FA"/>
    <w:rsid w:val="00EC2D81"/>
    <w:rsid w:val="00EE14BE"/>
    <w:rsid w:val="00EE542D"/>
    <w:rsid w:val="00F236C5"/>
    <w:rsid w:val="00F41441"/>
    <w:rsid w:val="00F47EE9"/>
    <w:rsid w:val="00F60635"/>
    <w:rsid w:val="00F704BD"/>
    <w:rsid w:val="00F7509C"/>
    <w:rsid w:val="00FB030B"/>
    <w:rsid w:val="00FD7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1B0E3"/>
  <w15:chartTrackingRefBased/>
  <w15:docId w15:val="{FB6A25B0-1FE7-4B74-9E63-7FED8B950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A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5779"/>
    <w:pPr>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5E7836"/>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link w:val="NormalWebChar"/>
    <w:uiPriority w:val="99"/>
    <w:unhideWhenUsed/>
    <w:qFormat/>
    <w:rsid w:val="005E7836"/>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1416D-5CDA-4F91-B7D9-4A5F4564C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550</Words>
  <Characters>3140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Levon Harutyunyan</dc:creator>
  <cp:keywords>https:/mul2-taxservice.gov.am/tasks/4310152/oneclick?token=5b9ab6599f14bfbf6c8aeb2adba189db</cp:keywords>
  <dc:description/>
  <cp:lastModifiedBy>Khachik Soghomonyan</cp:lastModifiedBy>
  <cp:revision>4</cp:revision>
  <dcterms:created xsi:type="dcterms:W3CDTF">2026-06-10T08:04:00Z</dcterms:created>
  <dcterms:modified xsi:type="dcterms:W3CDTF">2026-06-10T08:29:00Z</dcterms:modified>
</cp:coreProperties>
</file>