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45F8E" w14:textId="77777777" w:rsidR="00110DE9" w:rsidRPr="00AC3DDE" w:rsidRDefault="00110DE9" w:rsidP="00345EAC">
      <w:pPr>
        <w:shd w:val="clear" w:color="auto" w:fill="FFFFFF"/>
        <w:spacing w:line="360" w:lineRule="auto"/>
        <w:ind w:firstLine="375"/>
        <w:jc w:val="center"/>
        <w:rPr>
          <w:rFonts w:ascii="GHEA Grapalat" w:hAnsi="GHEA Grapalat"/>
          <w:b/>
          <w:sz w:val="24"/>
          <w:szCs w:val="24"/>
        </w:rPr>
      </w:pPr>
    </w:p>
    <w:p w14:paraId="33CEFD0B" w14:textId="77777777" w:rsidR="009D058F" w:rsidRPr="00AC3DDE" w:rsidRDefault="009D058F" w:rsidP="00345EAC">
      <w:pPr>
        <w:shd w:val="clear" w:color="auto" w:fill="FFFFFF"/>
        <w:spacing w:line="360" w:lineRule="auto"/>
        <w:ind w:firstLine="375"/>
        <w:jc w:val="center"/>
        <w:rPr>
          <w:rFonts w:ascii="GHEA Grapalat" w:hAnsi="GHEA Grapalat"/>
          <w:b/>
          <w:sz w:val="24"/>
          <w:szCs w:val="24"/>
        </w:rPr>
      </w:pPr>
    </w:p>
    <w:p w14:paraId="20828662" w14:textId="2373FD73" w:rsidR="001E77E0" w:rsidRPr="00AC3DDE" w:rsidRDefault="001E77E0" w:rsidP="00345EAC">
      <w:pPr>
        <w:shd w:val="clear" w:color="auto" w:fill="FFFFFF"/>
        <w:spacing w:line="360" w:lineRule="auto"/>
        <w:ind w:firstLine="375"/>
        <w:jc w:val="center"/>
        <w:rPr>
          <w:rFonts w:ascii="GHEA Grapalat" w:hAnsi="GHEA Grapalat"/>
          <w:b/>
          <w:sz w:val="24"/>
          <w:szCs w:val="24"/>
        </w:rPr>
      </w:pPr>
      <w:bookmarkStart w:id="0" w:name="_Hlk227743212"/>
      <w:r w:rsidRPr="00AC3DDE">
        <w:rPr>
          <w:rFonts w:ascii="GHEA Grapalat" w:hAnsi="GHEA Grapalat"/>
          <w:b/>
          <w:sz w:val="24"/>
          <w:szCs w:val="24"/>
        </w:rPr>
        <w:t>ԱՄՓՈՓԱԹԵՐԹ</w:t>
      </w:r>
    </w:p>
    <w:p w14:paraId="4A6A0F21" w14:textId="56F6A65A" w:rsidR="006D2B45" w:rsidRPr="00AC3DDE" w:rsidRDefault="004152BF" w:rsidP="004152BF">
      <w:pPr>
        <w:pStyle w:val="mechtex"/>
        <w:spacing w:line="360" w:lineRule="auto"/>
        <w:rPr>
          <w:rFonts w:ascii="GHEA Grapalat" w:eastAsia="GHEA Grapalat" w:hAnsi="GHEA Grapalat" w:cs="GHEA Grapalat"/>
          <w:b/>
          <w:color w:val="000000"/>
          <w:sz w:val="24"/>
          <w:szCs w:val="24"/>
        </w:rPr>
      </w:pPr>
      <w:r w:rsidRPr="00AC3DDE">
        <w:rPr>
          <w:rFonts w:ascii="GHEA Grapalat" w:eastAsia="Merriweather Light" w:hAnsi="GHEA Grapalat"/>
          <w:b/>
          <w:bCs/>
          <w:sz w:val="24"/>
          <w:szCs w:val="24"/>
          <w:lang w:val="hy-AM"/>
        </w:rPr>
        <w:t>««</w:t>
      </w:r>
      <w:r w:rsidRPr="00AC3DDE">
        <w:rPr>
          <w:rFonts w:ascii="GHEA Grapalat" w:eastAsia="Merriweather Light" w:hAnsi="GHEA Grapalat" w:cs="Arial"/>
          <w:b/>
          <w:bCs/>
          <w:sz w:val="24"/>
          <w:szCs w:val="24"/>
          <w:lang w:val="hy-AM"/>
        </w:rPr>
        <w:t>ՊԱՏՆԵՇ</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ՓԱԿ</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ԲԱԺՆԵՏԻՐԱԿԱՆ</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ԸՆԿԵՐՈՒԹՅՈՒՆԸ</w:t>
      </w:r>
      <w:r w:rsidRPr="00AC3DDE">
        <w:rPr>
          <w:rFonts w:ascii="GHEA Grapalat" w:eastAsia="Merriweather Light" w:hAnsi="GHEA Grapalat"/>
          <w:b/>
          <w:bCs/>
          <w:sz w:val="24"/>
          <w:szCs w:val="24"/>
          <w:lang w:val="hy-AM"/>
        </w:rPr>
        <w:t xml:space="preserve"> «ԳԱՌՆԻ-ԼԵՌ» ԳԻՏԱԱՐՏԱԴՐԱԿԱՆ ՄԻԱՎՈՐՈՒՄ» </w:t>
      </w:r>
      <w:r w:rsidRPr="00AC3DDE">
        <w:rPr>
          <w:rFonts w:ascii="GHEA Grapalat" w:eastAsia="Merriweather Light" w:hAnsi="GHEA Grapalat" w:cs="Arial"/>
          <w:b/>
          <w:bCs/>
          <w:sz w:val="24"/>
          <w:szCs w:val="24"/>
          <w:lang w:val="hy-AM"/>
        </w:rPr>
        <w:t>ԲԱՑ</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ԲԱԺՆԵՏԻՐԱԿԱՆ</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ԸՆԿԵՐՈՒԹՅԱՆԸ</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ՄԻԱՑՄԱՆ</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ՁԵՎՈՎ</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ՎԵՐԱԿԱԶՄԱԿԵՐՊԵԼՈՒ</w:t>
      </w:r>
      <w:r w:rsidRPr="00AC3DDE">
        <w:rPr>
          <w:rFonts w:ascii="GHEA Grapalat" w:eastAsia="Merriweather Light" w:hAnsi="GHEA Grapalat"/>
          <w:b/>
          <w:bCs/>
          <w:sz w:val="24"/>
          <w:szCs w:val="24"/>
          <w:lang w:val="hy-AM"/>
        </w:rPr>
        <w:t xml:space="preserve"> </w:t>
      </w:r>
      <w:r w:rsidRPr="00AC3DDE">
        <w:rPr>
          <w:rFonts w:ascii="GHEA Grapalat" w:eastAsia="Merriweather Light" w:hAnsi="GHEA Grapalat" w:cs="Arial"/>
          <w:b/>
          <w:bCs/>
          <w:sz w:val="24"/>
          <w:szCs w:val="24"/>
          <w:lang w:val="hy-AM"/>
        </w:rPr>
        <w:t xml:space="preserve">ՄԱՍԻՆ»ՆԱԽԱԳԾԻ </w:t>
      </w:r>
      <w:r w:rsidR="00CF344B" w:rsidRPr="00AC3DDE">
        <w:rPr>
          <w:rFonts w:ascii="GHEA Grapalat" w:eastAsia="GHEA Grapalat" w:hAnsi="GHEA Grapalat" w:cs="GHEA Grapalat"/>
          <w:b/>
          <w:color w:val="000000"/>
          <w:sz w:val="24"/>
          <w:szCs w:val="24"/>
        </w:rPr>
        <w:t>ՎԵՐԱԲԵՐՅԱԼ</w:t>
      </w:r>
    </w:p>
    <w:p w14:paraId="1A3503F2" w14:textId="77777777" w:rsidR="00EF7223" w:rsidRPr="00AC3DDE" w:rsidRDefault="00EF7223" w:rsidP="00692D91">
      <w:pPr>
        <w:tabs>
          <w:tab w:val="left" w:pos="-180"/>
          <w:tab w:val="left" w:pos="7065"/>
        </w:tabs>
        <w:jc w:val="center"/>
        <w:rPr>
          <w:rFonts w:ascii="GHEA Grapalat" w:eastAsia="GHEA Grapalat" w:hAnsi="GHEA Grapalat" w:cs="GHEA Grapalat"/>
          <w:b/>
          <w:color w:val="000000"/>
          <w:sz w:val="24"/>
          <w:szCs w:val="24"/>
        </w:rPr>
      </w:pPr>
    </w:p>
    <w:tbl>
      <w:tblPr>
        <w:tblW w:w="16324" w:type="dxa"/>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0"/>
        <w:gridCol w:w="7954"/>
      </w:tblGrid>
      <w:tr w:rsidR="00DC5D32" w:rsidRPr="00AC3DDE" w14:paraId="6AF56D11" w14:textId="77777777" w:rsidTr="00AC3DDE">
        <w:trPr>
          <w:trHeight w:val="247"/>
        </w:trPr>
        <w:tc>
          <w:tcPr>
            <w:tcW w:w="8370" w:type="dxa"/>
            <w:vMerge w:val="restart"/>
            <w:tcBorders>
              <w:top w:val="single" w:sz="4" w:space="0" w:color="000000"/>
              <w:left w:val="single" w:sz="4" w:space="0" w:color="000000"/>
              <w:right w:val="single" w:sz="4" w:space="0" w:color="000000"/>
            </w:tcBorders>
            <w:shd w:val="clear" w:color="auto" w:fill="D9D9D9" w:themeFill="background1" w:themeFillShade="D9"/>
          </w:tcPr>
          <w:p w14:paraId="2421C70E" w14:textId="7159287C" w:rsidR="00DC5D32" w:rsidRPr="00AC3DDE" w:rsidRDefault="004851E8" w:rsidP="00BE6342">
            <w:pPr>
              <w:jc w:val="center"/>
              <w:rPr>
                <w:rFonts w:ascii="GHEA Grapalat" w:hAnsi="GHEA Grapalat" w:cs="Arial"/>
                <w:b/>
                <w:bCs/>
                <w:color w:val="000000"/>
                <w:sz w:val="24"/>
                <w:szCs w:val="24"/>
                <w:shd w:val="clear" w:color="auto" w:fill="FFFFFF"/>
              </w:rPr>
            </w:pPr>
            <w:r w:rsidRPr="00AC3DDE">
              <w:rPr>
                <w:rFonts w:ascii="GHEA Grapalat" w:hAnsi="GHEA Grapalat" w:cs="Arial"/>
                <w:b/>
                <w:bCs/>
                <w:color w:val="000000"/>
                <w:sz w:val="24"/>
                <w:szCs w:val="24"/>
                <w:highlight w:val="lightGray"/>
                <w:shd w:val="clear" w:color="auto" w:fill="FFFFFF"/>
              </w:rPr>
              <w:t>1</w:t>
            </w:r>
            <w:r w:rsidR="00DC5D32" w:rsidRPr="00AC3DDE">
              <w:rPr>
                <w:rFonts w:ascii="GHEA Grapalat" w:hAnsi="GHEA Grapalat" w:cs="Arial"/>
                <w:b/>
                <w:bCs/>
                <w:color w:val="000000"/>
                <w:sz w:val="24"/>
                <w:szCs w:val="24"/>
                <w:highlight w:val="lightGray"/>
                <w:shd w:val="clear" w:color="auto" w:fill="FFFFFF"/>
              </w:rPr>
              <w:t>. ՀՀ ԱՐԴԱՐԱԴԱՏՈՒԹՅԱՆ ՆԱԽԱՐԱՐՈՒԹՅՈՒՆ</w:t>
            </w:r>
          </w:p>
        </w:tc>
        <w:tc>
          <w:tcPr>
            <w:tcW w:w="79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DE231A" w14:textId="0886B1C9" w:rsidR="00DC5D32" w:rsidRPr="00AC3DDE" w:rsidRDefault="00DC5D32" w:rsidP="00BE6342">
            <w:pPr>
              <w:jc w:val="center"/>
              <w:rPr>
                <w:rFonts w:ascii="GHEA Grapalat" w:eastAsia="GHEA Grapalat" w:hAnsi="GHEA Grapalat" w:cs="GHEA Grapalat"/>
                <w:b/>
                <w:sz w:val="24"/>
                <w:szCs w:val="24"/>
              </w:rPr>
            </w:pPr>
            <w:r w:rsidRPr="00AC3DDE">
              <w:rPr>
                <w:rFonts w:ascii="GHEA Grapalat" w:eastAsia="GHEA Grapalat" w:hAnsi="GHEA Grapalat" w:cs="GHEA Grapalat"/>
                <w:b/>
                <w:sz w:val="24"/>
                <w:szCs w:val="24"/>
              </w:rPr>
              <w:t>2</w:t>
            </w:r>
            <w:r w:rsidR="00804039" w:rsidRPr="00AC3DDE">
              <w:rPr>
                <w:rFonts w:ascii="GHEA Grapalat" w:eastAsia="GHEA Grapalat" w:hAnsi="GHEA Grapalat" w:cs="GHEA Grapalat"/>
                <w:b/>
                <w:sz w:val="24"/>
                <w:szCs w:val="24"/>
              </w:rPr>
              <w:t>5</w:t>
            </w:r>
            <w:r w:rsidRPr="00AC3DDE">
              <w:rPr>
                <w:rFonts w:ascii="GHEA Grapalat" w:eastAsia="GHEA Grapalat" w:hAnsi="GHEA Grapalat" w:cs="GHEA Grapalat"/>
                <w:b/>
                <w:sz w:val="24"/>
                <w:szCs w:val="24"/>
              </w:rPr>
              <w:t>.0</w:t>
            </w:r>
            <w:r w:rsidR="00804039" w:rsidRPr="00AC3DDE">
              <w:rPr>
                <w:rFonts w:ascii="GHEA Grapalat" w:eastAsia="GHEA Grapalat" w:hAnsi="GHEA Grapalat" w:cs="GHEA Grapalat"/>
                <w:b/>
                <w:sz w:val="24"/>
                <w:szCs w:val="24"/>
              </w:rPr>
              <w:t>5</w:t>
            </w:r>
            <w:r w:rsidRPr="00AC3DDE">
              <w:rPr>
                <w:rFonts w:ascii="GHEA Grapalat" w:eastAsia="GHEA Grapalat" w:hAnsi="GHEA Grapalat" w:cs="GHEA Grapalat"/>
                <w:b/>
                <w:sz w:val="24"/>
                <w:szCs w:val="24"/>
              </w:rPr>
              <w:t>.2026թ</w:t>
            </w:r>
          </w:p>
        </w:tc>
      </w:tr>
      <w:tr w:rsidR="00DC5D32" w:rsidRPr="00AC3DDE" w14:paraId="05E4E9F6" w14:textId="77777777" w:rsidTr="00AC3DDE">
        <w:trPr>
          <w:trHeight w:val="247"/>
        </w:trPr>
        <w:tc>
          <w:tcPr>
            <w:tcW w:w="8370" w:type="dxa"/>
            <w:vMerge/>
            <w:tcBorders>
              <w:left w:val="single" w:sz="4" w:space="0" w:color="000000"/>
              <w:bottom w:val="single" w:sz="4" w:space="0" w:color="000000"/>
              <w:right w:val="single" w:sz="4" w:space="0" w:color="000000"/>
            </w:tcBorders>
            <w:shd w:val="clear" w:color="auto" w:fill="D9D9D9" w:themeFill="background1" w:themeFillShade="D9"/>
          </w:tcPr>
          <w:p w14:paraId="64661019" w14:textId="77777777" w:rsidR="00DC5D32" w:rsidRPr="00AC3DDE" w:rsidRDefault="00DC5D32" w:rsidP="00BE6342">
            <w:pPr>
              <w:jc w:val="both"/>
              <w:rPr>
                <w:rFonts w:ascii="GHEA Grapalat" w:hAnsi="GHEA Grapalat" w:cs="Arial"/>
                <w:color w:val="000000"/>
                <w:sz w:val="24"/>
                <w:szCs w:val="24"/>
                <w:shd w:val="clear" w:color="auto" w:fill="FFFFFF"/>
              </w:rPr>
            </w:pPr>
          </w:p>
        </w:tc>
        <w:tc>
          <w:tcPr>
            <w:tcW w:w="795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8470B7" w14:textId="6C4DB7E0" w:rsidR="00DC5D32" w:rsidRPr="00AC3DDE" w:rsidRDefault="004D06D4" w:rsidP="00BE6342">
            <w:pPr>
              <w:jc w:val="center"/>
              <w:rPr>
                <w:rFonts w:ascii="GHEA Grapalat" w:eastAsia="GHEA Grapalat" w:hAnsi="GHEA Grapalat" w:cs="GHEA Grapalat"/>
                <w:b/>
                <w:sz w:val="24"/>
                <w:szCs w:val="24"/>
              </w:rPr>
            </w:pPr>
            <w:r w:rsidRPr="00AC3DDE">
              <w:rPr>
                <w:rFonts w:ascii="GHEA Grapalat" w:eastAsia="GHEA Grapalat" w:hAnsi="GHEA Grapalat" w:cs="GHEA Grapalat"/>
                <w:b/>
                <w:sz w:val="24"/>
                <w:szCs w:val="24"/>
              </w:rPr>
              <w:t xml:space="preserve">N </w:t>
            </w:r>
            <w:r w:rsidR="00804039" w:rsidRPr="00AC3DDE">
              <w:rPr>
                <w:rFonts w:ascii="GHEA Grapalat" w:eastAsia="GHEA Grapalat" w:hAnsi="GHEA Grapalat" w:cs="GHEA Grapalat"/>
                <w:b/>
                <w:sz w:val="24"/>
                <w:szCs w:val="24"/>
              </w:rPr>
              <w:t>/10.0.1.1/27019-2026</w:t>
            </w:r>
          </w:p>
        </w:tc>
      </w:tr>
      <w:tr w:rsidR="00DC5D32" w:rsidRPr="00C5137E" w14:paraId="0B0B175C" w14:textId="77777777" w:rsidTr="00AC3DDE">
        <w:trPr>
          <w:trHeight w:val="247"/>
        </w:trPr>
        <w:tc>
          <w:tcPr>
            <w:tcW w:w="837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83B32F" w14:textId="77777777" w:rsidR="0029426C" w:rsidRPr="00AC3DDE" w:rsidRDefault="0029426C" w:rsidP="00706737">
            <w:pPr>
              <w:spacing w:line="240" w:lineRule="auto"/>
              <w:ind w:right="44" w:firstLine="585"/>
              <w:jc w:val="both"/>
              <w:rPr>
                <w:rFonts w:ascii="GHEA Grapalat" w:hAnsi="GHEA Grapalat" w:cs="Arial"/>
                <w:color w:val="000000"/>
                <w:sz w:val="24"/>
                <w:szCs w:val="24"/>
                <w:shd w:val="clear" w:color="auto" w:fill="FFFFFF"/>
                <w:lang w:val="hy-AM"/>
              </w:rPr>
            </w:pPr>
            <w:r w:rsidRPr="00AC3DDE">
              <w:rPr>
                <w:rFonts w:ascii="GHEA Grapalat" w:hAnsi="GHEA Grapalat" w:cs="Arial"/>
                <w:color w:val="000000"/>
                <w:sz w:val="24"/>
                <w:szCs w:val="24"/>
                <w:shd w:val="clear" w:color="auto" w:fill="FFFFFF"/>
                <w:lang w:val="hy-AM"/>
              </w:rPr>
              <w:t xml:space="preserve">Ի պատասխան Ձեր՝ 2026 թվականի մայիսի 7-ի թիվ </w:t>
            </w:r>
            <w:r w:rsidRPr="00AC3DDE">
              <w:rPr>
                <w:rFonts w:ascii="GHEA Grapalat" w:hAnsi="GHEA Grapalat" w:cs="Arial"/>
                <w:bCs/>
                <w:color w:val="000000"/>
                <w:sz w:val="24"/>
                <w:szCs w:val="24"/>
                <w:shd w:val="clear" w:color="auto" w:fill="FFFFFF"/>
                <w:lang w:val="hy-AM"/>
              </w:rPr>
              <w:t>01/15.2/3183-2026</w:t>
            </w:r>
            <w:r w:rsidRPr="00AC3DDE">
              <w:rPr>
                <w:rFonts w:ascii="GHEA Grapalat" w:hAnsi="GHEA Grapalat" w:cs="Arial"/>
                <w:color w:val="000000"/>
                <w:sz w:val="24"/>
                <w:szCs w:val="24"/>
                <w:shd w:val="clear" w:color="auto" w:fill="FFFFFF"/>
                <w:lang w:val="hy-AM"/>
              </w:rPr>
              <w:t xml:space="preserve"> գրության՝ հայտնում ենք, որ Արդարադատության նախարարությունն ուսումնասիրել է ««Պատնեշ» փակ բաժնետիրական ընկերությունը «Գառնի-Լեռ» գիտաարտադրական միավորում» բաց բաժնետիրական ընկերությանը միացման ձևով վերակազմակերպելու մասին» Կառավարության որոշման նախագիծը (այսուհետ՝ Նախագիծ), որի վերաբերյալ ներկայացվում են հետևյալ առաջարկությունները և դիտարկումները</w:t>
            </w:r>
            <w:r w:rsidRPr="00AC3DDE">
              <w:rPr>
                <w:rFonts w:ascii="Cambria Math" w:eastAsia="MS Mincho" w:hAnsi="Cambria Math" w:cs="Cambria Math"/>
                <w:color w:val="000000"/>
                <w:sz w:val="24"/>
                <w:szCs w:val="24"/>
                <w:shd w:val="clear" w:color="auto" w:fill="FFFFFF"/>
                <w:lang w:val="hy-AM"/>
              </w:rPr>
              <w:t>․</w:t>
            </w:r>
            <w:r w:rsidRPr="00AC3DDE">
              <w:rPr>
                <w:rFonts w:ascii="GHEA Grapalat" w:hAnsi="GHEA Grapalat" w:cs="Arial"/>
                <w:color w:val="000000"/>
                <w:sz w:val="24"/>
                <w:szCs w:val="24"/>
                <w:shd w:val="clear" w:color="auto" w:fill="FFFFFF"/>
                <w:lang w:val="hy-AM"/>
              </w:rPr>
              <w:t xml:space="preserve"> </w:t>
            </w:r>
          </w:p>
          <w:p w14:paraId="497DDFC6" w14:textId="77777777" w:rsidR="0029426C" w:rsidRPr="00AC3DDE" w:rsidRDefault="0029426C" w:rsidP="00706737">
            <w:pPr>
              <w:spacing w:line="240" w:lineRule="auto"/>
              <w:ind w:right="44"/>
              <w:jc w:val="both"/>
              <w:rPr>
                <w:rFonts w:ascii="GHEA Grapalat" w:hAnsi="GHEA Grapalat" w:cs="Arial"/>
                <w:color w:val="000000"/>
                <w:sz w:val="24"/>
                <w:szCs w:val="24"/>
                <w:shd w:val="clear" w:color="auto" w:fill="FFFFFF"/>
                <w:lang w:val="hy-AM"/>
              </w:rPr>
            </w:pPr>
            <w:r w:rsidRPr="00AC3DDE">
              <w:rPr>
                <w:rFonts w:ascii="GHEA Grapalat" w:hAnsi="GHEA Grapalat" w:cs="Arial"/>
                <w:color w:val="000000"/>
                <w:sz w:val="24"/>
                <w:szCs w:val="24"/>
                <w:shd w:val="clear" w:color="auto" w:fill="FFFFFF"/>
                <w:lang w:val="hy-AM"/>
              </w:rPr>
              <w:t>1. «Նորմատիվ իրավական ակտերի մասին» օրենքի (այսուհետ՝ Օրենք) 21-րդ հոդվածի 7-րդ մասի համաձայն՝ իրավական ակտերի նախագծի առաջին էջի վերևի աջ անկյունում գրվում է «ՆԱԽԱԳԻԾ» բառը, ինչը նախագծում բացակայում է, հետևապես` առաջարկվում է Նախագծի առաջին էջի վերևի աջ անկյունում լրացնել «ՆԱԽԱԳԻԾ» բառը:</w:t>
            </w:r>
          </w:p>
          <w:p w14:paraId="7CFE96A1" w14:textId="77777777" w:rsidR="0029426C" w:rsidRPr="00AC3DDE" w:rsidRDefault="0029426C" w:rsidP="00706737">
            <w:pPr>
              <w:spacing w:line="240" w:lineRule="auto"/>
              <w:ind w:right="44"/>
              <w:jc w:val="both"/>
              <w:rPr>
                <w:rFonts w:ascii="GHEA Grapalat" w:hAnsi="GHEA Grapalat" w:cs="Arial"/>
                <w:color w:val="000000"/>
                <w:sz w:val="24"/>
                <w:szCs w:val="24"/>
                <w:shd w:val="clear" w:color="auto" w:fill="FFFFFF"/>
                <w:lang w:val="hy-AM"/>
              </w:rPr>
            </w:pPr>
            <w:r w:rsidRPr="00AC3DDE">
              <w:rPr>
                <w:rFonts w:ascii="GHEA Grapalat" w:hAnsi="GHEA Grapalat" w:cs="Arial"/>
                <w:color w:val="000000"/>
                <w:sz w:val="24"/>
                <w:szCs w:val="24"/>
                <w:shd w:val="clear" w:color="auto" w:fill="FFFFFF"/>
                <w:lang w:val="hy-AM"/>
              </w:rPr>
              <w:lastRenderedPageBreak/>
              <w:t>2. Նախագծի նախաբանում նշված լիազորող նորմերի շարքում առաջարկվում է լրացնել նաև «Բաժնետիրական ընկերությունների մասին» օրենքի 68-րդ հոդվածի 7-րդ մասի դրույթը:</w:t>
            </w:r>
          </w:p>
          <w:p w14:paraId="4DE58750" w14:textId="77777777" w:rsidR="0029426C" w:rsidRPr="00AC3DDE" w:rsidRDefault="0029426C" w:rsidP="00706737">
            <w:pPr>
              <w:spacing w:line="240" w:lineRule="auto"/>
              <w:ind w:right="44"/>
              <w:jc w:val="both"/>
              <w:rPr>
                <w:rFonts w:ascii="GHEA Grapalat" w:hAnsi="GHEA Grapalat" w:cs="Arial"/>
                <w:color w:val="000000"/>
                <w:sz w:val="24"/>
                <w:szCs w:val="24"/>
                <w:shd w:val="clear" w:color="auto" w:fill="FFFFFF"/>
                <w:lang w:val="hy-AM"/>
              </w:rPr>
            </w:pPr>
            <w:r w:rsidRPr="00AC3DDE">
              <w:rPr>
                <w:rFonts w:ascii="GHEA Grapalat" w:hAnsi="GHEA Grapalat" w:cs="Arial"/>
                <w:color w:val="000000"/>
                <w:sz w:val="24"/>
                <w:szCs w:val="24"/>
                <w:shd w:val="clear" w:color="auto" w:fill="FFFFFF"/>
                <w:lang w:val="hy-AM"/>
              </w:rPr>
              <w:t>3. Նախագծի 3-րդ կետի 1-ին ենթակետում կիրառվող «իրավասու անձանց կողմից» բառերն առաջարկվում է փոխարինել «իրավասու մարմինների կողմից» բառերով։</w:t>
            </w:r>
          </w:p>
          <w:p w14:paraId="7984E665" w14:textId="75EFD312" w:rsidR="0029426C" w:rsidRPr="00AC3DDE" w:rsidRDefault="0029426C" w:rsidP="00706737">
            <w:pPr>
              <w:spacing w:line="240" w:lineRule="auto"/>
              <w:ind w:right="44"/>
              <w:jc w:val="both"/>
              <w:rPr>
                <w:rFonts w:ascii="GHEA Grapalat" w:hAnsi="GHEA Grapalat" w:cs="Arial"/>
                <w:color w:val="000000"/>
                <w:sz w:val="24"/>
                <w:szCs w:val="24"/>
                <w:shd w:val="clear" w:color="auto" w:fill="FFFFFF"/>
                <w:lang w:val="hy-AM"/>
              </w:rPr>
            </w:pPr>
            <w:r w:rsidRPr="00AC3DDE">
              <w:rPr>
                <w:rFonts w:ascii="GHEA Grapalat" w:hAnsi="GHEA Grapalat" w:cs="Arial"/>
                <w:color w:val="000000"/>
                <w:sz w:val="24"/>
                <w:szCs w:val="24"/>
                <w:shd w:val="clear" w:color="auto" w:fill="FFFFFF"/>
                <w:lang w:val="hy-AM"/>
              </w:rPr>
              <w:t>Նույն ենթակետի կապակցությամբ պարզաբանման կարիք ունի սահմանված «մեկ տարի» ժամկետը։</w:t>
            </w:r>
          </w:p>
          <w:p w14:paraId="0C814E22" w14:textId="579F13BD" w:rsidR="00AC3DDE" w:rsidRPr="00AC3DDE" w:rsidRDefault="00AC3DDE" w:rsidP="00706737">
            <w:pPr>
              <w:spacing w:line="240" w:lineRule="auto"/>
              <w:ind w:right="44"/>
              <w:jc w:val="both"/>
              <w:rPr>
                <w:rFonts w:ascii="GHEA Grapalat" w:hAnsi="GHEA Grapalat" w:cs="Arial"/>
                <w:color w:val="000000"/>
                <w:sz w:val="24"/>
                <w:szCs w:val="24"/>
                <w:shd w:val="clear" w:color="auto" w:fill="FFFFFF"/>
                <w:lang w:val="hy-AM"/>
              </w:rPr>
            </w:pPr>
          </w:p>
          <w:p w14:paraId="0CC52C01" w14:textId="0335DCE3" w:rsidR="00AC3DDE" w:rsidRPr="00AC3DDE" w:rsidRDefault="00AC3DDE" w:rsidP="00706737">
            <w:pPr>
              <w:spacing w:line="240" w:lineRule="auto"/>
              <w:ind w:right="44"/>
              <w:jc w:val="both"/>
              <w:rPr>
                <w:rFonts w:ascii="GHEA Grapalat" w:hAnsi="GHEA Grapalat" w:cs="Arial"/>
                <w:color w:val="000000"/>
                <w:sz w:val="24"/>
                <w:szCs w:val="24"/>
                <w:shd w:val="clear" w:color="auto" w:fill="FFFFFF"/>
                <w:lang w:val="hy-AM"/>
              </w:rPr>
            </w:pPr>
          </w:p>
          <w:p w14:paraId="44679E9F" w14:textId="563D0F68" w:rsidR="00AC3DDE" w:rsidRPr="00AC3DDE" w:rsidRDefault="00AC3DDE" w:rsidP="00706737">
            <w:pPr>
              <w:spacing w:line="240" w:lineRule="auto"/>
              <w:ind w:right="44"/>
              <w:jc w:val="both"/>
              <w:rPr>
                <w:rFonts w:ascii="GHEA Grapalat" w:hAnsi="GHEA Grapalat" w:cs="Arial"/>
                <w:color w:val="000000"/>
                <w:sz w:val="24"/>
                <w:szCs w:val="24"/>
                <w:shd w:val="clear" w:color="auto" w:fill="FFFFFF"/>
                <w:lang w:val="hy-AM"/>
              </w:rPr>
            </w:pPr>
          </w:p>
          <w:p w14:paraId="7F84EADC" w14:textId="2932F136" w:rsidR="00AC3DDE" w:rsidRPr="00AC3DDE" w:rsidRDefault="00AC3DDE" w:rsidP="00706737">
            <w:pPr>
              <w:spacing w:line="240" w:lineRule="auto"/>
              <w:ind w:right="44"/>
              <w:jc w:val="both"/>
              <w:rPr>
                <w:rFonts w:ascii="GHEA Grapalat" w:hAnsi="GHEA Grapalat" w:cs="Arial"/>
                <w:color w:val="000000"/>
                <w:sz w:val="24"/>
                <w:szCs w:val="24"/>
                <w:shd w:val="clear" w:color="auto" w:fill="FFFFFF"/>
                <w:lang w:val="hy-AM"/>
              </w:rPr>
            </w:pPr>
          </w:p>
          <w:p w14:paraId="225C5EB0" w14:textId="77777777" w:rsidR="00AC3DDE" w:rsidRPr="00AC3DDE" w:rsidRDefault="00AC3DDE" w:rsidP="00706737">
            <w:pPr>
              <w:spacing w:line="240" w:lineRule="auto"/>
              <w:ind w:right="44"/>
              <w:jc w:val="both"/>
              <w:rPr>
                <w:rFonts w:ascii="GHEA Grapalat" w:hAnsi="GHEA Grapalat" w:cs="Arial"/>
                <w:color w:val="000000"/>
                <w:sz w:val="24"/>
                <w:szCs w:val="24"/>
                <w:shd w:val="clear" w:color="auto" w:fill="FFFFFF"/>
                <w:lang w:val="hy-AM"/>
              </w:rPr>
            </w:pPr>
          </w:p>
          <w:p w14:paraId="7A87A4D4" w14:textId="77777777" w:rsidR="0029426C" w:rsidRPr="00AC3DDE" w:rsidRDefault="0029426C" w:rsidP="00706737">
            <w:pPr>
              <w:spacing w:line="240" w:lineRule="auto"/>
              <w:ind w:right="44"/>
              <w:jc w:val="both"/>
              <w:rPr>
                <w:rFonts w:ascii="GHEA Grapalat" w:hAnsi="GHEA Grapalat" w:cs="Arial"/>
                <w:b/>
                <w:bCs/>
                <w:color w:val="000000"/>
                <w:sz w:val="24"/>
                <w:szCs w:val="24"/>
                <w:shd w:val="clear" w:color="auto" w:fill="FFFFFF"/>
                <w:lang w:val="hy-AM"/>
              </w:rPr>
            </w:pPr>
            <w:r w:rsidRPr="00AC3DDE">
              <w:rPr>
                <w:rFonts w:ascii="GHEA Grapalat" w:hAnsi="GHEA Grapalat" w:cs="Arial"/>
                <w:color w:val="000000"/>
                <w:sz w:val="24"/>
                <w:szCs w:val="24"/>
                <w:shd w:val="clear" w:color="auto" w:fill="FFFFFF"/>
                <w:lang w:val="hy-AM"/>
              </w:rPr>
              <w:t xml:space="preserve">4. «Բաժնետիրական ընկերությունների մասին» օրենքի 18-րդ հոդվածի 4-րդ մասի համաձայն՝ ընկերության վերակազմակերպման մասին որոշումն ընդունելուց հետո` 30 օրվա ընթացքում, Ընկերությունը պարտավոր է այդ մասին գրավոր ծանուցել իր բոլոր պարտատերերին: Ծանուցումը պետք է պարունակի տեղեկություններ` վերակազմակերպման մասին որոշումն ընդունելու տարվա, ամսվա, ամսաթվի, վերակազմակերպման ձևի և մասնակիցների, ինչպես նաև Ընկերության պարտավորությունների իրավահաջորդության մասին: </w:t>
            </w:r>
            <w:r w:rsidRPr="00AC3DDE">
              <w:rPr>
                <w:rFonts w:ascii="GHEA Grapalat" w:hAnsi="GHEA Grapalat" w:cs="Arial"/>
                <w:bCs/>
                <w:color w:val="000000"/>
                <w:sz w:val="24"/>
                <w:szCs w:val="24"/>
                <w:shd w:val="clear" w:color="auto" w:fill="FFFFFF"/>
                <w:lang w:val="hy-AM"/>
              </w:rPr>
              <w:t>Այս առումով</w:t>
            </w:r>
            <w:r w:rsidRPr="00AC3DDE">
              <w:rPr>
                <w:rFonts w:ascii="GHEA Grapalat" w:hAnsi="GHEA Grapalat" w:cs="Arial"/>
                <w:b/>
                <w:bCs/>
                <w:color w:val="000000"/>
                <w:sz w:val="24"/>
                <w:szCs w:val="24"/>
                <w:shd w:val="clear" w:color="auto" w:fill="FFFFFF"/>
                <w:lang w:val="hy-AM"/>
              </w:rPr>
              <w:t xml:space="preserve"> </w:t>
            </w:r>
            <w:r w:rsidRPr="00AC3DDE">
              <w:rPr>
                <w:rFonts w:ascii="GHEA Grapalat" w:hAnsi="GHEA Grapalat" w:cs="Arial"/>
                <w:bCs/>
                <w:color w:val="000000"/>
                <w:sz w:val="24"/>
                <w:szCs w:val="24"/>
                <w:shd w:val="clear" w:color="auto" w:fill="FFFFFF"/>
                <w:lang w:val="hy-AM"/>
              </w:rPr>
              <w:t>հարկ է նկատել, որ</w:t>
            </w:r>
            <w:r w:rsidRPr="00AC3DDE">
              <w:rPr>
                <w:rFonts w:ascii="GHEA Grapalat" w:hAnsi="GHEA Grapalat" w:cs="Arial"/>
                <w:b/>
                <w:bCs/>
                <w:color w:val="000000"/>
                <w:sz w:val="24"/>
                <w:szCs w:val="24"/>
                <w:shd w:val="clear" w:color="auto" w:fill="FFFFFF"/>
                <w:lang w:val="hy-AM"/>
              </w:rPr>
              <w:t xml:space="preserve"> </w:t>
            </w:r>
            <w:r w:rsidRPr="00AC3DDE">
              <w:rPr>
                <w:rFonts w:ascii="GHEA Grapalat" w:hAnsi="GHEA Grapalat" w:cs="Arial"/>
                <w:color w:val="000000"/>
                <w:sz w:val="24"/>
                <w:szCs w:val="24"/>
                <w:shd w:val="clear" w:color="auto" w:fill="FFFFFF"/>
                <w:lang w:val="hy-AM"/>
              </w:rPr>
              <w:t xml:space="preserve">Նախագծում հիշյալ ընթացակարգի բացակայությունը խնդրահարույց է, հետևապես՝ առաջարկվում է Նախագծում ամրագրել դրույթներ, որոնցով կնախատեսվեն նշված ծանուցմանը վերաբերող կարգավորումներ։ </w:t>
            </w:r>
          </w:p>
          <w:p w14:paraId="40CB47D6" w14:textId="77777777" w:rsidR="0029426C" w:rsidRPr="00AC3DDE" w:rsidRDefault="0029426C" w:rsidP="00706737">
            <w:pPr>
              <w:spacing w:line="240" w:lineRule="auto"/>
              <w:ind w:right="44"/>
              <w:jc w:val="both"/>
              <w:rPr>
                <w:rFonts w:ascii="GHEA Grapalat" w:hAnsi="GHEA Grapalat" w:cs="Arial"/>
                <w:color w:val="000000"/>
                <w:sz w:val="24"/>
                <w:szCs w:val="24"/>
                <w:shd w:val="clear" w:color="auto" w:fill="FFFFFF"/>
                <w:lang w:val="hy-AM"/>
              </w:rPr>
            </w:pPr>
          </w:p>
          <w:p w14:paraId="518FA918" w14:textId="77777777" w:rsidR="0029426C" w:rsidRPr="00AC3DDE" w:rsidRDefault="0029426C" w:rsidP="00706737">
            <w:pPr>
              <w:spacing w:line="240" w:lineRule="auto"/>
              <w:ind w:right="44"/>
              <w:jc w:val="both"/>
              <w:rPr>
                <w:rFonts w:ascii="GHEA Grapalat" w:hAnsi="GHEA Grapalat" w:cs="Arial"/>
                <w:color w:val="000000"/>
                <w:sz w:val="24"/>
                <w:szCs w:val="24"/>
                <w:shd w:val="clear" w:color="auto" w:fill="FFFFFF"/>
                <w:lang w:val="hy-AM"/>
              </w:rPr>
            </w:pPr>
          </w:p>
          <w:p w14:paraId="39F02ECD" w14:textId="5E185A82" w:rsidR="00A814EA" w:rsidRPr="00AC3DDE" w:rsidRDefault="00A814EA" w:rsidP="00706737">
            <w:pPr>
              <w:spacing w:line="240" w:lineRule="auto"/>
              <w:ind w:right="44"/>
              <w:jc w:val="both"/>
              <w:rPr>
                <w:rFonts w:ascii="GHEA Grapalat" w:hAnsi="GHEA Grapalat" w:cs="Arial"/>
                <w:color w:val="000000"/>
                <w:sz w:val="24"/>
                <w:szCs w:val="24"/>
                <w:shd w:val="clear" w:color="auto" w:fill="FFFFFF"/>
                <w:lang w:val="hy-AM"/>
              </w:rPr>
            </w:pPr>
          </w:p>
        </w:tc>
        <w:tc>
          <w:tcPr>
            <w:tcW w:w="79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24887C" w14:textId="77777777" w:rsidR="00B013C6" w:rsidRPr="00AC3DDE" w:rsidRDefault="00B013C6" w:rsidP="00B013C6">
            <w:pPr>
              <w:rPr>
                <w:rFonts w:ascii="GHEA Grapalat" w:eastAsia="GHEA Grapalat" w:hAnsi="GHEA Grapalat" w:cs="GHEA Grapalat"/>
                <w:b/>
                <w:sz w:val="24"/>
                <w:szCs w:val="24"/>
                <w:lang w:val="hy-AM"/>
              </w:rPr>
            </w:pPr>
          </w:p>
          <w:p w14:paraId="5A9FCD27" w14:textId="77777777" w:rsidR="00B013C6" w:rsidRPr="00AC3DDE" w:rsidRDefault="00B013C6" w:rsidP="00B013C6">
            <w:pPr>
              <w:rPr>
                <w:rFonts w:ascii="GHEA Grapalat" w:eastAsia="GHEA Grapalat" w:hAnsi="GHEA Grapalat" w:cs="GHEA Grapalat"/>
                <w:b/>
                <w:sz w:val="24"/>
                <w:szCs w:val="24"/>
                <w:lang w:val="hy-AM"/>
              </w:rPr>
            </w:pPr>
          </w:p>
          <w:p w14:paraId="4D28B0FC" w14:textId="77777777" w:rsidR="00B013C6" w:rsidRPr="00AC3DDE" w:rsidRDefault="00B013C6" w:rsidP="00B013C6">
            <w:pPr>
              <w:rPr>
                <w:rFonts w:ascii="GHEA Grapalat" w:eastAsia="GHEA Grapalat" w:hAnsi="GHEA Grapalat" w:cs="GHEA Grapalat"/>
                <w:b/>
                <w:sz w:val="24"/>
                <w:szCs w:val="24"/>
                <w:lang w:val="hy-AM"/>
              </w:rPr>
            </w:pPr>
          </w:p>
          <w:p w14:paraId="6CD1B61A" w14:textId="77777777" w:rsidR="00B013C6" w:rsidRPr="00AC3DDE" w:rsidRDefault="00B013C6" w:rsidP="00B013C6">
            <w:pPr>
              <w:rPr>
                <w:rFonts w:ascii="GHEA Grapalat" w:eastAsia="GHEA Grapalat" w:hAnsi="GHEA Grapalat" w:cs="GHEA Grapalat"/>
                <w:b/>
                <w:sz w:val="24"/>
                <w:szCs w:val="24"/>
                <w:lang w:val="hy-AM"/>
              </w:rPr>
            </w:pPr>
          </w:p>
          <w:p w14:paraId="17E37B2F" w14:textId="77777777" w:rsidR="00AC3DDE" w:rsidRDefault="00AC3DDE" w:rsidP="00B013C6">
            <w:pPr>
              <w:jc w:val="center"/>
              <w:rPr>
                <w:rFonts w:ascii="GHEA Grapalat" w:eastAsia="GHEA Grapalat" w:hAnsi="GHEA Grapalat" w:cs="GHEA Grapalat"/>
                <w:b/>
                <w:sz w:val="24"/>
                <w:szCs w:val="24"/>
                <w:lang w:val="hy-AM"/>
              </w:rPr>
            </w:pPr>
          </w:p>
          <w:p w14:paraId="5A92ED5F" w14:textId="77777777" w:rsidR="00AC3DDE" w:rsidRDefault="00AC3DDE" w:rsidP="00B013C6">
            <w:pPr>
              <w:jc w:val="center"/>
              <w:rPr>
                <w:rFonts w:ascii="GHEA Grapalat" w:eastAsia="GHEA Grapalat" w:hAnsi="GHEA Grapalat" w:cs="GHEA Grapalat"/>
                <w:b/>
                <w:sz w:val="24"/>
                <w:szCs w:val="24"/>
                <w:lang w:val="hy-AM"/>
              </w:rPr>
            </w:pPr>
          </w:p>
          <w:p w14:paraId="45ECD9AD" w14:textId="0CF97F3D" w:rsidR="00E51547" w:rsidRPr="00AC3DDE" w:rsidRDefault="00E51547" w:rsidP="00B013C6">
            <w:pPr>
              <w:jc w:val="center"/>
              <w:rPr>
                <w:rFonts w:ascii="GHEA Grapalat" w:eastAsia="GHEA Grapalat" w:hAnsi="GHEA Grapalat" w:cs="GHEA Grapalat"/>
                <w:b/>
                <w:sz w:val="24"/>
                <w:szCs w:val="24"/>
                <w:lang w:val="hy-AM"/>
              </w:rPr>
            </w:pPr>
            <w:r w:rsidRPr="00AC3DDE">
              <w:rPr>
                <w:rFonts w:ascii="GHEA Grapalat" w:eastAsia="GHEA Grapalat" w:hAnsi="GHEA Grapalat" w:cs="GHEA Grapalat"/>
                <w:b/>
                <w:sz w:val="24"/>
                <w:szCs w:val="24"/>
                <w:lang w:val="hy-AM"/>
              </w:rPr>
              <w:t>Ընդու</w:t>
            </w:r>
            <w:r w:rsidR="00CB298F" w:rsidRPr="00AC3DDE">
              <w:rPr>
                <w:rFonts w:ascii="GHEA Grapalat" w:eastAsia="GHEA Grapalat" w:hAnsi="GHEA Grapalat" w:cs="GHEA Grapalat"/>
                <w:b/>
                <w:sz w:val="24"/>
                <w:szCs w:val="24"/>
                <w:lang w:val="hy-AM"/>
              </w:rPr>
              <w:t xml:space="preserve">նվել </w:t>
            </w:r>
            <w:r w:rsidRPr="00AC3DDE">
              <w:rPr>
                <w:rFonts w:ascii="GHEA Grapalat" w:eastAsia="GHEA Grapalat" w:hAnsi="GHEA Grapalat" w:cs="GHEA Grapalat"/>
                <w:b/>
                <w:sz w:val="24"/>
                <w:szCs w:val="24"/>
                <w:lang w:val="hy-AM"/>
              </w:rPr>
              <w:t xml:space="preserve"> է:</w:t>
            </w:r>
          </w:p>
          <w:p w14:paraId="241B4749" w14:textId="77777777" w:rsidR="00040654" w:rsidRPr="00AC3DDE" w:rsidRDefault="00040654" w:rsidP="00040654">
            <w:pPr>
              <w:jc w:val="center"/>
              <w:rPr>
                <w:rFonts w:ascii="GHEA Grapalat" w:eastAsia="GHEA Grapalat" w:hAnsi="GHEA Grapalat" w:cs="GHEA Grapalat"/>
                <w:b/>
                <w:sz w:val="24"/>
                <w:szCs w:val="24"/>
                <w:lang w:val="hy-AM"/>
              </w:rPr>
            </w:pPr>
          </w:p>
          <w:p w14:paraId="00354476" w14:textId="77777777" w:rsidR="00B013C6" w:rsidRPr="00AC3DDE" w:rsidRDefault="00B013C6" w:rsidP="00B013C6">
            <w:pPr>
              <w:spacing w:line="240" w:lineRule="auto"/>
              <w:jc w:val="center"/>
              <w:rPr>
                <w:rFonts w:ascii="GHEA Grapalat" w:eastAsia="GHEA Grapalat" w:hAnsi="GHEA Grapalat" w:cs="GHEA Grapalat"/>
                <w:b/>
                <w:sz w:val="24"/>
                <w:szCs w:val="24"/>
                <w:lang w:val="hy-AM"/>
              </w:rPr>
            </w:pPr>
          </w:p>
          <w:p w14:paraId="140D1AFA" w14:textId="77777777" w:rsidR="005C7577" w:rsidRPr="00AC3DDE" w:rsidRDefault="00C34340" w:rsidP="005C7577">
            <w:pPr>
              <w:jc w:val="center"/>
              <w:rPr>
                <w:rFonts w:ascii="GHEA Grapalat" w:eastAsia="GHEA Grapalat" w:hAnsi="GHEA Grapalat" w:cs="GHEA Grapalat"/>
                <w:b/>
                <w:sz w:val="24"/>
                <w:szCs w:val="24"/>
                <w:lang w:val="hy-AM"/>
              </w:rPr>
            </w:pPr>
            <w:r w:rsidRPr="00AC3DDE">
              <w:rPr>
                <w:rFonts w:ascii="GHEA Grapalat" w:eastAsia="Times New Roman" w:hAnsi="GHEA Grapalat" w:cs="Sylfaen"/>
                <w:sz w:val="24"/>
                <w:szCs w:val="24"/>
                <w:lang w:val="hy-AM"/>
              </w:rPr>
              <w:lastRenderedPageBreak/>
              <w:t xml:space="preserve"> </w:t>
            </w:r>
            <w:r w:rsidR="005C7577" w:rsidRPr="00AC3DDE">
              <w:rPr>
                <w:rFonts w:ascii="GHEA Grapalat" w:eastAsia="GHEA Grapalat" w:hAnsi="GHEA Grapalat" w:cs="GHEA Grapalat"/>
                <w:b/>
                <w:sz w:val="24"/>
                <w:szCs w:val="24"/>
                <w:lang w:val="hy-AM"/>
              </w:rPr>
              <w:t>Ընդունվել  է:</w:t>
            </w:r>
          </w:p>
          <w:p w14:paraId="66337734" w14:textId="77777777" w:rsidR="00AC3DDE" w:rsidRDefault="00AC3DDE" w:rsidP="005C7577">
            <w:pPr>
              <w:jc w:val="center"/>
              <w:rPr>
                <w:rFonts w:ascii="GHEA Grapalat" w:eastAsia="GHEA Grapalat" w:hAnsi="GHEA Grapalat" w:cs="GHEA Grapalat"/>
                <w:b/>
                <w:sz w:val="24"/>
                <w:szCs w:val="24"/>
                <w:lang w:val="hy-AM"/>
              </w:rPr>
            </w:pPr>
          </w:p>
          <w:p w14:paraId="55D0A014" w14:textId="51A947C7" w:rsidR="005C7577" w:rsidRPr="00AC3DDE" w:rsidRDefault="005C7577" w:rsidP="005C7577">
            <w:pPr>
              <w:jc w:val="center"/>
              <w:rPr>
                <w:rFonts w:ascii="GHEA Grapalat" w:eastAsia="GHEA Grapalat" w:hAnsi="GHEA Grapalat" w:cs="GHEA Grapalat"/>
                <w:b/>
                <w:sz w:val="24"/>
                <w:szCs w:val="24"/>
                <w:lang w:val="hy-AM"/>
              </w:rPr>
            </w:pPr>
            <w:r w:rsidRPr="00AC3DDE">
              <w:rPr>
                <w:rFonts w:ascii="GHEA Grapalat" w:eastAsia="GHEA Grapalat" w:hAnsi="GHEA Grapalat" w:cs="GHEA Grapalat"/>
                <w:b/>
                <w:sz w:val="24"/>
                <w:szCs w:val="24"/>
                <w:lang w:val="hy-AM"/>
              </w:rPr>
              <w:t>Ընդունվել  է</w:t>
            </w:r>
            <w:r w:rsidR="00AC3DDE" w:rsidRPr="00AC3DDE">
              <w:rPr>
                <w:rFonts w:ascii="GHEA Grapalat" w:eastAsia="GHEA Grapalat" w:hAnsi="GHEA Grapalat" w:cs="GHEA Grapalat"/>
                <w:b/>
                <w:sz w:val="24"/>
                <w:szCs w:val="24"/>
                <w:lang w:val="hy-AM"/>
              </w:rPr>
              <w:t xml:space="preserve"> մասամբ</w:t>
            </w:r>
            <w:r w:rsidRPr="00AC3DDE">
              <w:rPr>
                <w:rFonts w:ascii="GHEA Grapalat" w:eastAsia="GHEA Grapalat" w:hAnsi="GHEA Grapalat" w:cs="GHEA Grapalat"/>
                <w:b/>
                <w:sz w:val="24"/>
                <w:szCs w:val="24"/>
                <w:lang w:val="hy-AM"/>
              </w:rPr>
              <w:t>:</w:t>
            </w:r>
          </w:p>
          <w:p w14:paraId="7BB2EB76" w14:textId="1C94077C" w:rsidR="008D3585" w:rsidRPr="00AC3DDE" w:rsidRDefault="00AC3DDE" w:rsidP="00D53554">
            <w:pPr>
              <w:spacing w:line="240" w:lineRule="auto"/>
              <w:ind w:left="91" w:right="106" w:firstLine="360"/>
              <w:jc w:val="both"/>
              <w:rPr>
                <w:rFonts w:ascii="GHEA Grapalat" w:eastAsia="Times New Roman" w:hAnsi="GHEA Grapalat" w:cs="Sylfaen"/>
                <w:sz w:val="24"/>
                <w:szCs w:val="24"/>
                <w:lang w:val="hy-AM"/>
              </w:rPr>
            </w:pPr>
            <w:r w:rsidRPr="00AC3DDE">
              <w:rPr>
                <w:rFonts w:ascii="GHEA Grapalat" w:eastAsia="Times New Roman" w:hAnsi="GHEA Grapalat" w:cs="Sylfaen"/>
                <w:sz w:val="24"/>
                <w:szCs w:val="24"/>
                <w:lang w:val="hy-AM"/>
              </w:rPr>
              <w:t xml:space="preserve">Իրավասու անձանց մասով նախագծում կատարվել է համապատասխան փոփոխություն։ Մեկ տարի ժամկետը սահմանվել է ընկերությունների միացման ժամկետների մասով </w:t>
            </w:r>
            <w:proofErr w:type="spellStart"/>
            <w:r w:rsidRPr="00AC3DDE">
              <w:rPr>
                <w:rFonts w:ascii="GHEA Grapalat" w:eastAsia="Times New Roman" w:hAnsi="GHEA Grapalat" w:cs="Sylfaen"/>
                <w:sz w:val="24"/>
                <w:szCs w:val="24"/>
                <w:lang w:val="hy-AM"/>
              </w:rPr>
              <w:t>ձևավորված</w:t>
            </w:r>
            <w:proofErr w:type="spellEnd"/>
            <w:r w:rsidRPr="00AC3DDE">
              <w:rPr>
                <w:rFonts w:ascii="GHEA Grapalat" w:eastAsia="Times New Roman" w:hAnsi="GHEA Grapalat" w:cs="Sylfaen"/>
                <w:sz w:val="24"/>
                <w:szCs w:val="24"/>
                <w:lang w:val="hy-AM"/>
              </w:rPr>
              <w:t xml:space="preserve"> պրակտիկայի հաշվառմամբ, քանի որ որոշմանը </w:t>
            </w:r>
            <w:proofErr w:type="spellStart"/>
            <w:r w:rsidRPr="00AC3DDE">
              <w:rPr>
                <w:rFonts w:ascii="GHEA Grapalat" w:eastAsia="Times New Roman" w:hAnsi="GHEA Grapalat" w:cs="Sylfaen"/>
                <w:sz w:val="24"/>
                <w:szCs w:val="24"/>
                <w:lang w:val="hy-AM"/>
              </w:rPr>
              <w:t>հետևող</w:t>
            </w:r>
            <w:proofErr w:type="spellEnd"/>
            <w:r w:rsidRPr="00AC3DDE">
              <w:rPr>
                <w:rFonts w:ascii="GHEA Grapalat" w:eastAsia="Times New Roman" w:hAnsi="GHEA Grapalat" w:cs="Sylfaen"/>
                <w:sz w:val="24"/>
                <w:szCs w:val="24"/>
                <w:lang w:val="hy-AM"/>
              </w:rPr>
              <w:t xml:space="preserve"> գործընթացների կազմակերպումը բավականին </w:t>
            </w:r>
            <w:proofErr w:type="spellStart"/>
            <w:r w:rsidRPr="00AC3DDE">
              <w:rPr>
                <w:rFonts w:ascii="GHEA Grapalat" w:eastAsia="Times New Roman" w:hAnsi="GHEA Grapalat" w:cs="Sylfaen"/>
                <w:sz w:val="24"/>
                <w:szCs w:val="24"/>
                <w:lang w:val="hy-AM"/>
              </w:rPr>
              <w:t>ժամանակատար</w:t>
            </w:r>
            <w:proofErr w:type="spellEnd"/>
            <w:r w:rsidRPr="00AC3DDE">
              <w:rPr>
                <w:rFonts w:ascii="GHEA Grapalat" w:eastAsia="Times New Roman" w:hAnsi="GHEA Grapalat" w:cs="Sylfaen"/>
                <w:sz w:val="24"/>
                <w:szCs w:val="24"/>
                <w:lang w:val="hy-AM"/>
              </w:rPr>
              <w:t xml:space="preserve"> է։</w:t>
            </w:r>
          </w:p>
          <w:p w14:paraId="2A781F30" w14:textId="7759164C" w:rsidR="00676E74" w:rsidRPr="00AC3DDE" w:rsidRDefault="00676E74" w:rsidP="00AC3DDE">
            <w:pPr>
              <w:spacing w:line="240" w:lineRule="auto"/>
              <w:ind w:right="106"/>
              <w:rPr>
                <w:rFonts w:ascii="GHEA Grapalat" w:eastAsia="GHEA Grapalat" w:hAnsi="GHEA Grapalat" w:cs="GHEA Grapalat"/>
                <w:b/>
                <w:bCs/>
                <w:sz w:val="24"/>
                <w:szCs w:val="24"/>
                <w:lang w:val="hy-AM"/>
              </w:rPr>
            </w:pPr>
          </w:p>
          <w:p w14:paraId="0DD59A77" w14:textId="77777777" w:rsidR="00AC3DDE" w:rsidRDefault="00AC3DDE" w:rsidP="00AC3DDE">
            <w:pPr>
              <w:spacing w:line="240" w:lineRule="auto"/>
              <w:ind w:left="720" w:right="106"/>
              <w:jc w:val="center"/>
              <w:rPr>
                <w:rFonts w:ascii="GHEA Grapalat" w:eastAsia="GHEA Grapalat" w:hAnsi="GHEA Grapalat" w:cs="GHEA Grapalat"/>
                <w:b/>
                <w:bCs/>
                <w:sz w:val="24"/>
                <w:szCs w:val="24"/>
                <w:lang w:val="hy-AM"/>
              </w:rPr>
            </w:pPr>
          </w:p>
          <w:p w14:paraId="712816D2" w14:textId="77777777" w:rsidR="00AC3DDE" w:rsidRDefault="00AC3DDE" w:rsidP="00AC3DDE">
            <w:pPr>
              <w:spacing w:line="240" w:lineRule="auto"/>
              <w:ind w:left="720" w:right="106"/>
              <w:jc w:val="center"/>
              <w:rPr>
                <w:rFonts w:ascii="GHEA Grapalat" w:eastAsia="GHEA Grapalat" w:hAnsi="GHEA Grapalat" w:cs="GHEA Grapalat"/>
                <w:b/>
                <w:bCs/>
                <w:sz w:val="24"/>
                <w:szCs w:val="24"/>
                <w:lang w:val="hy-AM"/>
              </w:rPr>
            </w:pPr>
          </w:p>
          <w:p w14:paraId="6F640ACB" w14:textId="77777777" w:rsidR="00AC3DDE" w:rsidRDefault="00AC3DDE" w:rsidP="00AC3DDE">
            <w:pPr>
              <w:spacing w:line="240" w:lineRule="auto"/>
              <w:ind w:left="720" w:right="106"/>
              <w:jc w:val="center"/>
              <w:rPr>
                <w:rFonts w:ascii="GHEA Grapalat" w:eastAsia="GHEA Grapalat" w:hAnsi="GHEA Grapalat" w:cs="GHEA Grapalat"/>
                <w:b/>
                <w:bCs/>
                <w:sz w:val="24"/>
                <w:szCs w:val="24"/>
                <w:lang w:val="hy-AM"/>
              </w:rPr>
            </w:pPr>
          </w:p>
          <w:p w14:paraId="079DDDD8" w14:textId="2A007A64" w:rsidR="00FA1FFC" w:rsidRPr="00AC3DDE" w:rsidRDefault="00D53554" w:rsidP="00AC3DDE">
            <w:pPr>
              <w:spacing w:line="240" w:lineRule="auto"/>
              <w:ind w:left="720" w:right="106"/>
              <w:jc w:val="center"/>
              <w:rPr>
                <w:rFonts w:ascii="GHEA Grapalat" w:eastAsia="GHEA Grapalat" w:hAnsi="GHEA Grapalat" w:cs="GHEA Grapalat"/>
                <w:b/>
                <w:bCs/>
                <w:sz w:val="24"/>
                <w:szCs w:val="24"/>
                <w:lang w:val="hy-AM"/>
              </w:rPr>
            </w:pPr>
            <w:r w:rsidRPr="00AC3DDE">
              <w:rPr>
                <w:rFonts w:ascii="GHEA Grapalat" w:eastAsia="GHEA Grapalat" w:hAnsi="GHEA Grapalat" w:cs="GHEA Grapalat"/>
                <w:b/>
                <w:bCs/>
                <w:sz w:val="24"/>
                <w:szCs w:val="24"/>
                <w:lang w:val="hy-AM"/>
              </w:rPr>
              <w:t>Չի ընդունվել:</w:t>
            </w:r>
          </w:p>
          <w:p w14:paraId="451C2FCE" w14:textId="0F7F6BD5" w:rsidR="00A15A99" w:rsidRPr="00AC3DDE" w:rsidRDefault="00D53554" w:rsidP="006C62FF">
            <w:pPr>
              <w:spacing w:after="0" w:line="240" w:lineRule="auto"/>
              <w:ind w:firstLine="361"/>
              <w:jc w:val="both"/>
              <w:rPr>
                <w:rFonts w:ascii="GHEA Grapalat" w:hAnsi="GHEA Grapalat"/>
                <w:sz w:val="24"/>
                <w:szCs w:val="24"/>
                <w:lang w:val="hy-AM"/>
              </w:rPr>
            </w:pPr>
            <w:r w:rsidRPr="00AC3DDE">
              <w:rPr>
                <w:rFonts w:ascii="GHEA Grapalat" w:eastAsia="Times New Roman" w:hAnsi="GHEA Grapalat" w:cs="Sylfaen"/>
                <w:sz w:val="24"/>
                <w:szCs w:val="24"/>
                <w:lang w:val="hy-AM"/>
              </w:rPr>
              <w:t xml:space="preserve">Նախագծի կարգավորման առարկան ընկերությունների միացման ձևով վերակազմակերպման վերաբերյալ </w:t>
            </w:r>
            <w:r w:rsidR="00342539" w:rsidRPr="00AC3DDE">
              <w:rPr>
                <w:rFonts w:ascii="GHEA Grapalat" w:eastAsia="Times New Roman" w:hAnsi="GHEA Grapalat" w:cs="Sylfaen"/>
                <w:sz w:val="24"/>
                <w:szCs w:val="24"/>
                <w:lang w:val="hy-AM"/>
              </w:rPr>
              <w:t>ՀՀ կ</w:t>
            </w:r>
            <w:r w:rsidRPr="00AC3DDE">
              <w:rPr>
                <w:rFonts w:ascii="GHEA Grapalat" w:eastAsia="Times New Roman" w:hAnsi="GHEA Grapalat" w:cs="Sylfaen"/>
                <w:sz w:val="24"/>
                <w:szCs w:val="24"/>
                <w:lang w:val="hy-AM"/>
              </w:rPr>
              <w:t>առավարության որոշման ընդունումն է</w:t>
            </w:r>
            <w:r w:rsidR="009336BB" w:rsidRPr="00AC3DDE">
              <w:rPr>
                <w:rFonts w:ascii="GHEA Grapalat" w:eastAsia="Times New Roman" w:hAnsi="GHEA Grapalat" w:cs="Sylfaen"/>
                <w:sz w:val="24"/>
                <w:szCs w:val="24"/>
                <w:lang w:val="hy-AM"/>
              </w:rPr>
              <w:t>,</w:t>
            </w:r>
            <w:r w:rsidRPr="00AC3DDE">
              <w:rPr>
                <w:rFonts w:ascii="GHEA Grapalat" w:eastAsia="Times New Roman" w:hAnsi="GHEA Grapalat" w:cs="Sylfaen"/>
                <w:sz w:val="24"/>
                <w:szCs w:val="24"/>
                <w:lang w:val="hy-AM"/>
              </w:rPr>
              <w:t xml:space="preserve"> </w:t>
            </w:r>
            <w:r w:rsidR="009336BB" w:rsidRPr="00AC3DDE">
              <w:rPr>
                <w:rFonts w:ascii="GHEA Grapalat" w:hAnsi="GHEA Grapalat"/>
                <w:sz w:val="24"/>
                <w:szCs w:val="24"/>
                <w:lang w:val="hy-AM"/>
              </w:rPr>
              <w:t>որով</w:t>
            </w:r>
            <w:r w:rsidR="007A2CC6" w:rsidRPr="00AC3DDE">
              <w:rPr>
                <w:rFonts w:ascii="GHEA Grapalat" w:hAnsi="GHEA Grapalat"/>
                <w:sz w:val="24"/>
                <w:szCs w:val="24"/>
                <w:lang w:val="hy-AM"/>
              </w:rPr>
              <w:t xml:space="preserve"> </w:t>
            </w:r>
            <w:r w:rsidR="00777F9D" w:rsidRPr="00AC3DDE">
              <w:rPr>
                <w:rFonts w:ascii="GHEA Grapalat" w:hAnsi="GHEA Grapalat"/>
                <w:sz w:val="24"/>
                <w:szCs w:val="24"/>
                <w:lang w:val="hy-AM"/>
              </w:rPr>
              <w:t>նախատեսվում է նաև</w:t>
            </w:r>
            <w:r w:rsidR="00C16EFE" w:rsidRPr="00AC3DDE">
              <w:rPr>
                <w:rFonts w:ascii="GHEA Grapalat" w:hAnsi="GHEA Grapalat"/>
                <w:sz w:val="24"/>
                <w:szCs w:val="24"/>
                <w:lang w:val="hy-AM"/>
              </w:rPr>
              <w:t xml:space="preserve"> </w:t>
            </w:r>
            <w:r w:rsidR="008501E4" w:rsidRPr="00AC3DDE">
              <w:rPr>
                <w:rFonts w:ascii="GHEA Grapalat" w:hAnsi="GHEA Grapalat"/>
                <w:sz w:val="24"/>
                <w:szCs w:val="24"/>
                <w:lang w:val="hy-AM"/>
              </w:rPr>
              <w:t xml:space="preserve">հանձնարարական </w:t>
            </w:r>
            <w:r w:rsidR="00433ADC" w:rsidRPr="00AC3DDE">
              <w:rPr>
                <w:rFonts w:ascii="GHEA Grapalat" w:hAnsi="GHEA Grapalat"/>
                <w:sz w:val="24"/>
                <w:szCs w:val="24"/>
                <w:lang w:val="hy-AM"/>
              </w:rPr>
              <w:t>ՀՀ բարձր</w:t>
            </w:r>
            <w:r w:rsidR="006C62FF" w:rsidRPr="00AC3DDE">
              <w:rPr>
                <w:rFonts w:ascii="GHEA Grapalat" w:hAnsi="GHEA Grapalat"/>
                <w:sz w:val="24"/>
                <w:szCs w:val="24"/>
                <w:lang w:val="hy-AM"/>
              </w:rPr>
              <w:t xml:space="preserve"> տեխնոլոգիական արդյունաբերության </w:t>
            </w:r>
            <w:r w:rsidR="005532F0" w:rsidRPr="00AC3DDE">
              <w:rPr>
                <w:rFonts w:ascii="GHEA Grapalat" w:hAnsi="GHEA Grapalat"/>
                <w:sz w:val="24"/>
                <w:szCs w:val="24"/>
                <w:lang w:val="hy-AM"/>
              </w:rPr>
              <w:t>նախարարին</w:t>
            </w:r>
            <w:r w:rsidR="00115B05" w:rsidRPr="00AC3DDE">
              <w:rPr>
                <w:rFonts w:ascii="GHEA Grapalat" w:hAnsi="GHEA Grapalat"/>
                <w:sz w:val="24"/>
                <w:szCs w:val="24"/>
                <w:lang w:val="hy-AM"/>
              </w:rPr>
              <w:t xml:space="preserve">՝ </w:t>
            </w:r>
            <w:r w:rsidR="007A2CC6" w:rsidRPr="00AC3DDE">
              <w:rPr>
                <w:rFonts w:ascii="GHEA Grapalat" w:hAnsi="GHEA Grapalat"/>
                <w:sz w:val="24"/>
                <w:szCs w:val="24"/>
                <w:lang w:val="hy-AM"/>
              </w:rPr>
              <w:t xml:space="preserve">միացման ձևով </w:t>
            </w:r>
            <w:r w:rsidR="000D6C1F" w:rsidRPr="00AC3DDE">
              <w:rPr>
                <w:rFonts w:ascii="GHEA Grapalat" w:eastAsia="Times New Roman" w:hAnsi="GHEA Grapalat" w:cs="Sylfaen"/>
                <w:sz w:val="24"/>
                <w:szCs w:val="24"/>
                <w:lang w:val="hy-AM"/>
              </w:rPr>
              <w:t>վերակազմակերպման համար անհրաժեշտ փաստաթղթերի</w:t>
            </w:r>
            <w:r w:rsidR="006C62FF" w:rsidRPr="00AC3DDE">
              <w:rPr>
                <w:rFonts w:ascii="GHEA Grapalat" w:eastAsia="Times New Roman" w:hAnsi="GHEA Grapalat" w:cs="Sylfaen"/>
                <w:sz w:val="24"/>
                <w:szCs w:val="24"/>
                <w:lang w:val="hy-AM"/>
              </w:rPr>
              <w:t>՝</w:t>
            </w:r>
            <w:r w:rsidR="000D6C1F" w:rsidRPr="00AC3DDE">
              <w:rPr>
                <w:rFonts w:ascii="GHEA Grapalat" w:eastAsia="Times New Roman" w:hAnsi="GHEA Grapalat" w:cs="Sylfaen"/>
                <w:sz w:val="24"/>
                <w:szCs w:val="24"/>
                <w:lang w:val="hy-AM"/>
              </w:rPr>
              <w:t xml:space="preserve"> </w:t>
            </w:r>
            <w:r w:rsidR="007A2CC6" w:rsidRPr="00AC3DDE">
              <w:rPr>
                <w:rFonts w:ascii="GHEA Grapalat" w:hAnsi="GHEA Grapalat"/>
                <w:sz w:val="24"/>
                <w:szCs w:val="24"/>
                <w:lang w:val="hy-AM"/>
              </w:rPr>
              <w:t>միացման պայմանագրի, միացման կարգի ու պայմանների, փոխանցման ակտի, բաժնետոմսերի փոխարկման կարգի և պետական գրանցման գործընթացներն ապահովելու վերաբերյալ։</w:t>
            </w:r>
            <w:r w:rsidR="009336BB" w:rsidRPr="00AC3DDE">
              <w:rPr>
                <w:rFonts w:ascii="GHEA Grapalat" w:hAnsi="GHEA Grapalat"/>
                <w:sz w:val="24"/>
                <w:szCs w:val="24"/>
                <w:lang w:val="hy-AM"/>
              </w:rPr>
              <w:t xml:space="preserve"> </w:t>
            </w:r>
          </w:p>
          <w:p w14:paraId="2373A7E3" w14:textId="01F3137F" w:rsidR="004616E7" w:rsidRPr="00AC3DDE" w:rsidRDefault="009F2937" w:rsidP="006C62FF">
            <w:pPr>
              <w:spacing w:after="0" w:line="240" w:lineRule="auto"/>
              <w:ind w:firstLine="361"/>
              <w:jc w:val="both"/>
              <w:rPr>
                <w:rFonts w:ascii="GHEA Grapalat" w:hAnsi="GHEA Grapalat"/>
                <w:sz w:val="24"/>
                <w:szCs w:val="24"/>
                <w:lang w:val="hy-AM"/>
              </w:rPr>
            </w:pPr>
            <w:r w:rsidRPr="00AC3DDE">
              <w:rPr>
                <w:rFonts w:ascii="GHEA Grapalat" w:hAnsi="GHEA Grapalat"/>
                <w:sz w:val="24"/>
                <w:szCs w:val="24"/>
                <w:lang w:val="hy-AM"/>
              </w:rPr>
              <w:t xml:space="preserve">Հարկ է նշել, որ </w:t>
            </w:r>
            <w:r w:rsidR="000D10D3" w:rsidRPr="00AC3DDE">
              <w:rPr>
                <w:rFonts w:ascii="GHEA Grapalat" w:eastAsia="Times New Roman" w:hAnsi="GHEA Grapalat" w:cs="Sylfaen"/>
                <w:sz w:val="24"/>
                <w:szCs w:val="24"/>
                <w:lang w:val="hy-AM"/>
              </w:rPr>
              <w:t>«</w:t>
            </w:r>
            <w:r w:rsidR="000D10D3" w:rsidRPr="00AC3DDE">
              <w:rPr>
                <w:rFonts w:ascii="GHEA Grapalat" w:hAnsi="GHEA Grapalat"/>
                <w:sz w:val="24"/>
                <w:szCs w:val="24"/>
                <w:lang w:val="hy-AM"/>
              </w:rPr>
              <w:t>Բաժնետիրական ընկերությունների մասին» օրենքի 18-րդ հոդվածի 4-րդ մասով նախատեսված</w:t>
            </w:r>
            <w:r w:rsidR="000D10D3" w:rsidRPr="00AC3DDE">
              <w:rPr>
                <w:rFonts w:ascii="GHEA Grapalat" w:eastAsia="Times New Roman" w:hAnsi="GHEA Grapalat" w:cs="Sylfaen"/>
                <w:sz w:val="24"/>
                <w:szCs w:val="24"/>
                <w:lang w:val="hy-AM"/>
              </w:rPr>
              <w:t xml:space="preserve"> պ</w:t>
            </w:r>
            <w:r w:rsidR="00D53554" w:rsidRPr="00AC3DDE">
              <w:rPr>
                <w:rFonts w:ascii="GHEA Grapalat" w:eastAsia="Times New Roman" w:hAnsi="GHEA Grapalat" w:cs="Sylfaen"/>
                <w:sz w:val="24"/>
                <w:szCs w:val="24"/>
                <w:lang w:val="hy-AM"/>
              </w:rPr>
              <w:t xml:space="preserve">արտատերերի </w:t>
            </w:r>
            <w:r w:rsidR="00D53554" w:rsidRPr="00AC3DDE">
              <w:rPr>
                <w:rFonts w:ascii="GHEA Grapalat" w:eastAsia="Times New Roman" w:hAnsi="GHEA Grapalat" w:cs="Sylfaen"/>
                <w:sz w:val="24"/>
                <w:szCs w:val="24"/>
                <w:lang w:val="hy-AM"/>
              </w:rPr>
              <w:lastRenderedPageBreak/>
              <w:t>ծանուցման ընթացակարգ</w:t>
            </w:r>
            <w:r w:rsidRPr="00AC3DDE">
              <w:rPr>
                <w:rFonts w:ascii="GHEA Grapalat" w:eastAsia="Times New Roman" w:hAnsi="GHEA Grapalat" w:cs="Sylfaen"/>
                <w:sz w:val="24"/>
                <w:szCs w:val="24"/>
                <w:lang w:val="hy-AM"/>
              </w:rPr>
              <w:t>ն</w:t>
            </w:r>
            <w:r w:rsidR="00D53554" w:rsidRPr="00AC3DDE">
              <w:rPr>
                <w:rFonts w:ascii="GHEA Grapalat" w:eastAsia="Times New Roman" w:hAnsi="GHEA Grapalat" w:cs="Sylfaen"/>
                <w:sz w:val="24"/>
                <w:szCs w:val="24"/>
                <w:lang w:val="hy-AM"/>
              </w:rPr>
              <w:t xml:space="preserve"> ամբողջությամբ կարգավորված է </w:t>
            </w:r>
            <w:r w:rsidR="00BE26FE" w:rsidRPr="00AC3DDE">
              <w:rPr>
                <w:rFonts w:ascii="GHEA Grapalat" w:eastAsia="Times New Roman" w:hAnsi="GHEA Grapalat" w:cs="Sylfaen"/>
                <w:sz w:val="24"/>
                <w:szCs w:val="24"/>
                <w:lang w:val="hy-AM"/>
              </w:rPr>
              <w:t xml:space="preserve">հիշյալ </w:t>
            </w:r>
            <w:r w:rsidR="00D53554" w:rsidRPr="00AC3DDE">
              <w:rPr>
                <w:rFonts w:ascii="GHEA Grapalat" w:eastAsia="Times New Roman" w:hAnsi="GHEA Grapalat" w:cs="Sylfaen"/>
                <w:sz w:val="24"/>
                <w:szCs w:val="24"/>
                <w:lang w:val="hy-AM"/>
              </w:rPr>
              <w:t>օրենքով</w:t>
            </w:r>
            <w:r w:rsidR="00BE26FE" w:rsidRPr="00AC3DDE">
              <w:rPr>
                <w:rFonts w:ascii="GHEA Grapalat" w:eastAsia="Times New Roman" w:hAnsi="GHEA Grapalat" w:cs="Sylfaen"/>
                <w:sz w:val="24"/>
                <w:szCs w:val="24"/>
                <w:lang w:val="hy-AM"/>
              </w:rPr>
              <w:t>:</w:t>
            </w:r>
            <w:r w:rsidR="004616E7" w:rsidRPr="00AC3DDE">
              <w:rPr>
                <w:rFonts w:ascii="GHEA Grapalat" w:hAnsi="GHEA Grapalat"/>
                <w:sz w:val="24"/>
                <w:szCs w:val="24"/>
                <w:lang w:val="hy-AM"/>
              </w:rPr>
              <w:t xml:space="preserve"> Այսինքն,</w:t>
            </w:r>
            <w:r w:rsidR="00C5405C" w:rsidRPr="00AC3DDE">
              <w:rPr>
                <w:rFonts w:ascii="GHEA Grapalat" w:hAnsi="GHEA Grapalat"/>
                <w:sz w:val="24"/>
                <w:szCs w:val="24"/>
                <w:lang w:val="hy-AM"/>
              </w:rPr>
              <w:t xml:space="preserve"> </w:t>
            </w:r>
            <w:r w:rsidR="004616E7" w:rsidRPr="00AC3DDE">
              <w:rPr>
                <w:rFonts w:ascii="GHEA Grapalat" w:hAnsi="GHEA Grapalat"/>
                <w:sz w:val="24"/>
                <w:szCs w:val="24"/>
                <w:lang w:val="hy-AM"/>
              </w:rPr>
              <w:t>պարտատերերին ծանուցելու պարտականությունը օրենքով ուղղակիորեն սահմանված ինքնուրույն պարտականություն է և գործում է անկախ</w:t>
            </w:r>
            <w:r w:rsidR="007A54B2" w:rsidRPr="00AC3DDE">
              <w:rPr>
                <w:rFonts w:ascii="GHEA Grapalat" w:hAnsi="GHEA Grapalat"/>
                <w:sz w:val="24"/>
                <w:szCs w:val="24"/>
                <w:lang w:val="hy-AM"/>
              </w:rPr>
              <w:t>՝</w:t>
            </w:r>
            <w:r w:rsidR="004616E7" w:rsidRPr="00AC3DDE">
              <w:rPr>
                <w:rFonts w:ascii="GHEA Grapalat" w:hAnsi="GHEA Grapalat"/>
                <w:sz w:val="24"/>
                <w:szCs w:val="24"/>
                <w:lang w:val="hy-AM"/>
              </w:rPr>
              <w:t xml:space="preserve"> </w:t>
            </w:r>
            <w:r w:rsidR="00F85422" w:rsidRPr="00AC3DDE">
              <w:rPr>
                <w:rFonts w:ascii="GHEA Grapalat" w:hAnsi="GHEA Grapalat"/>
                <w:sz w:val="24"/>
                <w:szCs w:val="24"/>
                <w:lang w:val="hy-AM"/>
              </w:rPr>
              <w:t>ՀՀ կ</w:t>
            </w:r>
            <w:r w:rsidR="004616E7" w:rsidRPr="00AC3DDE">
              <w:rPr>
                <w:rFonts w:ascii="GHEA Grapalat" w:hAnsi="GHEA Grapalat"/>
                <w:sz w:val="24"/>
                <w:szCs w:val="24"/>
                <w:lang w:val="hy-AM"/>
              </w:rPr>
              <w:t xml:space="preserve">առավարության որոշման նախագծում դրա </w:t>
            </w:r>
            <w:r w:rsidR="007A54B2" w:rsidRPr="00AC3DDE">
              <w:rPr>
                <w:rFonts w:ascii="GHEA Grapalat" w:hAnsi="GHEA Grapalat"/>
                <w:sz w:val="24"/>
                <w:szCs w:val="24"/>
                <w:lang w:val="hy-AM"/>
              </w:rPr>
              <w:t>սահմանելուց</w:t>
            </w:r>
            <w:r w:rsidR="004616E7" w:rsidRPr="00AC3DDE">
              <w:rPr>
                <w:rFonts w:ascii="GHEA Grapalat" w:hAnsi="GHEA Grapalat"/>
                <w:sz w:val="24"/>
                <w:szCs w:val="24"/>
                <w:lang w:val="hy-AM"/>
              </w:rPr>
              <w:t>։</w:t>
            </w:r>
          </w:p>
          <w:p w14:paraId="4E545D6B" w14:textId="12CA9F11" w:rsidR="00D53554" w:rsidRPr="00AC3DDE" w:rsidRDefault="007A54B2" w:rsidP="00D53554">
            <w:pPr>
              <w:spacing w:after="0" w:line="240" w:lineRule="auto"/>
              <w:ind w:firstLine="361"/>
              <w:jc w:val="both"/>
              <w:rPr>
                <w:rFonts w:ascii="GHEA Grapalat" w:eastAsia="Times New Roman" w:hAnsi="GHEA Grapalat" w:cs="Sylfaen"/>
                <w:sz w:val="24"/>
                <w:szCs w:val="24"/>
                <w:lang w:val="hy-AM"/>
              </w:rPr>
            </w:pPr>
            <w:r w:rsidRPr="00AC3DDE">
              <w:rPr>
                <w:rFonts w:ascii="GHEA Grapalat" w:eastAsia="Times New Roman" w:hAnsi="GHEA Grapalat" w:cs="Sylfaen"/>
                <w:sz w:val="24"/>
                <w:szCs w:val="24"/>
                <w:lang w:val="hy-AM"/>
              </w:rPr>
              <w:t>Հետևաբար</w:t>
            </w:r>
            <w:r w:rsidR="001D5B21" w:rsidRPr="00AC3DDE">
              <w:rPr>
                <w:rFonts w:ascii="GHEA Grapalat" w:eastAsia="Times New Roman" w:hAnsi="GHEA Grapalat" w:cs="Sylfaen"/>
                <w:sz w:val="24"/>
                <w:szCs w:val="24"/>
                <w:lang w:val="hy-AM"/>
              </w:rPr>
              <w:t>,</w:t>
            </w:r>
            <w:r w:rsidR="00D53554" w:rsidRPr="00AC3DDE">
              <w:rPr>
                <w:rFonts w:ascii="GHEA Grapalat" w:eastAsia="Times New Roman" w:hAnsi="GHEA Grapalat" w:cs="Sylfaen"/>
                <w:sz w:val="24"/>
                <w:szCs w:val="24"/>
                <w:lang w:val="hy-AM"/>
              </w:rPr>
              <w:t xml:space="preserve"> </w:t>
            </w:r>
            <w:r w:rsidR="001D5B21" w:rsidRPr="00AC3DDE">
              <w:rPr>
                <w:rFonts w:ascii="GHEA Grapalat" w:eastAsia="Times New Roman" w:hAnsi="GHEA Grapalat" w:cs="Sylfaen"/>
                <w:sz w:val="24"/>
                <w:szCs w:val="24"/>
                <w:lang w:val="hy-AM"/>
              </w:rPr>
              <w:t xml:space="preserve">առաջարկվող՝ օրենքով սահմանված </w:t>
            </w:r>
            <w:r w:rsidR="007D3B4A" w:rsidRPr="00AC3DDE">
              <w:rPr>
                <w:rFonts w:ascii="GHEA Grapalat" w:eastAsia="Times New Roman" w:hAnsi="GHEA Grapalat" w:cs="Sylfaen"/>
                <w:sz w:val="24"/>
                <w:szCs w:val="24"/>
                <w:lang w:val="hy-AM"/>
              </w:rPr>
              <w:t>նորմի</w:t>
            </w:r>
            <w:r w:rsidR="00D53554" w:rsidRPr="00AC3DDE">
              <w:rPr>
                <w:rFonts w:ascii="GHEA Grapalat" w:eastAsia="Times New Roman" w:hAnsi="GHEA Grapalat" w:cs="Sylfaen"/>
                <w:sz w:val="24"/>
                <w:szCs w:val="24"/>
                <w:lang w:val="hy-AM"/>
              </w:rPr>
              <w:t xml:space="preserve"> </w:t>
            </w:r>
            <w:r w:rsidR="007D3B4A" w:rsidRPr="00AC3DDE">
              <w:rPr>
                <w:rFonts w:ascii="GHEA Grapalat" w:eastAsia="Times New Roman" w:hAnsi="GHEA Grapalat" w:cs="Sylfaen"/>
                <w:sz w:val="24"/>
                <w:szCs w:val="24"/>
                <w:lang w:val="hy-AM"/>
              </w:rPr>
              <w:t xml:space="preserve">Նախագծում </w:t>
            </w:r>
            <w:r w:rsidR="00D53554" w:rsidRPr="00AC3DDE">
              <w:rPr>
                <w:rFonts w:ascii="GHEA Grapalat" w:eastAsia="Times New Roman" w:hAnsi="GHEA Grapalat" w:cs="Sylfaen"/>
                <w:sz w:val="24"/>
                <w:szCs w:val="24"/>
                <w:lang w:val="hy-AM"/>
              </w:rPr>
              <w:t xml:space="preserve">կրկնակի </w:t>
            </w:r>
            <w:r w:rsidR="007D3B4A" w:rsidRPr="00AC3DDE">
              <w:rPr>
                <w:rFonts w:ascii="GHEA Grapalat" w:eastAsia="Times New Roman" w:hAnsi="GHEA Grapalat" w:cs="Sylfaen"/>
                <w:sz w:val="24"/>
                <w:szCs w:val="24"/>
                <w:lang w:val="hy-AM"/>
              </w:rPr>
              <w:t>սահմանումը</w:t>
            </w:r>
            <w:r w:rsidR="00D53554" w:rsidRPr="00AC3DDE">
              <w:rPr>
                <w:rFonts w:ascii="GHEA Grapalat" w:eastAsia="Times New Roman" w:hAnsi="GHEA Grapalat" w:cs="Sylfaen"/>
                <w:sz w:val="24"/>
                <w:szCs w:val="24"/>
                <w:lang w:val="hy-AM"/>
              </w:rPr>
              <w:t xml:space="preserve"> </w:t>
            </w:r>
            <w:r w:rsidR="007338B2" w:rsidRPr="00AC3DDE">
              <w:rPr>
                <w:rFonts w:ascii="GHEA Grapalat" w:eastAsia="Times New Roman" w:hAnsi="GHEA Grapalat" w:cs="Sylfaen"/>
                <w:sz w:val="24"/>
                <w:szCs w:val="24"/>
                <w:lang w:val="hy-AM"/>
              </w:rPr>
              <w:t>կհակասի «Նորմատիվ իրավական ակտերի մասին» օրենքով սահմանված</w:t>
            </w:r>
            <w:r w:rsidR="00EB7B52" w:rsidRPr="00AC3DDE">
              <w:rPr>
                <w:rFonts w:ascii="GHEA Grapalat" w:eastAsia="Times New Roman" w:hAnsi="GHEA Grapalat" w:cs="Sylfaen"/>
                <w:sz w:val="24"/>
                <w:szCs w:val="24"/>
                <w:lang w:val="hy-AM"/>
              </w:rPr>
              <w:t xml:space="preserve">՝ իրավական ակտերի միջև անհիմն կրկնության </w:t>
            </w:r>
            <w:r w:rsidR="00EA4BAB" w:rsidRPr="00AC3DDE">
              <w:rPr>
                <w:rFonts w:ascii="GHEA Grapalat" w:eastAsia="Times New Roman" w:hAnsi="GHEA Grapalat" w:cs="Sylfaen"/>
                <w:sz w:val="24"/>
                <w:szCs w:val="24"/>
                <w:lang w:val="hy-AM"/>
              </w:rPr>
              <w:t>բացառման սկզբունքին:</w:t>
            </w:r>
          </w:p>
          <w:p w14:paraId="6CF195C2" w14:textId="41FCDB93" w:rsidR="00D53554" w:rsidRPr="00AC3DDE" w:rsidRDefault="00D53554" w:rsidP="004616E7">
            <w:pPr>
              <w:spacing w:after="0" w:line="240" w:lineRule="auto"/>
              <w:ind w:firstLine="361"/>
              <w:jc w:val="both"/>
              <w:rPr>
                <w:rFonts w:ascii="GHEA Grapalat" w:eastAsia="GHEA Grapalat" w:hAnsi="GHEA Grapalat" w:cs="GHEA Grapalat"/>
                <w:sz w:val="24"/>
                <w:szCs w:val="24"/>
                <w:lang w:val="hy-AM"/>
              </w:rPr>
            </w:pPr>
          </w:p>
        </w:tc>
      </w:tr>
      <w:tr w:rsidR="0019100B" w:rsidRPr="00AC3DDE" w14:paraId="55530BB8" w14:textId="77777777" w:rsidTr="00AC3DDE">
        <w:trPr>
          <w:trHeight w:val="440"/>
        </w:trPr>
        <w:tc>
          <w:tcPr>
            <w:tcW w:w="8370" w:type="dxa"/>
            <w:vMerge w:val="restart"/>
            <w:shd w:val="clear" w:color="auto" w:fill="E7E6E6" w:themeFill="background2"/>
          </w:tcPr>
          <w:p w14:paraId="61D3414C" w14:textId="32B42BB7" w:rsidR="0019100B" w:rsidRPr="00AC3DDE" w:rsidRDefault="004851E8" w:rsidP="0019100B">
            <w:pPr>
              <w:widowControl w:val="0"/>
              <w:pBdr>
                <w:top w:val="nil"/>
                <w:left w:val="nil"/>
                <w:bottom w:val="nil"/>
                <w:right w:val="nil"/>
                <w:between w:val="nil"/>
              </w:pBdr>
              <w:spacing w:line="360" w:lineRule="auto"/>
              <w:jc w:val="center"/>
              <w:rPr>
                <w:rFonts w:ascii="GHEA Grapalat" w:eastAsia="GHEA Grapalat" w:hAnsi="GHEA Grapalat" w:cs="GHEA Grapalat"/>
                <w:b/>
                <w:color w:val="000000"/>
                <w:sz w:val="24"/>
                <w:szCs w:val="24"/>
                <w:lang w:val="hy-AM"/>
              </w:rPr>
            </w:pPr>
            <w:r w:rsidRPr="00AC3DDE">
              <w:rPr>
                <w:rFonts w:ascii="GHEA Grapalat" w:eastAsia="GHEA Grapalat" w:hAnsi="GHEA Grapalat" w:cs="GHEA Grapalat"/>
                <w:b/>
                <w:color w:val="000000"/>
                <w:sz w:val="24"/>
                <w:szCs w:val="24"/>
                <w:lang w:val="hy-AM"/>
              </w:rPr>
              <w:lastRenderedPageBreak/>
              <w:t>2</w:t>
            </w:r>
            <w:r w:rsidR="00AA3BC1" w:rsidRPr="00AC3DDE">
              <w:rPr>
                <w:rFonts w:ascii="GHEA Grapalat" w:eastAsia="GHEA Grapalat" w:hAnsi="GHEA Grapalat" w:cs="GHEA Grapalat"/>
                <w:b/>
                <w:color w:val="000000"/>
                <w:sz w:val="24"/>
                <w:szCs w:val="24"/>
                <w:lang w:val="hy-AM"/>
              </w:rPr>
              <w:t xml:space="preserve">. </w:t>
            </w:r>
            <w:r w:rsidR="00E2131A" w:rsidRPr="00AC3DDE">
              <w:rPr>
                <w:rFonts w:ascii="GHEA Grapalat" w:hAnsi="GHEA Grapalat" w:cs="Calibri"/>
                <w:b/>
                <w:bCs/>
                <w:sz w:val="24"/>
                <w:szCs w:val="24"/>
                <w:highlight w:val="lightGray"/>
                <w:shd w:val="clear" w:color="auto" w:fill="FFFFFF"/>
                <w:lang w:val="hy-AM"/>
              </w:rPr>
              <w:t>ՀՀ ՏԱՐԱԾՔԱՅԻՆ ԿԱՌԱՎԱՐՄԱՆ և ԵՆԹԱԿԱՌՈՒՑՎԱԾՔՆԵՐԻ ՆԱԽԱՐԱՐ</w:t>
            </w:r>
            <w:r w:rsidR="00C5137E">
              <w:rPr>
                <w:rFonts w:ascii="GHEA Grapalat" w:hAnsi="GHEA Grapalat" w:cs="Calibri"/>
                <w:b/>
                <w:bCs/>
                <w:sz w:val="24"/>
                <w:szCs w:val="24"/>
                <w:highlight w:val="lightGray"/>
                <w:shd w:val="clear" w:color="auto" w:fill="FFFFFF"/>
                <w:lang w:val="hy-AM"/>
              </w:rPr>
              <w:t>ՈՒԹՅՈՒՆ</w:t>
            </w:r>
            <w:bookmarkStart w:id="1" w:name="_GoBack"/>
            <w:bookmarkEnd w:id="1"/>
          </w:p>
        </w:tc>
        <w:tc>
          <w:tcPr>
            <w:tcW w:w="7954" w:type="dxa"/>
            <w:shd w:val="clear" w:color="auto" w:fill="E7E6E6" w:themeFill="background2"/>
          </w:tcPr>
          <w:p w14:paraId="007CF86D" w14:textId="7BD5523B" w:rsidR="0019100B" w:rsidRPr="00AC3DDE" w:rsidRDefault="00082CE4" w:rsidP="00B81212">
            <w:pPr>
              <w:spacing w:line="360" w:lineRule="auto"/>
              <w:jc w:val="center"/>
              <w:rPr>
                <w:rFonts w:ascii="GHEA Grapalat" w:eastAsia="GHEA Grapalat" w:hAnsi="GHEA Grapalat" w:cs="GHEA Grapalat"/>
                <w:b/>
                <w:sz w:val="24"/>
                <w:szCs w:val="24"/>
                <w:highlight w:val="lightGray"/>
              </w:rPr>
            </w:pPr>
            <w:r w:rsidRPr="00AC3DDE">
              <w:rPr>
                <w:rFonts w:ascii="GHEA Grapalat" w:eastAsia="GHEA Grapalat" w:hAnsi="GHEA Grapalat" w:cs="GHEA Grapalat"/>
                <w:b/>
                <w:sz w:val="24"/>
                <w:szCs w:val="24"/>
                <w:highlight w:val="lightGray"/>
                <w:lang w:val="hy-AM"/>
              </w:rPr>
              <w:t>13</w:t>
            </w:r>
            <w:r w:rsidR="00DF6E99" w:rsidRPr="00AC3DDE">
              <w:rPr>
                <w:rFonts w:ascii="GHEA Grapalat" w:eastAsia="GHEA Grapalat" w:hAnsi="GHEA Grapalat" w:cs="GHEA Grapalat"/>
                <w:b/>
                <w:sz w:val="24"/>
                <w:szCs w:val="24"/>
                <w:highlight w:val="lightGray"/>
              </w:rPr>
              <w:t>.0</w:t>
            </w:r>
            <w:r w:rsidRPr="00AC3DDE">
              <w:rPr>
                <w:rFonts w:ascii="GHEA Grapalat" w:eastAsia="GHEA Grapalat" w:hAnsi="GHEA Grapalat" w:cs="GHEA Grapalat"/>
                <w:b/>
                <w:sz w:val="24"/>
                <w:szCs w:val="24"/>
                <w:highlight w:val="lightGray"/>
                <w:lang w:val="hy-AM"/>
              </w:rPr>
              <w:t>5</w:t>
            </w:r>
            <w:r w:rsidR="00DF6E99" w:rsidRPr="00AC3DDE">
              <w:rPr>
                <w:rFonts w:ascii="GHEA Grapalat" w:eastAsia="GHEA Grapalat" w:hAnsi="GHEA Grapalat" w:cs="GHEA Grapalat"/>
                <w:b/>
                <w:sz w:val="24"/>
                <w:szCs w:val="24"/>
                <w:highlight w:val="lightGray"/>
              </w:rPr>
              <w:t>.2026</w:t>
            </w:r>
            <w:r w:rsidR="00997DBD" w:rsidRPr="00AC3DDE">
              <w:rPr>
                <w:rFonts w:ascii="GHEA Grapalat" w:eastAsia="GHEA Grapalat" w:hAnsi="GHEA Grapalat" w:cs="GHEA Grapalat"/>
                <w:b/>
                <w:sz w:val="24"/>
                <w:szCs w:val="24"/>
                <w:highlight w:val="lightGray"/>
              </w:rPr>
              <w:t>թ</w:t>
            </w:r>
            <w:r w:rsidR="005C36FD" w:rsidRPr="00AC3DDE">
              <w:rPr>
                <w:rFonts w:ascii="GHEA Grapalat" w:eastAsia="GHEA Grapalat" w:hAnsi="GHEA Grapalat" w:cs="GHEA Grapalat"/>
                <w:b/>
                <w:sz w:val="24"/>
                <w:szCs w:val="24"/>
                <w:highlight w:val="lightGray"/>
              </w:rPr>
              <w:t>.</w:t>
            </w:r>
          </w:p>
        </w:tc>
      </w:tr>
      <w:tr w:rsidR="0019100B" w:rsidRPr="00AC3DDE" w14:paraId="6F0F3B78" w14:textId="77777777" w:rsidTr="00AC3DDE">
        <w:trPr>
          <w:trHeight w:val="225"/>
        </w:trPr>
        <w:tc>
          <w:tcPr>
            <w:tcW w:w="8370" w:type="dxa"/>
            <w:vMerge/>
            <w:shd w:val="clear" w:color="auto" w:fill="E7E6E6" w:themeFill="background2"/>
          </w:tcPr>
          <w:p w14:paraId="6DF56C6E" w14:textId="77777777" w:rsidR="0019100B" w:rsidRPr="00AC3DDE" w:rsidRDefault="0019100B" w:rsidP="0019100B">
            <w:pPr>
              <w:widowControl w:val="0"/>
              <w:pBdr>
                <w:top w:val="nil"/>
                <w:left w:val="nil"/>
                <w:bottom w:val="nil"/>
                <w:right w:val="nil"/>
                <w:between w:val="nil"/>
              </w:pBdr>
              <w:spacing w:line="360" w:lineRule="auto"/>
              <w:jc w:val="center"/>
              <w:rPr>
                <w:rFonts w:ascii="GHEA Grapalat" w:hAnsi="GHEA Grapalat"/>
                <w:b/>
                <w:color w:val="000000"/>
                <w:sz w:val="24"/>
                <w:szCs w:val="24"/>
                <w:highlight w:val="lightGray"/>
                <w:shd w:val="clear" w:color="auto" w:fill="FFFFFF"/>
              </w:rPr>
            </w:pPr>
          </w:p>
        </w:tc>
        <w:tc>
          <w:tcPr>
            <w:tcW w:w="7954" w:type="dxa"/>
            <w:shd w:val="clear" w:color="auto" w:fill="D9D9D9" w:themeFill="background1" w:themeFillShade="D9"/>
          </w:tcPr>
          <w:p w14:paraId="7B4DB46A" w14:textId="1DB9CD51" w:rsidR="0019100B" w:rsidRPr="00AC3DDE" w:rsidRDefault="004D06D4" w:rsidP="00B81212">
            <w:pPr>
              <w:spacing w:line="360" w:lineRule="auto"/>
              <w:jc w:val="center"/>
              <w:rPr>
                <w:rFonts w:ascii="GHEA Grapalat" w:eastAsia="GHEA Grapalat" w:hAnsi="GHEA Grapalat" w:cs="GHEA Grapalat"/>
                <w:b/>
                <w:bCs/>
                <w:sz w:val="24"/>
                <w:szCs w:val="24"/>
              </w:rPr>
            </w:pPr>
            <w:r w:rsidRPr="00AC3DDE">
              <w:rPr>
                <w:rFonts w:ascii="GHEA Grapalat" w:hAnsi="GHEA Grapalat"/>
                <w:b/>
                <w:bCs/>
                <w:color w:val="000000"/>
                <w:sz w:val="24"/>
                <w:szCs w:val="24"/>
                <w:highlight w:val="lightGray"/>
                <w:shd w:val="clear" w:color="auto" w:fill="FFFFFF"/>
              </w:rPr>
              <w:t xml:space="preserve">N </w:t>
            </w:r>
            <w:r w:rsidR="00082CE4" w:rsidRPr="00AC3DDE">
              <w:rPr>
                <w:rFonts w:ascii="GHEA Grapalat" w:hAnsi="GHEA Grapalat"/>
                <w:b/>
                <w:bCs/>
                <w:color w:val="000000"/>
                <w:sz w:val="24"/>
                <w:szCs w:val="24"/>
                <w:highlight w:val="lightGray"/>
                <w:shd w:val="clear" w:color="auto" w:fill="FFFFFF"/>
              </w:rPr>
              <w:t>ԴԽ//18200-2026</w:t>
            </w:r>
          </w:p>
        </w:tc>
      </w:tr>
      <w:tr w:rsidR="00B81212" w:rsidRPr="00C5137E" w14:paraId="34BFD15E" w14:textId="77777777" w:rsidTr="00AC3DDE">
        <w:trPr>
          <w:trHeight w:val="396"/>
        </w:trPr>
        <w:tc>
          <w:tcPr>
            <w:tcW w:w="8370" w:type="dxa"/>
            <w:shd w:val="clear" w:color="auto" w:fill="FFFFFF"/>
          </w:tcPr>
          <w:p w14:paraId="194CED12" w14:textId="77777777" w:rsidR="004122CB" w:rsidRPr="00AC3DDE" w:rsidRDefault="004122CB" w:rsidP="004122CB">
            <w:pPr>
              <w:ind w:left="180" w:right="135" w:firstLine="567"/>
              <w:jc w:val="both"/>
              <w:rPr>
                <w:rFonts w:ascii="GHEA Grapalat" w:hAnsi="GHEA Grapalat"/>
                <w:sz w:val="24"/>
                <w:szCs w:val="24"/>
                <w:shd w:val="clear" w:color="auto" w:fill="FFFFFF"/>
                <w:lang w:val="hy-AM"/>
              </w:rPr>
            </w:pPr>
            <w:r w:rsidRPr="00AC3DDE">
              <w:rPr>
                <w:rFonts w:ascii="GHEA Grapalat" w:hAnsi="GHEA Grapalat"/>
                <w:sz w:val="24"/>
                <w:szCs w:val="24"/>
                <w:shd w:val="clear" w:color="auto" w:fill="FFFFFF"/>
                <w:lang w:val="hy-AM"/>
              </w:rPr>
              <w:t>««Պատնեշ» փակ բաժնետիրական ընկերությունը «Գառնի-Լեռ» գիտաարտադրական միավորում» բաց բաժնետիրական ընկերությանը միացման ձևով վերակազմակերպելու մասին» որոշման նախագծի վերաբերյալ հայտնում ենք, որ ներկայացված նախագծով հստակ նշված չէ «Պատնեշ» փակ բաժնետիրական ընկերության վերակազմակերպման արդյունքում «Գառնի-Լեռ» ԳԱՄ» բաց բաժնետիրական ը</w:t>
            </w:r>
            <w:r w:rsidRPr="00AC3DDE">
              <w:rPr>
                <w:rFonts w:ascii="GHEA Grapalat" w:hAnsi="GHEA Grapalat"/>
                <w:iCs/>
                <w:sz w:val="24"/>
                <w:szCs w:val="24"/>
                <w:shd w:val="clear" w:color="auto" w:fill="FFFFFF"/>
                <w:lang w:val="hy-AM"/>
              </w:rPr>
              <w:t>նկերության (այսուհետ՝ Ընկերություն) ոչ պետական բաժնեմասի չափի փոփոխություն նախատեսված է, թե ոչ</w:t>
            </w:r>
            <w:r w:rsidRPr="00AC3DDE">
              <w:rPr>
                <w:rFonts w:ascii="GHEA Grapalat" w:hAnsi="GHEA Grapalat"/>
                <w:sz w:val="24"/>
                <w:szCs w:val="24"/>
                <w:shd w:val="clear" w:color="auto" w:fill="FFFFFF"/>
                <w:lang w:val="hy-AM"/>
              </w:rPr>
              <w:t xml:space="preserve">։ </w:t>
            </w:r>
          </w:p>
          <w:p w14:paraId="372F8589" w14:textId="77777777" w:rsidR="004122CB" w:rsidRPr="00AC3DDE" w:rsidRDefault="004122CB" w:rsidP="004122CB">
            <w:pPr>
              <w:ind w:left="180" w:right="135" w:firstLine="567"/>
              <w:jc w:val="both"/>
              <w:rPr>
                <w:rFonts w:ascii="GHEA Grapalat" w:hAnsi="GHEA Grapalat"/>
                <w:color w:val="000000"/>
                <w:sz w:val="24"/>
                <w:szCs w:val="24"/>
                <w:shd w:val="clear" w:color="auto" w:fill="FFFFFF"/>
                <w:lang w:val="hy-AM"/>
              </w:rPr>
            </w:pPr>
            <w:r w:rsidRPr="00AC3DDE">
              <w:rPr>
                <w:rFonts w:ascii="GHEA Grapalat" w:hAnsi="GHEA Grapalat"/>
                <w:sz w:val="24"/>
                <w:szCs w:val="24"/>
                <w:shd w:val="clear" w:color="auto" w:fill="FFFFFF"/>
                <w:lang w:val="hy-AM"/>
              </w:rPr>
              <w:t xml:space="preserve">Առաջարկվում է նախ հետ գնել Ընկերության </w:t>
            </w:r>
            <w:r w:rsidRPr="00AC3DDE">
              <w:rPr>
                <w:rFonts w:ascii="GHEA Grapalat" w:hAnsi="GHEA Grapalat"/>
                <w:bCs/>
                <w:iCs/>
                <w:sz w:val="24"/>
                <w:szCs w:val="24"/>
                <w:shd w:val="clear" w:color="auto" w:fill="FFFFFF"/>
                <w:lang w:val="hy-AM"/>
              </w:rPr>
              <w:t>0.97% ոչ պետական բաժնետոմսերը` ստեղծելով 100 տոկոս պետական ընկերություն, որից հետո նոր իրականացնել նախագծով սահմանված վերակազմակերպումը։</w:t>
            </w:r>
          </w:p>
          <w:p w14:paraId="4A241E1B" w14:textId="4401EF7A" w:rsidR="00B81212" w:rsidRPr="00AC3DDE" w:rsidRDefault="00B81212" w:rsidP="004122CB">
            <w:pPr>
              <w:shd w:val="clear" w:color="auto" w:fill="FFFFFF"/>
              <w:ind w:right="-135" w:firstLine="403"/>
              <w:jc w:val="both"/>
              <w:rPr>
                <w:rFonts w:ascii="GHEA Grapalat" w:hAnsi="GHEA Grapalat"/>
                <w:bCs/>
                <w:sz w:val="24"/>
                <w:szCs w:val="24"/>
                <w:shd w:val="clear" w:color="auto" w:fill="FFFFFF"/>
                <w:lang w:val="hy-AM"/>
              </w:rPr>
            </w:pPr>
          </w:p>
        </w:tc>
        <w:tc>
          <w:tcPr>
            <w:tcW w:w="7954" w:type="dxa"/>
            <w:shd w:val="clear" w:color="auto" w:fill="FFFFFF"/>
          </w:tcPr>
          <w:p w14:paraId="210FF573" w14:textId="6B126A69" w:rsidR="004D06D4" w:rsidRPr="00AC3DDE" w:rsidRDefault="0029282D" w:rsidP="00AC3DDE">
            <w:pPr>
              <w:shd w:val="clear" w:color="auto" w:fill="FFFFFF"/>
              <w:spacing w:after="0" w:line="240" w:lineRule="auto"/>
              <w:ind w:firstLine="271"/>
              <w:jc w:val="center"/>
              <w:rPr>
                <w:rFonts w:ascii="GHEA Grapalat" w:eastAsia="GHEA Grapalat" w:hAnsi="GHEA Grapalat" w:cs="GHEA Grapalat"/>
                <w:b/>
                <w:sz w:val="24"/>
                <w:szCs w:val="24"/>
                <w:lang w:val="hy-AM"/>
              </w:rPr>
            </w:pPr>
            <w:r w:rsidRPr="00AC3DDE">
              <w:rPr>
                <w:rFonts w:ascii="GHEA Grapalat" w:eastAsia="GHEA Grapalat" w:hAnsi="GHEA Grapalat" w:cs="GHEA Grapalat"/>
                <w:b/>
                <w:sz w:val="24"/>
                <w:szCs w:val="24"/>
                <w:lang w:val="hy-AM"/>
              </w:rPr>
              <w:lastRenderedPageBreak/>
              <w:t>ՉԻ ընդունվել</w:t>
            </w:r>
            <w:r w:rsidR="00F079FB" w:rsidRPr="00AC3DDE">
              <w:rPr>
                <w:rFonts w:ascii="GHEA Grapalat" w:eastAsia="GHEA Grapalat" w:hAnsi="GHEA Grapalat" w:cs="GHEA Grapalat"/>
                <w:b/>
                <w:sz w:val="24"/>
                <w:szCs w:val="24"/>
                <w:lang w:val="hy-AM"/>
              </w:rPr>
              <w:t>:</w:t>
            </w:r>
          </w:p>
          <w:p w14:paraId="1B3E505E" w14:textId="77777777" w:rsidR="00D75CDB" w:rsidRPr="00AC3DDE" w:rsidRDefault="002926DA" w:rsidP="00D75CDB">
            <w:pPr>
              <w:spacing w:after="0" w:line="240" w:lineRule="auto"/>
              <w:jc w:val="both"/>
              <w:rPr>
                <w:rFonts w:ascii="GHEA Grapalat" w:hAnsi="GHEA Grapalat"/>
                <w:sz w:val="24"/>
                <w:szCs w:val="24"/>
                <w:lang w:val="hy-AM"/>
              </w:rPr>
            </w:pPr>
            <w:r w:rsidRPr="00AC3DDE">
              <w:rPr>
                <w:rFonts w:ascii="GHEA Grapalat" w:hAnsi="GHEA Grapalat"/>
                <w:sz w:val="24"/>
                <w:szCs w:val="24"/>
                <w:lang w:val="hy-AM"/>
              </w:rPr>
              <w:t xml:space="preserve">     </w:t>
            </w:r>
          </w:p>
          <w:p w14:paraId="3F3E7977" w14:textId="7D149FAB" w:rsidR="00F079FB" w:rsidRPr="00AC3DDE" w:rsidRDefault="003941A0" w:rsidP="00D75CDB">
            <w:pPr>
              <w:spacing w:after="0" w:line="240" w:lineRule="auto"/>
              <w:ind w:firstLine="451"/>
              <w:jc w:val="both"/>
              <w:rPr>
                <w:rFonts w:ascii="GHEA Grapalat" w:eastAsia="Times New Roman" w:hAnsi="GHEA Grapalat" w:cs="Times New Roman"/>
                <w:sz w:val="24"/>
                <w:szCs w:val="24"/>
                <w:lang w:val="hy-AM"/>
              </w:rPr>
            </w:pPr>
            <w:r w:rsidRPr="00AC3DDE">
              <w:rPr>
                <w:rFonts w:ascii="GHEA Grapalat" w:hAnsi="GHEA Grapalat"/>
                <w:sz w:val="24"/>
                <w:szCs w:val="24"/>
                <w:lang w:val="hy-AM"/>
              </w:rPr>
              <w:t xml:space="preserve">Նախագծով առաջարկվող կարգավորումները բխում են ՀՀ քաղաքացիական օրենսգրքի 63-րդ և 64-րդ հոդվածների, ինչպես նաև «Բաժնետիրական ընկերությունների մասին» օրենքի 18-րդ, 20-րդ և 24-րդ հոդվածների պահանջներից և ամբողջությամբ տեղավորվում են վերակազմակերպման իրավական շրջանակում։ </w:t>
            </w:r>
            <w:r w:rsidR="00F079FB" w:rsidRPr="00AC3DDE">
              <w:rPr>
                <w:rFonts w:ascii="GHEA Grapalat" w:eastAsia="Times New Roman" w:hAnsi="GHEA Grapalat" w:cs="Times New Roman"/>
                <w:sz w:val="24"/>
                <w:szCs w:val="24"/>
                <w:lang w:val="hy-AM"/>
              </w:rPr>
              <w:t>Գործող օրենսդրությամբ սահմանված չէ պարտադիր պահանջ՝ վերակազմակերպման վերաբերյալ կառավարության որոշմամբ հստակեցնել ընկերության բաժնեմասերի վերջնական կառուցվածքը, այդ թվում՝ ոչ պետական բաժնեմասի չափը։</w:t>
            </w:r>
          </w:p>
          <w:p w14:paraId="5AC68F63" w14:textId="44724BEE" w:rsidR="00F079FB" w:rsidRPr="00AC3DDE" w:rsidRDefault="00A419AC" w:rsidP="00D75CDB">
            <w:pPr>
              <w:spacing w:after="0" w:line="240" w:lineRule="auto"/>
              <w:ind w:firstLine="451"/>
              <w:jc w:val="both"/>
              <w:rPr>
                <w:rFonts w:ascii="GHEA Grapalat" w:eastAsia="Times New Roman" w:hAnsi="GHEA Grapalat" w:cs="Times New Roman"/>
                <w:b/>
                <w:bCs/>
                <w:sz w:val="24"/>
                <w:szCs w:val="24"/>
                <w:lang w:val="hy-AM"/>
              </w:rPr>
            </w:pPr>
            <w:r w:rsidRPr="00AC3DDE">
              <w:rPr>
                <w:rFonts w:ascii="GHEA Grapalat" w:eastAsia="Times New Roman" w:hAnsi="GHEA Grapalat" w:cs="Times New Roman"/>
                <w:sz w:val="24"/>
                <w:szCs w:val="24"/>
                <w:lang w:val="hy-AM"/>
              </w:rPr>
              <w:t>ՀՀ</w:t>
            </w:r>
            <w:r w:rsidR="002926DA" w:rsidRPr="00AC3DDE">
              <w:rPr>
                <w:rFonts w:ascii="GHEA Grapalat" w:eastAsia="Times New Roman" w:hAnsi="GHEA Grapalat" w:cs="Times New Roman"/>
                <w:sz w:val="24"/>
                <w:szCs w:val="24"/>
                <w:lang w:val="hy-AM"/>
              </w:rPr>
              <w:t xml:space="preserve"> </w:t>
            </w:r>
            <w:r w:rsidR="00F079FB" w:rsidRPr="00AC3DDE">
              <w:rPr>
                <w:rFonts w:ascii="GHEA Grapalat" w:eastAsia="Times New Roman" w:hAnsi="GHEA Grapalat" w:cs="Times New Roman"/>
                <w:sz w:val="24"/>
                <w:szCs w:val="24"/>
                <w:lang w:val="hy-AM"/>
              </w:rPr>
              <w:t>քաղաքացիական օրենսգրքի և</w:t>
            </w:r>
            <w:r w:rsidR="001576FF" w:rsidRPr="00AC3DDE">
              <w:rPr>
                <w:rFonts w:ascii="GHEA Grapalat" w:eastAsia="Times New Roman" w:hAnsi="GHEA Grapalat" w:cs="Times New Roman"/>
                <w:sz w:val="24"/>
                <w:szCs w:val="24"/>
                <w:lang w:val="hy-AM"/>
              </w:rPr>
              <w:t xml:space="preserve"> </w:t>
            </w:r>
            <w:r w:rsidR="00F079FB" w:rsidRPr="00AC3DDE">
              <w:rPr>
                <w:rFonts w:ascii="GHEA Grapalat" w:eastAsia="Times New Roman" w:hAnsi="GHEA Grapalat" w:cs="Times New Roman"/>
                <w:sz w:val="24"/>
                <w:szCs w:val="24"/>
                <w:lang w:val="hy-AM"/>
              </w:rPr>
              <w:t xml:space="preserve">«Բաժնետիրական ընկերությունների մասին» օրենքի համաձայն՝ </w:t>
            </w:r>
            <w:r w:rsidR="00F079FB" w:rsidRPr="00AC3DDE">
              <w:rPr>
                <w:rFonts w:ascii="GHEA Grapalat" w:eastAsia="Times New Roman" w:hAnsi="GHEA Grapalat" w:cs="Times New Roman"/>
                <w:b/>
                <w:bCs/>
                <w:sz w:val="24"/>
                <w:szCs w:val="24"/>
                <w:lang w:val="hy-AM"/>
              </w:rPr>
              <w:t>միացման գործընթացում բաժնեմասերի փոփոխության, բաժնետոմսերի փոխարկման և բաժնետերերի իրավունքների իրականացման պայմանները ենթակա են սահմանման</w:t>
            </w:r>
            <w:r w:rsidR="00F079FB" w:rsidRPr="00AC3DDE">
              <w:rPr>
                <w:rFonts w:ascii="GHEA Grapalat" w:eastAsia="Times New Roman" w:hAnsi="GHEA Grapalat" w:cs="Times New Roman"/>
                <w:sz w:val="24"/>
                <w:szCs w:val="24"/>
                <w:lang w:val="hy-AM"/>
              </w:rPr>
              <w:t xml:space="preserve"> </w:t>
            </w:r>
            <w:r w:rsidR="00F079FB" w:rsidRPr="00AC3DDE">
              <w:rPr>
                <w:rFonts w:ascii="GHEA Grapalat" w:eastAsia="Times New Roman" w:hAnsi="GHEA Grapalat" w:cs="Times New Roman"/>
                <w:b/>
                <w:bCs/>
                <w:sz w:val="24"/>
                <w:szCs w:val="24"/>
                <w:lang w:val="hy-AM"/>
              </w:rPr>
              <w:t>միացման պայմանագրով</w:t>
            </w:r>
            <w:r w:rsidR="00F079FB" w:rsidRPr="00AC3DDE">
              <w:rPr>
                <w:rFonts w:ascii="GHEA Grapalat" w:eastAsia="Times New Roman" w:hAnsi="GHEA Grapalat" w:cs="Times New Roman"/>
                <w:sz w:val="24"/>
                <w:szCs w:val="24"/>
                <w:lang w:val="hy-AM"/>
              </w:rPr>
              <w:t xml:space="preserve"> և </w:t>
            </w:r>
            <w:r w:rsidR="00F079FB" w:rsidRPr="00AC3DDE">
              <w:rPr>
                <w:rFonts w:ascii="GHEA Grapalat" w:eastAsia="Times New Roman" w:hAnsi="GHEA Grapalat" w:cs="Times New Roman"/>
                <w:sz w:val="24"/>
                <w:szCs w:val="24"/>
                <w:lang w:val="hy-AM"/>
              </w:rPr>
              <w:lastRenderedPageBreak/>
              <w:t xml:space="preserve">բաժնետոմսերի փոխարկման կարգով, որի </w:t>
            </w:r>
            <w:r w:rsidR="00F079FB" w:rsidRPr="00AC3DDE">
              <w:rPr>
                <w:rFonts w:ascii="GHEA Grapalat" w:eastAsia="Times New Roman" w:hAnsi="GHEA Grapalat" w:cs="Times New Roman"/>
                <w:b/>
                <w:bCs/>
                <w:sz w:val="24"/>
                <w:szCs w:val="24"/>
                <w:lang w:val="hy-AM"/>
              </w:rPr>
              <w:t>նախապատրաստումը նախատեսված է նախագծի 3-րդ կետով։</w:t>
            </w:r>
          </w:p>
          <w:p w14:paraId="0E77BBE8" w14:textId="6E1FBD06" w:rsidR="00F079FB" w:rsidRPr="00AC3DDE" w:rsidRDefault="002926DA" w:rsidP="00D75CDB">
            <w:pPr>
              <w:spacing w:after="0" w:line="240" w:lineRule="auto"/>
              <w:ind w:firstLine="271"/>
              <w:jc w:val="both"/>
              <w:rPr>
                <w:rFonts w:ascii="GHEA Grapalat" w:eastAsia="Times New Roman" w:hAnsi="GHEA Grapalat" w:cs="Times New Roman"/>
                <w:sz w:val="24"/>
                <w:szCs w:val="24"/>
                <w:lang w:val="hy-AM"/>
              </w:rPr>
            </w:pPr>
            <w:r w:rsidRPr="00AC3DDE">
              <w:rPr>
                <w:rFonts w:ascii="GHEA Grapalat" w:eastAsia="Times New Roman" w:hAnsi="GHEA Grapalat" w:cs="Times New Roman"/>
                <w:sz w:val="24"/>
                <w:szCs w:val="24"/>
                <w:lang w:val="hy-AM"/>
              </w:rPr>
              <w:t xml:space="preserve">    </w:t>
            </w:r>
            <w:r w:rsidR="00F079FB" w:rsidRPr="00AC3DDE">
              <w:rPr>
                <w:rFonts w:ascii="GHEA Grapalat" w:eastAsia="Times New Roman" w:hAnsi="GHEA Grapalat" w:cs="Times New Roman"/>
                <w:sz w:val="24"/>
                <w:szCs w:val="24"/>
                <w:lang w:val="hy-AM"/>
              </w:rPr>
              <w:t>Միաժամանակ, ոչ պետական բաժնետոմսերի նախնական հետգնման առաջարկը չի հանդիսանում վերակազմակերպման իրականացման պարտադիր իրավական նախապայման և կրում է նպատակահարմարության բնույթ։</w:t>
            </w:r>
          </w:p>
          <w:p w14:paraId="46BFD79B" w14:textId="77777777" w:rsidR="00080D78" w:rsidRPr="00AC3DDE" w:rsidRDefault="002926DA" w:rsidP="00D75CDB">
            <w:pPr>
              <w:spacing w:after="0" w:line="240" w:lineRule="auto"/>
              <w:ind w:firstLine="271"/>
              <w:jc w:val="both"/>
              <w:rPr>
                <w:rFonts w:ascii="GHEA Grapalat" w:eastAsia="Times New Roman" w:hAnsi="GHEA Grapalat" w:cs="Times New Roman"/>
                <w:sz w:val="24"/>
                <w:szCs w:val="24"/>
                <w:lang w:val="hy-AM"/>
              </w:rPr>
            </w:pPr>
            <w:r w:rsidRPr="00AC3DDE">
              <w:rPr>
                <w:rFonts w:ascii="GHEA Grapalat" w:eastAsia="Times New Roman" w:hAnsi="GHEA Grapalat" w:cs="Times New Roman"/>
                <w:sz w:val="24"/>
                <w:szCs w:val="24"/>
                <w:lang w:val="hy-AM"/>
              </w:rPr>
              <w:t xml:space="preserve">   </w:t>
            </w:r>
            <w:r w:rsidR="00F079FB" w:rsidRPr="00AC3DDE">
              <w:rPr>
                <w:rFonts w:ascii="GHEA Grapalat" w:eastAsia="Times New Roman" w:hAnsi="GHEA Grapalat" w:cs="Times New Roman"/>
                <w:sz w:val="24"/>
                <w:szCs w:val="24"/>
                <w:lang w:val="hy-AM"/>
              </w:rPr>
              <w:t>Վերոգրյալի հիման վրա՝ նախագծի ներկայիս կարգավորումները համահունչ են գործող օրենսդրությանը և ապահովում են վերակազմակերպման իրավաչափ իրականացումը՝ առանց ոչ պետական բաժնետոմսերի նախնական հետգնման անհրաժեշտության։</w:t>
            </w:r>
          </w:p>
          <w:p w14:paraId="66A3CB6C" w14:textId="5B074366" w:rsidR="00103D6D" w:rsidRPr="00AC3DDE" w:rsidRDefault="00103D6D" w:rsidP="007536CB">
            <w:pPr>
              <w:spacing w:after="0" w:line="240" w:lineRule="auto"/>
              <w:jc w:val="both"/>
              <w:rPr>
                <w:rFonts w:ascii="GHEA Grapalat" w:eastAsia="GHEA Grapalat" w:hAnsi="GHEA Grapalat" w:cs="GHEA Grapalat"/>
                <w:b/>
                <w:sz w:val="24"/>
                <w:szCs w:val="24"/>
                <w:lang w:val="hy-AM"/>
              </w:rPr>
            </w:pPr>
          </w:p>
        </w:tc>
      </w:tr>
      <w:bookmarkEnd w:id="0"/>
      <w:tr w:rsidR="001C4F84" w:rsidRPr="00AC3DDE" w14:paraId="16DAD51E" w14:textId="77777777" w:rsidTr="00AC3DDE">
        <w:trPr>
          <w:trHeight w:val="467"/>
        </w:trPr>
        <w:tc>
          <w:tcPr>
            <w:tcW w:w="8370" w:type="dxa"/>
            <w:vMerge w:val="restart"/>
            <w:shd w:val="clear" w:color="auto" w:fill="E7E6E6" w:themeFill="background2"/>
          </w:tcPr>
          <w:p w14:paraId="3DCFC28A" w14:textId="5A52B602" w:rsidR="001C4F84" w:rsidRPr="00AC3DDE" w:rsidRDefault="004851E8" w:rsidP="00DD249E">
            <w:pPr>
              <w:pStyle w:val="ListParagraph"/>
              <w:spacing w:line="360" w:lineRule="auto"/>
              <w:ind w:left="975"/>
              <w:jc w:val="center"/>
              <w:rPr>
                <w:rFonts w:ascii="GHEA Grapalat" w:eastAsia="GHEA Grapalat" w:hAnsi="GHEA Grapalat" w:cs="GHEA Grapalat"/>
                <w:b/>
                <w:highlight w:val="lightGray"/>
              </w:rPr>
            </w:pPr>
            <w:r w:rsidRPr="00AC3DDE">
              <w:rPr>
                <w:rFonts w:ascii="GHEA Grapalat" w:eastAsia="GHEA Grapalat" w:hAnsi="GHEA Grapalat" w:cs="GHEA Grapalat"/>
                <w:b/>
                <w:highlight w:val="lightGray"/>
              </w:rPr>
              <w:lastRenderedPageBreak/>
              <w:t>3</w:t>
            </w:r>
            <w:r w:rsidR="001C4F84" w:rsidRPr="00AC3DDE">
              <w:rPr>
                <w:rFonts w:ascii="GHEA Grapalat" w:eastAsia="GHEA Grapalat" w:hAnsi="GHEA Grapalat" w:cs="GHEA Grapalat"/>
                <w:b/>
                <w:highlight w:val="lightGray"/>
              </w:rPr>
              <w:t xml:space="preserve">. ՀՀ </w:t>
            </w:r>
            <w:r w:rsidR="00613CA9" w:rsidRPr="00AC3DDE">
              <w:rPr>
                <w:rFonts w:ascii="GHEA Grapalat" w:eastAsia="GHEA Grapalat" w:hAnsi="GHEA Grapalat" w:cs="GHEA Grapalat"/>
                <w:b/>
                <w:highlight w:val="lightGray"/>
              </w:rPr>
              <w:t>ՊԱՇՏՊԱՆՈՒԹՅԱՆ ՆԱԽԱՐԱՐՈՒԹՅՈՒՆ</w:t>
            </w:r>
          </w:p>
        </w:tc>
        <w:tc>
          <w:tcPr>
            <w:tcW w:w="7954" w:type="dxa"/>
            <w:shd w:val="clear" w:color="auto" w:fill="E7E6E6" w:themeFill="background2"/>
          </w:tcPr>
          <w:p w14:paraId="6666F53B" w14:textId="7D4178B3" w:rsidR="001C4F84" w:rsidRPr="00AC3DDE" w:rsidRDefault="00A3300A" w:rsidP="00FC05CF">
            <w:pPr>
              <w:spacing w:line="360" w:lineRule="auto"/>
              <w:ind w:firstLine="165"/>
              <w:jc w:val="center"/>
              <w:rPr>
                <w:rFonts w:ascii="GHEA Grapalat" w:eastAsia="GHEA Grapalat" w:hAnsi="GHEA Grapalat" w:cs="GHEA Grapalat"/>
                <w:b/>
                <w:strike/>
                <w:sz w:val="24"/>
                <w:szCs w:val="24"/>
                <w:highlight w:val="lightGray"/>
              </w:rPr>
            </w:pPr>
            <w:r w:rsidRPr="00AC3DDE">
              <w:rPr>
                <w:rFonts w:ascii="GHEA Grapalat" w:eastAsia="GHEA Grapalat" w:hAnsi="GHEA Grapalat" w:cs="GHEA Grapalat"/>
                <w:b/>
                <w:sz w:val="24"/>
                <w:szCs w:val="24"/>
                <w:lang w:val="hy-AM"/>
              </w:rPr>
              <w:t>12</w:t>
            </w:r>
            <w:r w:rsidR="001C4F84" w:rsidRPr="00AC3DDE">
              <w:rPr>
                <w:rFonts w:ascii="GHEA Grapalat" w:eastAsia="GHEA Grapalat" w:hAnsi="GHEA Grapalat" w:cs="GHEA Grapalat"/>
                <w:b/>
                <w:sz w:val="24"/>
                <w:szCs w:val="24"/>
              </w:rPr>
              <w:t>.0</w:t>
            </w:r>
            <w:r w:rsidRPr="00AC3DDE">
              <w:rPr>
                <w:rFonts w:ascii="GHEA Grapalat" w:eastAsia="GHEA Grapalat" w:hAnsi="GHEA Grapalat" w:cs="GHEA Grapalat"/>
                <w:b/>
                <w:sz w:val="24"/>
                <w:szCs w:val="24"/>
                <w:lang w:val="hy-AM"/>
              </w:rPr>
              <w:t>5</w:t>
            </w:r>
            <w:r w:rsidR="001C4F84" w:rsidRPr="00AC3DDE">
              <w:rPr>
                <w:rFonts w:ascii="GHEA Grapalat" w:eastAsia="GHEA Grapalat" w:hAnsi="GHEA Grapalat" w:cs="GHEA Grapalat"/>
                <w:b/>
                <w:sz w:val="24"/>
                <w:szCs w:val="24"/>
              </w:rPr>
              <w:t>.2026թ</w:t>
            </w:r>
            <w:r w:rsidR="001C4F84" w:rsidRPr="00AC3DDE">
              <w:rPr>
                <w:rFonts w:ascii="GHEA Grapalat" w:eastAsia="GHEA Grapalat" w:hAnsi="GHEA Grapalat" w:cs="GHEA Grapalat"/>
                <w:b/>
                <w:strike/>
                <w:sz w:val="24"/>
                <w:szCs w:val="24"/>
              </w:rPr>
              <w:t>.</w:t>
            </w:r>
          </w:p>
        </w:tc>
      </w:tr>
      <w:tr w:rsidR="001C4F84" w:rsidRPr="00AC3DDE" w14:paraId="59091541" w14:textId="77777777" w:rsidTr="00AC3DDE">
        <w:trPr>
          <w:trHeight w:val="548"/>
        </w:trPr>
        <w:tc>
          <w:tcPr>
            <w:tcW w:w="8370" w:type="dxa"/>
            <w:vMerge/>
            <w:shd w:val="clear" w:color="auto" w:fill="E7E6E6" w:themeFill="background2"/>
          </w:tcPr>
          <w:p w14:paraId="642E9CF7" w14:textId="77777777" w:rsidR="001C4F84" w:rsidRPr="00AC3DDE" w:rsidRDefault="001C4F84" w:rsidP="00B81212">
            <w:pPr>
              <w:widowControl w:val="0"/>
              <w:pBdr>
                <w:top w:val="nil"/>
                <w:left w:val="nil"/>
                <w:bottom w:val="nil"/>
                <w:right w:val="nil"/>
                <w:between w:val="nil"/>
              </w:pBdr>
              <w:spacing w:line="360" w:lineRule="auto"/>
              <w:rPr>
                <w:rFonts w:ascii="GHEA Grapalat" w:eastAsia="GHEA Grapalat" w:hAnsi="GHEA Grapalat" w:cs="GHEA Grapalat"/>
                <w:b/>
                <w:strike/>
                <w:sz w:val="24"/>
                <w:szCs w:val="24"/>
              </w:rPr>
            </w:pPr>
          </w:p>
        </w:tc>
        <w:tc>
          <w:tcPr>
            <w:tcW w:w="7954" w:type="dxa"/>
            <w:shd w:val="clear" w:color="auto" w:fill="D9D9D9" w:themeFill="background1" w:themeFillShade="D9"/>
          </w:tcPr>
          <w:p w14:paraId="6B488AFE" w14:textId="52247199" w:rsidR="001C4F84" w:rsidRPr="00AC3DDE" w:rsidRDefault="004D06D4" w:rsidP="0037421A">
            <w:pPr>
              <w:tabs>
                <w:tab w:val="left" w:pos="851"/>
                <w:tab w:val="left" w:pos="1418"/>
              </w:tabs>
              <w:spacing w:line="360" w:lineRule="auto"/>
              <w:jc w:val="center"/>
              <w:rPr>
                <w:rFonts w:ascii="GHEA Grapalat" w:eastAsia="GHEA Grapalat" w:hAnsi="GHEA Grapalat" w:cs="GHEA Grapalat"/>
                <w:b/>
                <w:bCs/>
                <w:sz w:val="24"/>
                <w:szCs w:val="24"/>
                <w:highlight w:val="lightGray"/>
              </w:rPr>
            </w:pPr>
            <w:r w:rsidRPr="00AC3DDE">
              <w:rPr>
                <w:rFonts w:ascii="GHEA Grapalat" w:hAnsi="GHEA Grapalat"/>
                <w:b/>
                <w:bCs/>
                <w:color w:val="000000"/>
                <w:sz w:val="24"/>
                <w:szCs w:val="24"/>
                <w:highlight w:val="lightGray"/>
                <w:shd w:val="clear" w:color="auto" w:fill="FFFFFF"/>
              </w:rPr>
              <w:t xml:space="preserve">N </w:t>
            </w:r>
            <w:r w:rsidR="00A3300A" w:rsidRPr="00AC3DDE">
              <w:rPr>
                <w:rFonts w:ascii="GHEA Grapalat" w:hAnsi="GHEA Grapalat"/>
                <w:b/>
                <w:bCs/>
                <w:color w:val="000000"/>
                <w:sz w:val="24"/>
                <w:szCs w:val="24"/>
                <w:highlight w:val="lightGray"/>
                <w:shd w:val="clear" w:color="auto" w:fill="FFFFFF"/>
              </w:rPr>
              <w:t>ՊՆ/01/6307-2026</w:t>
            </w:r>
          </w:p>
        </w:tc>
      </w:tr>
      <w:tr w:rsidR="00B81212" w:rsidRPr="00AC3DDE" w14:paraId="7D5CC2CB" w14:textId="77777777" w:rsidTr="00AC3DDE">
        <w:trPr>
          <w:trHeight w:val="440"/>
        </w:trPr>
        <w:tc>
          <w:tcPr>
            <w:tcW w:w="8370" w:type="dxa"/>
            <w:shd w:val="clear" w:color="auto" w:fill="FFFFFF"/>
          </w:tcPr>
          <w:p w14:paraId="4C813681" w14:textId="5DD7E17E" w:rsidR="00B81212" w:rsidRPr="00AC3DDE" w:rsidRDefault="00F9449C" w:rsidP="007536CB">
            <w:pPr>
              <w:tabs>
                <w:tab w:val="left" w:pos="9315"/>
              </w:tabs>
              <w:spacing w:before="60" w:after="60"/>
              <w:ind w:right="135" w:firstLine="709"/>
              <w:jc w:val="both"/>
              <w:rPr>
                <w:rFonts w:ascii="GHEA Grapalat" w:eastAsia="GHEA Grapalat" w:hAnsi="GHEA Grapalat" w:cs="GHEA Grapalat"/>
                <w:strike/>
                <w:sz w:val="24"/>
                <w:szCs w:val="24"/>
                <w:lang w:val="hy-AM"/>
              </w:rPr>
            </w:pPr>
            <w:r w:rsidRPr="00AC3DDE">
              <w:rPr>
                <w:rFonts w:ascii="GHEA Grapalat" w:hAnsi="GHEA Grapalat"/>
                <w:sz w:val="24"/>
                <w:szCs w:val="24"/>
                <w:lang w:val="hy-AM"/>
              </w:rPr>
              <w:t>2026 թվականի մայիսի 7-ի N 01/15.2/3183-2026 գրության առնչությամբ հայտնում եմ, որ ««Պատնեշ» փակ բաժնետիրական նկերությունը «Գառնի-Լեռ» գիտաարտադրական միավորում» բաց բաժնետիրական ընկերությանը միացման ձևով վերակազմակերպելու մասին» ՀՀ Կառավարության որոշման նախագծի վերաբերյալ վերաբերյալ դիտողություններ և առաջարկություններ չունենք:</w:t>
            </w:r>
          </w:p>
        </w:tc>
        <w:tc>
          <w:tcPr>
            <w:tcW w:w="7954" w:type="dxa"/>
            <w:shd w:val="clear" w:color="auto" w:fill="FFFFFF"/>
          </w:tcPr>
          <w:p w14:paraId="1F534D76" w14:textId="77777777" w:rsidR="009D0B0F" w:rsidRPr="00AC3DDE" w:rsidRDefault="009D0B0F" w:rsidP="009D0B0F">
            <w:pPr>
              <w:shd w:val="clear" w:color="auto" w:fill="FFFFFF"/>
              <w:jc w:val="center"/>
              <w:rPr>
                <w:rFonts w:ascii="GHEA Grapalat" w:eastAsia="GHEA Grapalat" w:hAnsi="GHEA Grapalat" w:cs="GHEA Grapalat"/>
                <w:b/>
                <w:sz w:val="24"/>
                <w:szCs w:val="24"/>
              </w:rPr>
            </w:pPr>
          </w:p>
          <w:p w14:paraId="5ADDE275" w14:textId="77777777" w:rsidR="0050402E" w:rsidRPr="00AC3DDE" w:rsidRDefault="0050402E" w:rsidP="009D0B0F">
            <w:pPr>
              <w:shd w:val="clear" w:color="auto" w:fill="FFFFFF"/>
              <w:jc w:val="center"/>
              <w:rPr>
                <w:rFonts w:ascii="GHEA Grapalat" w:eastAsia="GHEA Grapalat" w:hAnsi="GHEA Grapalat" w:cs="GHEA Grapalat"/>
                <w:b/>
                <w:sz w:val="24"/>
                <w:szCs w:val="24"/>
              </w:rPr>
            </w:pPr>
            <w:proofErr w:type="spellStart"/>
            <w:r w:rsidRPr="00AC3DDE">
              <w:rPr>
                <w:rFonts w:ascii="GHEA Grapalat" w:eastAsia="GHEA Grapalat" w:hAnsi="GHEA Grapalat" w:cs="GHEA Grapalat"/>
                <w:b/>
                <w:sz w:val="24"/>
                <w:szCs w:val="24"/>
              </w:rPr>
              <w:t>Ընդունվել</w:t>
            </w:r>
            <w:proofErr w:type="spellEnd"/>
            <w:r w:rsidRPr="00AC3DDE">
              <w:rPr>
                <w:rFonts w:ascii="GHEA Grapalat" w:eastAsia="GHEA Grapalat" w:hAnsi="GHEA Grapalat" w:cs="GHEA Grapalat"/>
                <w:b/>
                <w:sz w:val="24"/>
                <w:szCs w:val="24"/>
              </w:rPr>
              <w:t xml:space="preserve"> է ի </w:t>
            </w:r>
            <w:proofErr w:type="spellStart"/>
            <w:r w:rsidRPr="00AC3DDE">
              <w:rPr>
                <w:rFonts w:ascii="GHEA Grapalat" w:eastAsia="GHEA Grapalat" w:hAnsi="GHEA Grapalat" w:cs="GHEA Grapalat"/>
                <w:b/>
                <w:sz w:val="24"/>
                <w:szCs w:val="24"/>
              </w:rPr>
              <w:t>գիտություն</w:t>
            </w:r>
            <w:proofErr w:type="spellEnd"/>
            <w:r w:rsidRPr="00AC3DDE">
              <w:rPr>
                <w:rFonts w:ascii="GHEA Grapalat" w:eastAsia="GHEA Grapalat" w:hAnsi="GHEA Grapalat" w:cs="GHEA Grapalat"/>
                <w:b/>
                <w:sz w:val="24"/>
                <w:szCs w:val="24"/>
              </w:rPr>
              <w:t xml:space="preserve">: </w:t>
            </w:r>
          </w:p>
          <w:p w14:paraId="69A5F4CB" w14:textId="77777777" w:rsidR="00613CA9" w:rsidRPr="00AC3DDE" w:rsidRDefault="00613CA9" w:rsidP="009D0B0F">
            <w:pPr>
              <w:shd w:val="clear" w:color="auto" w:fill="FFFFFF"/>
              <w:jc w:val="center"/>
              <w:rPr>
                <w:rFonts w:ascii="GHEA Grapalat" w:eastAsia="GHEA Grapalat" w:hAnsi="GHEA Grapalat" w:cs="GHEA Grapalat"/>
                <w:b/>
                <w:sz w:val="24"/>
                <w:szCs w:val="24"/>
              </w:rPr>
            </w:pPr>
          </w:p>
          <w:p w14:paraId="1414CF2E" w14:textId="745ACFAC" w:rsidR="00103D6D" w:rsidRPr="00AC3DDE" w:rsidRDefault="00103D6D" w:rsidP="009D0B0F">
            <w:pPr>
              <w:shd w:val="clear" w:color="auto" w:fill="FFFFFF"/>
              <w:jc w:val="center"/>
              <w:rPr>
                <w:rFonts w:ascii="GHEA Grapalat" w:eastAsia="GHEA Grapalat" w:hAnsi="GHEA Grapalat" w:cs="GHEA Grapalat"/>
                <w:b/>
                <w:sz w:val="24"/>
                <w:szCs w:val="24"/>
              </w:rPr>
            </w:pPr>
          </w:p>
        </w:tc>
      </w:tr>
      <w:tr w:rsidR="001C4F84" w:rsidRPr="00AC3DDE" w14:paraId="0EED5C93" w14:textId="77777777" w:rsidTr="00AC3DDE">
        <w:trPr>
          <w:trHeight w:val="458"/>
        </w:trPr>
        <w:tc>
          <w:tcPr>
            <w:tcW w:w="8370" w:type="dxa"/>
            <w:vMerge w:val="restart"/>
            <w:shd w:val="clear" w:color="auto" w:fill="D9D9D9" w:themeFill="background1" w:themeFillShade="D9"/>
          </w:tcPr>
          <w:p w14:paraId="6AA9D097" w14:textId="20C1839F" w:rsidR="001C4F84" w:rsidRPr="00AC3DDE" w:rsidRDefault="004851E8" w:rsidP="0037421A">
            <w:pPr>
              <w:spacing w:line="360" w:lineRule="auto"/>
              <w:ind w:firstLine="255"/>
              <w:jc w:val="center"/>
              <w:rPr>
                <w:rFonts w:ascii="GHEA Grapalat" w:eastAsia="GHEA Grapalat" w:hAnsi="GHEA Grapalat" w:cs="GHEA Grapalat"/>
                <w:b/>
                <w:sz w:val="24"/>
                <w:szCs w:val="24"/>
                <w:highlight w:val="darkGray"/>
              </w:rPr>
            </w:pPr>
            <w:r w:rsidRPr="00AC3DDE">
              <w:rPr>
                <w:rFonts w:ascii="GHEA Grapalat" w:eastAsia="GHEA Grapalat" w:hAnsi="GHEA Grapalat" w:cs="GHEA Grapalat"/>
                <w:b/>
                <w:sz w:val="24"/>
                <w:szCs w:val="24"/>
                <w:highlight w:val="lightGray"/>
              </w:rPr>
              <w:t>4</w:t>
            </w:r>
            <w:r w:rsidR="001C4F84" w:rsidRPr="00AC3DDE">
              <w:rPr>
                <w:rFonts w:ascii="GHEA Grapalat" w:eastAsia="GHEA Grapalat" w:hAnsi="GHEA Grapalat" w:cs="GHEA Grapalat"/>
                <w:b/>
                <w:sz w:val="24"/>
                <w:szCs w:val="24"/>
                <w:highlight w:val="lightGray"/>
              </w:rPr>
              <w:t>. ՀՀ ՖԻՆԱՆՍՆԵՐԻ ՆԱԽԱՐԱՐՈՒԹՅՈՒՆ</w:t>
            </w:r>
          </w:p>
        </w:tc>
        <w:tc>
          <w:tcPr>
            <w:tcW w:w="7954" w:type="dxa"/>
            <w:shd w:val="clear" w:color="auto" w:fill="D9D9D9" w:themeFill="background1" w:themeFillShade="D9"/>
          </w:tcPr>
          <w:p w14:paraId="0FB431F6" w14:textId="1E6B1F59" w:rsidR="001C4F84" w:rsidRPr="00AC3DDE" w:rsidRDefault="001C4F84" w:rsidP="00512B3C">
            <w:pPr>
              <w:spacing w:line="360" w:lineRule="auto"/>
              <w:ind w:firstLine="165"/>
              <w:jc w:val="center"/>
              <w:rPr>
                <w:rFonts w:ascii="GHEA Grapalat" w:eastAsia="GHEA Grapalat" w:hAnsi="GHEA Grapalat" w:cs="GHEA Grapalat"/>
                <w:b/>
                <w:sz w:val="24"/>
                <w:szCs w:val="24"/>
                <w:highlight w:val="darkGray"/>
              </w:rPr>
            </w:pPr>
            <w:r w:rsidRPr="00AC3DDE">
              <w:rPr>
                <w:rFonts w:ascii="GHEA Grapalat" w:eastAsia="GHEA Grapalat" w:hAnsi="GHEA Grapalat" w:cs="GHEA Grapalat"/>
                <w:b/>
                <w:sz w:val="24"/>
                <w:szCs w:val="24"/>
                <w:highlight w:val="lightGray"/>
              </w:rPr>
              <w:t>2</w:t>
            </w:r>
            <w:r w:rsidR="008A210D" w:rsidRPr="00AC3DDE">
              <w:rPr>
                <w:rFonts w:ascii="GHEA Grapalat" w:eastAsia="GHEA Grapalat" w:hAnsi="GHEA Grapalat" w:cs="GHEA Grapalat"/>
                <w:b/>
                <w:sz w:val="24"/>
                <w:szCs w:val="24"/>
                <w:highlight w:val="lightGray"/>
              </w:rPr>
              <w:t>2</w:t>
            </w:r>
            <w:r w:rsidRPr="00AC3DDE">
              <w:rPr>
                <w:rFonts w:ascii="GHEA Grapalat" w:eastAsia="GHEA Grapalat" w:hAnsi="GHEA Grapalat" w:cs="GHEA Grapalat"/>
                <w:b/>
                <w:sz w:val="24"/>
                <w:szCs w:val="24"/>
                <w:highlight w:val="lightGray"/>
              </w:rPr>
              <w:t>.0</w:t>
            </w:r>
            <w:r w:rsidR="008A210D" w:rsidRPr="00AC3DDE">
              <w:rPr>
                <w:rFonts w:ascii="GHEA Grapalat" w:eastAsia="GHEA Grapalat" w:hAnsi="GHEA Grapalat" w:cs="GHEA Grapalat"/>
                <w:b/>
                <w:sz w:val="24"/>
                <w:szCs w:val="24"/>
                <w:highlight w:val="lightGray"/>
              </w:rPr>
              <w:t>5</w:t>
            </w:r>
            <w:r w:rsidRPr="00AC3DDE">
              <w:rPr>
                <w:rFonts w:ascii="GHEA Grapalat" w:eastAsia="GHEA Grapalat" w:hAnsi="GHEA Grapalat" w:cs="GHEA Grapalat"/>
                <w:b/>
                <w:sz w:val="24"/>
                <w:szCs w:val="24"/>
                <w:highlight w:val="lightGray"/>
              </w:rPr>
              <w:t>.2026</w:t>
            </w:r>
            <w:r w:rsidR="00997DBD" w:rsidRPr="00AC3DDE">
              <w:rPr>
                <w:rFonts w:ascii="GHEA Grapalat" w:eastAsia="GHEA Grapalat" w:hAnsi="GHEA Grapalat" w:cs="GHEA Grapalat"/>
                <w:b/>
                <w:sz w:val="24"/>
                <w:szCs w:val="24"/>
                <w:highlight w:val="lightGray"/>
              </w:rPr>
              <w:t>թ.</w:t>
            </w:r>
          </w:p>
        </w:tc>
      </w:tr>
      <w:tr w:rsidR="001C4F84" w:rsidRPr="00AC3DDE" w14:paraId="53177D5F" w14:textId="77777777" w:rsidTr="00AC3DDE">
        <w:trPr>
          <w:trHeight w:val="440"/>
        </w:trPr>
        <w:tc>
          <w:tcPr>
            <w:tcW w:w="8370" w:type="dxa"/>
            <w:vMerge/>
            <w:shd w:val="clear" w:color="auto" w:fill="E7E6E6" w:themeFill="background2"/>
          </w:tcPr>
          <w:p w14:paraId="43051B57" w14:textId="77777777" w:rsidR="001C4F84" w:rsidRPr="00AC3DDE" w:rsidRDefault="001C4F84" w:rsidP="001A6AF9">
            <w:pPr>
              <w:spacing w:line="360" w:lineRule="auto"/>
              <w:ind w:firstLine="255"/>
              <w:jc w:val="center"/>
              <w:rPr>
                <w:rFonts w:ascii="GHEA Grapalat" w:eastAsia="GHEA Grapalat" w:hAnsi="GHEA Grapalat" w:cs="GHEA Grapalat"/>
                <w:strike/>
                <w:sz w:val="24"/>
                <w:szCs w:val="24"/>
                <w:highlight w:val="darkGray"/>
              </w:rPr>
            </w:pPr>
          </w:p>
        </w:tc>
        <w:tc>
          <w:tcPr>
            <w:tcW w:w="7954" w:type="dxa"/>
            <w:shd w:val="clear" w:color="auto" w:fill="D9D9D9" w:themeFill="background1" w:themeFillShade="D9"/>
          </w:tcPr>
          <w:p w14:paraId="35F6AB54" w14:textId="1442EC85" w:rsidR="001C4F84" w:rsidRPr="00AC3DDE" w:rsidRDefault="004D06D4" w:rsidP="0037421A">
            <w:pPr>
              <w:spacing w:line="360" w:lineRule="auto"/>
              <w:ind w:firstLine="165"/>
              <w:jc w:val="center"/>
              <w:rPr>
                <w:rFonts w:ascii="GHEA Grapalat" w:eastAsia="GHEA Grapalat" w:hAnsi="GHEA Grapalat" w:cs="GHEA Grapalat"/>
                <w:b/>
                <w:sz w:val="24"/>
                <w:szCs w:val="24"/>
                <w:highlight w:val="darkGray"/>
              </w:rPr>
            </w:pPr>
            <w:r w:rsidRPr="00AC3DDE">
              <w:rPr>
                <w:rFonts w:ascii="GHEA Grapalat" w:eastAsia="GHEA Grapalat" w:hAnsi="GHEA Grapalat" w:cs="GHEA Grapalat"/>
                <w:b/>
                <w:sz w:val="24"/>
                <w:szCs w:val="24"/>
                <w:highlight w:val="lightGray"/>
              </w:rPr>
              <w:t xml:space="preserve">N </w:t>
            </w:r>
            <w:r w:rsidR="008A210D" w:rsidRPr="00AC3DDE">
              <w:rPr>
                <w:rFonts w:ascii="GHEA Grapalat" w:eastAsia="GHEA Grapalat" w:hAnsi="GHEA Grapalat" w:cs="GHEA Grapalat"/>
                <w:b/>
                <w:sz w:val="24"/>
                <w:szCs w:val="24"/>
                <w:highlight w:val="lightGray"/>
              </w:rPr>
              <w:t>01/3-3/13554-2026</w:t>
            </w:r>
          </w:p>
        </w:tc>
      </w:tr>
      <w:tr w:rsidR="00512B3C" w:rsidRPr="00C5137E" w14:paraId="2B4CE883" w14:textId="77777777" w:rsidTr="00AC3DDE">
        <w:trPr>
          <w:trHeight w:val="247"/>
        </w:trPr>
        <w:tc>
          <w:tcPr>
            <w:tcW w:w="8370" w:type="dxa"/>
            <w:shd w:val="clear" w:color="auto" w:fill="FFFFFF" w:themeFill="background1"/>
          </w:tcPr>
          <w:p w14:paraId="316E1A6A" w14:textId="77777777" w:rsidR="008A210D" w:rsidRPr="00AC3DDE" w:rsidRDefault="008A210D" w:rsidP="008A210D">
            <w:pPr>
              <w:pStyle w:val="NormalWeb"/>
              <w:spacing w:before="0" w:beforeAutospacing="0" w:after="0" w:afterAutospacing="0" w:line="276" w:lineRule="auto"/>
              <w:ind w:firstLine="426"/>
              <w:jc w:val="both"/>
              <w:rPr>
                <w:rFonts w:ascii="GHEA Grapalat" w:eastAsia="Calibri" w:hAnsi="GHEA Grapalat"/>
                <w:color w:val="000000"/>
                <w:shd w:val="clear" w:color="auto" w:fill="FFFFFF"/>
                <w:lang w:val="hy-AM"/>
              </w:rPr>
            </w:pPr>
            <w:r w:rsidRPr="00AC3DDE">
              <w:rPr>
                <w:rFonts w:ascii="GHEA Grapalat" w:eastAsia="Arial Unicode MS" w:hAnsi="GHEA Grapalat" w:cs="Arial Unicode MS"/>
                <w:bCs/>
                <w:color w:val="000000"/>
                <w:lang w:val="hy-AM"/>
              </w:rPr>
              <w:t xml:space="preserve">Ձեր </w:t>
            </w:r>
            <w:r w:rsidRPr="00AC3DDE">
              <w:rPr>
                <w:rFonts w:ascii="GHEA Grapalat" w:hAnsi="GHEA Grapalat" w:cs="Tahoma"/>
                <w:spacing w:val="-4"/>
              </w:rPr>
              <w:t>07.0</w:t>
            </w:r>
            <w:r w:rsidRPr="00AC3DDE">
              <w:rPr>
                <w:rFonts w:ascii="GHEA Grapalat" w:hAnsi="GHEA Grapalat" w:cs="Tahoma"/>
                <w:spacing w:val="-4"/>
                <w:lang w:val="hy-AM"/>
              </w:rPr>
              <w:t>5</w:t>
            </w:r>
            <w:r w:rsidRPr="00AC3DDE">
              <w:rPr>
                <w:rFonts w:ascii="GHEA Grapalat" w:hAnsi="GHEA Grapalat" w:cs="Tahoma"/>
                <w:spacing w:val="-4"/>
              </w:rPr>
              <w:t>.2026</w:t>
            </w:r>
            <w:r w:rsidRPr="00AC3DDE">
              <w:rPr>
                <w:rFonts w:ascii="GHEA Grapalat" w:hAnsi="GHEA Grapalat" w:cs="Tahoma"/>
                <w:spacing w:val="-4"/>
                <w:lang w:val="fr-FR"/>
              </w:rPr>
              <w:t>թ</w:t>
            </w:r>
            <w:r w:rsidRPr="00AC3DDE">
              <w:rPr>
                <w:rFonts w:ascii="GHEA Grapalat" w:hAnsi="GHEA Grapalat" w:cs="Tahoma"/>
                <w:spacing w:val="-4"/>
              </w:rPr>
              <w:t>.</w:t>
            </w:r>
            <w:r w:rsidRPr="00AC3DDE">
              <w:rPr>
                <w:rFonts w:ascii="GHEA Grapalat" w:hAnsi="GHEA Grapalat" w:cs="Tahoma"/>
                <w:spacing w:val="-4"/>
                <w:lang w:val="hy-AM"/>
              </w:rPr>
              <w:t xml:space="preserve"> </w:t>
            </w:r>
            <w:r w:rsidRPr="00AC3DDE">
              <w:rPr>
                <w:rFonts w:ascii="GHEA Grapalat" w:eastAsia="Arial Unicode MS" w:hAnsi="GHEA Grapalat" w:cs="Arial Unicode MS"/>
                <w:bCs/>
                <w:color w:val="000000"/>
                <w:lang w:val="hy-AM"/>
              </w:rPr>
              <w:t>N01/15</w:t>
            </w:r>
            <w:r w:rsidRPr="00AC3DDE">
              <w:rPr>
                <w:rFonts w:ascii="GHEA Grapalat" w:hAnsi="GHEA Grapalat" w:cs="Tahoma"/>
                <w:spacing w:val="-4"/>
              </w:rPr>
              <w:t>.</w:t>
            </w:r>
            <w:r w:rsidRPr="00AC3DDE">
              <w:rPr>
                <w:rFonts w:ascii="GHEA Grapalat" w:eastAsia="Arial Unicode MS" w:hAnsi="GHEA Grapalat" w:cs="Arial Unicode MS"/>
                <w:bCs/>
                <w:color w:val="000000"/>
                <w:lang w:val="hy-AM"/>
              </w:rPr>
              <w:t>2/3183-2026</w:t>
            </w:r>
            <w:r w:rsidRPr="00AC3DDE">
              <w:rPr>
                <w:rFonts w:ascii="GHEA Grapalat" w:eastAsia="Calibri" w:hAnsi="GHEA Grapalat"/>
                <w:color w:val="000000"/>
                <w:shd w:val="clear" w:color="auto" w:fill="FFFFFF"/>
                <w:lang w:val="hy-AM"/>
              </w:rPr>
              <w:t xml:space="preserve"> գրությամբ</w:t>
            </w:r>
            <w:r w:rsidRPr="00AC3DDE">
              <w:rPr>
                <w:rFonts w:ascii="GHEA Grapalat" w:hAnsi="GHEA Grapalat" w:cs="Franklin Gothic Medium Cond"/>
                <w:lang w:val="hy-AM" w:eastAsia="ru-RU"/>
              </w:rPr>
              <w:t xml:space="preserve"> ներկայացված՝ «Հայաստանի Հանրապետության կառավարության ««Պատնեշ» փակ </w:t>
            </w:r>
            <w:r w:rsidRPr="00AC3DDE">
              <w:rPr>
                <w:rFonts w:ascii="GHEA Grapalat" w:hAnsi="GHEA Grapalat" w:cs="Franklin Gothic Medium Cond"/>
                <w:lang w:val="hy-AM" w:eastAsia="ru-RU"/>
              </w:rPr>
              <w:lastRenderedPageBreak/>
              <w:t xml:space="preserve">բաժնետիրական ընկերությունը ««Գառնի-Լեռ» գիտաարտադրական միավորում» բաց բաժնետիրական ընկերությանը միացման ձևով վերակազմակերպելու մասին» ՀՀ կառավարության որոշման նախագծի (այսուհետ՝ </w:t>
            </w:r>
            <w:r w:rsidRPr="00AC3DDE">
              <w:rPr>
                <w:rFonts w:ascii="GHEA Grapalat" w:hAnsi="GHEA Grapalat"/>
                <w:lang w:val="hy-AM"/>
              </w:rPr>
              <w:t>Նախագիծ) և կից ներկայացված փաստաթղթերի վերաբերյալ հայտնում ենք հետևյալը.</w:t>
            </w:r>
          </w:p>
          <w:p w14:paraId="67F81073" w14:textId="77777777" w:rsidR="008A210D" w:rsidRPr="00AC3DDE" w:rsidRDefault="008A210D" w:rsidP="008A210D">
            <w:pPr>
              <w:spacing w:after="0"/>
              <w:ind w:firstLine="576"/>
              <w:contextualSpacing/>
              <w:jc w:val="both"/>
              <w:rPr>
                <w:rFonts w:ascii="GHEA Grapalat" w:hAnsi="GHEA Grapalat"/>
                <w:sz w:val="24"/>
                <w:szCs w:val="24"/>
                <w:lang w:val="hy-AM"/>
              </w:rPr>
            </w:pPr>
            <w:r w:rsidRPr="00AC3DDE">
              <w:rPr>
                <w:rFonts w:ascii="GHEA Grapalat" w:hAnsi="GHEA Grapalat"/>
                <w:sz w:val="24"/>
                <w:szCs w:val="24"/>
                <w:lang w:val="hy-AM"/>
              </w:rPr>
              <w:t xml:space="preserve"> «Պատնեշ ՓԲ և ««Գառնի-Լեռ» ԳԱՄ» ԲԲ ընկերությունների նկատմամբ՝ որպես պետական բաժնեմասնակցությամբ ընկերություններ, իրականացվել է ֆինասնական վիճակի գնահատում՝ Արժույթի միջազգային հիմնադրամի “STATE-OWNED ENTERPRISE HEALTH CHECK TOOL” մոդելի կիրառմամբ:</w:t>
            </w:r>
          </w:p>
          <w:p w14:paraId="329BF19B" w14:textId="77777777" w:rsidR="008A210D" w:rsidRPr="00AC3DDE" w:rsidRDefault="008A210D" w:rsidP="008A210D">
            <w:pPr>
              <w:spacing w:after="0"/>
              <w:ind w:firstLine="576"/>
              <w:contextualSpacing/>
              <w:jc w:val="both"/>
              <w:rPr>
                <w:rFonts w:ascii="GHEA Grapalat" w:hAnsi="GHEA Grapalat"/>
                <w:sz w:val="24"/>
                <w:szCs w:val="24"/>
                <w:lang w:val="hy-AM"/>
              </w:rPr>
            </w:pPr>
            <w:r w:rsidRPr="00AC3DDE">
              <w:rPr>
                <w:rFonts w:ascii="GHEA Grapalat" w:hAnsi="GHEA Grapalat"/>
                <w:sz w:val="24"/>
                <w:szCs w:val="24"/>
                <w:lang w:val="hy-AM"/>
              </w:rPr>
              <w:t>Գործիքի կիրառման արդյունքում ստացված գնահատականների համաձայն՝ «Պատնեշ ՓԲԸ-ն գտնվում է բարձր ռիսկայնության մակարդակում (4-րդ կատեգորիա` 2025 թվականի դրությամբ), որի հիմնական պատճառ են հանդիսացել ակտիվների և սեփական կապիտալի շահութաբերության գործակիցները՝ ցածր ցուցանիշի և ռիսկային շեմերի պատճառով, որոնք պայմանավորված են ընկերության շահութաբերության ցածր մակարդակով, ակտիվների և սեփական կապիտալի ոչ արդյունավետ օգտագործմամբ, ինչպես նաև զուտ շահույթի բացասական արդյունքով։</w:t>
            </w:r>
          </w:p>
          <w:p w14:paraId="23909B61" w14:textId="77777777" w:rsidR="008A210D" w:rsidRPr="00AC3DDE" w:rsidRDefault="008A210D" w:rsidP="008A210D">
            <w:pPr>
              <w:spacing w:after="0"/>
              <w:ind w:firstLine="576"/>
              <w:contextualSpacing/>
              <w:jc w:val="both"/>
              <w:rPr>
                <w:rFonts w:ascii="GHEA Grapalat" w:hAnsi="GHEA Grapalat"/>
                <w:sz w:val="24"/>
                <w:szCs w:val="24"/>
                <w:lang w:val="hy-AM"/>
              </w:rPr>
            </w:pPr>
            <w:r w:rsidRPr="00AC3DDE">
              <w:rPr>
                <w:rFonts w:ascii="GHEA Grapalat" w:hAnsi="GHEA Grapalat"/>
                <w:sz w:val="24"/>
                <w:szCs w:val="24"/>
                <w:lang w:val="hy-AM"/>
              </w:rPr>
              <w:t xml:space="preserve">2021-2025 թվականների ֆինանսական հաշվետվություններով ներկայացված փաստացի տվյալների կիրառմամբ՝ «Պատնեշ ՓԲԸ-ի շահութաբերության ցուցանիշները իրենց հերթին գտնվում են բարձր ռիսկայնության գոտում (4-րդ կատեգորիա)՝ պայմանավորված 2021-2022 և 2024-2025 թվականների բացասական ֆինանսական արդյունքով: Վերլուծությունը վկայում է «Պատնեշ ՓԲԸ-ի ֆինանսական կայունության ոչ բավարար մակարդակի մասին, ընդ որում՝ ընկերության ռիսկայնության </w:t>
            </w:r>
            <w:r w:rsidRPr="00AC3DDE">
              <w:rPr>
                <w:rFonts w:ascii="GHEA Grapalat" w:hAnsi="GHEA Grapalat"/>
                <w:sz w:val="24"/>
                <w:szCs w:val="24"/>
                <w:lang w:val="hy-AM"/>
              </w:rPr>
              <w:lastRenderedPageBreak/>
              <w:t>մակարդակը հիմնականում գտնվել է բարձր ռիսկայնության գոտում (4-րդ կատեգորիա)։</w:t>
            </w:r>
          </w:p>
          <w:p w14:paraId="7DA5AA6E" w14:textId="77777777" w:rsidR="008A210D" w:rsidRPr="00AC3DDE" w:rsidRDefault="008A210D" w:rsidP="008A210D">
            <w:pPr>
              <w:spacing w:after="0"/>
              <w:ind w:firstLine="576"/>
              <w:contextualSpacing/>
              <w:jc w:val="both"/>
              <w:rPr>
                <w:rFonts w:ascii="GHEA Grapalat" w:hAnsi="GHEA Grapalat"/>
                <w:sz w:val="24"/>
                <w:szCs w:val="24"/>
                <w:lang w:val="hy-AM"/>
              </w:rPr>
            </w:pPr>
            <w:r w:rsidRPr="00AC3DDE">
              <w:rPr>
                <w:rFonts w:ascii="GHEA Grapalat" w:hAnsi="GHEA Grapalat"/>
                <w:sz w:val="24"/>
                <w:szCs w:val="24"/>
                <w:lang w:val="hy-AM"/>
              </w:rPr>
              <w:t>Պետք է նշել նաև, որ «Պատնեշ ՓԲԸ-ի ընթացիկ իրացվելիության ցուցանիշը</w:t>
            </w:r>
            <w:r w:rsidRPr="00AC3DDE">
              <w:rPr>
                <w:rFonts w:ascii="GHEA Grapalat" w:hAnsi="GHEA Grapalat"/>
                <w:b/>
                <w:bCs/>
                <w:sz w:val="24"/>
                <w:szCs w:val="24"/>
                <w:lang w:val="hy-AM"/>
              </w:rPr>
              <w:t xml:space="preserve"> </w:t>
            </w:r>
            <w:r w:rsidRPr="00AC3DDE">
              <w:rPr>
                <w:rFonts w:ascii="GHEA Grapalat" w:hAnsi="GHEA Grapalat"/>
                <w:sz w:val="24"/>
                <w:szCs w:val="24"/>
                <w:lang w:val="hy-AM"/>
              </w:rPr>
              <w:t xml:space="preserve"> գտնվում է միջին ռիսկայնության գոտում (3-րդ կատեգորիա), ինչը վկայում է կարճաժամկետ պարտավորությունների մարման համար ընթացիկ ակտիվների ոչ բավարար մակարդակի մասին, ինչն էլ հանգեցնում է ֆինանսական ճկունության բացակայության։</w:t>
            </w:r>
          </w:p>
          <w:p w14:paraId="57884821" w14:textId="77777777" w:rsidR="008A210D" w:rsidRPr="00AC3DDE" w:rsidRDefault="008A210D" w:rsidP="008A210D">
            <w:pPr>
              <w:spacing w:after="0"/>
              <w:ind w:firstLine="576"/>
              <w:contextualSpacing/>
              <w:jc w:val="both"/>
              <w:rPr>
                <w:rFonts w:ascii="GHEA Grapalat" w:hAnsi="GHEA Grapalat"/>
                <w:sz w:val="24"/>
                <w:szCs w:val="24"/>
                <w:lang w:val="hy-AM"/>
              </w:rPr>
            </w:pPr>
            <w:r w:rsidRPr="00AC3DDE">
              <w:rPr>
                <w:rFonts w:ascii="GHEA Grapalat" w:hAnsi="GHEA Grapalat"/>
                <w:sz w:val="24"/>
                <w:szCs w:val="24"/>
                <w:lang w:val="hy-AM"/>
              </w:rPr>
              <w:t>««Գառնի-Լեռ» ԳԱՄ» ԲԲԸ-ն գտնվում է միջինից ցածր ռիսկայնության մակարդակում (2-րդ կատեգորիա` 2025 թվականի դրությամբ): Իրականացվել է նաև ընկերության ֆինանսական ծանր վիճակի հավանականության գնահատում՝ «z-score» կիրառմամբ, որի արդյունքում ձևավորված գնահատականի համաձայն՝ ընկերությունը գտնվում է միջին՝ ֆինանսական ծանր վիճակի միջին հավանականության գոտում (z-score գնահատականն է` 2.17):</w:t>
            </w:r>
          </w:p>
          <w:p w14:paraId="2243F1BB" w14:textId="77777777" w:rsidR="008A210D" w:rsidRPr="00AC3DDE" w:rsidRDefault="008A210D" w:rsidP="008A210D">
            <w:pPr>
              <w:tabs>
                <w:tab w:val="left" w:pos="540"/>
                <w:tab w:val="left" w:pos="810"/>
              </w:tabs>
              <w:spacing w:after="0"/>
              <w:ind w:firstLine="540"/>
              <w:contextualSpacing/>
              <w:jc w:val="both"/>
              <w:rPr>
                <w:rFonts w:ascii="GHEA Grapalat" w:hAnsi="GHEA Grapalat"/>
                <w:sz w:val="24"/>
                <w:szCs w:val="24"/>
                <w:lang w:val="hy-AM"/>
              </w:rPr>
            </w:pPr>
            <w:r w:rsidRPr="00AC3DDE">
              <w:rPr>
                <w:rFonts w:ascii="GHEA Grapalat" w:hAnsi="GHEA Grapalat"/>
                <w:sz w:val="24"/>
                <w:szCs w:val="24"/>
                <w:lang w:val="hy-AM"/>
              </w:rPr>
              <w:t>Հարկ ենք համարում նշել, որ «Պատնեշ» ՓԲԸ-ի սեփական կապիտալը 2025 թվականին կազմել է շուրջ 133.1 մլն ՀՀ դրամ, իսկ կուտակված վնասը՝ շուրջ 39.2 մլն ՀՀ դրամ։ ««Գառնի-Լեռ» ԳԱՄ» ԲԲԸ-ի սեփական կապիտալը նույն ժամանակահատվածում կազմել է շուրջ 876.9 մլն ՀՀ դրամ, իսկ զուտ շահույթը՝ շուրջ 31.1 մլն ՀՀ դրամ: Միաժամանակ, կարևոր ենք համարում նշել, որ 2025 թվականին արձանագրված դրական ֆինանսական արդյունքն էական ազդեցություն չի ունեցել ընկերության շահութաբերության և վճարունակության ցուցանիշների բարելավման վրա, քանի որ սեփական կապիտալում առկա է նախորդ տարիներից կուտակված վնաս՝ շուրջ 58.4 մլն ՀՀ դրամի չափով:</w:t>
            </w:r>
          </w:p>
          <w:p w14:paraId="239D6150" w14:textId="77777777" w:rsidR="008A210D" w:rsidRPr="00AC3DDE" w:rsidRDefault="008A210D" w:rsidP="008A210D">
            <w:pPr>
              <w:tabs>
                <w:tab w:val="left" w:pos="540"/>
                <w:tab w:val="left" w:pos="810"/>
              </w:tabs>
              <w:spacing w:after="0"/>
              <w:ind w:firstLine="540"/>
              <w:contextualSpacing/>
              <w:jc w:val="both"/>
              <w:rPr>
                <w:rFonts w:ascii="GHEA Grapalat" w:hAnsi="GHEA Grapalat"/>
                <w:sz w:val="24"/>
                <w:szCs w:val="24"/>
                <w:lang w:val="hy-AM"/>
              </w:rPr>
            </w:pPr>
            <w:r w:rsidRPr="00AC3DDE">
              <w:rPr>
                <w:rFonts w:ascii="GHEA Grapalat" w:hAnsi="GHEA Grapalat"/>
                <w:sz w:val="24"/>
                <w:szCs w:val="24"/>
                <w:lang w:val="hy-AM"/>
              </w:rPr>
              <w:t xml:space="preserve">Նախագծի կից հիմնավորման մեջ նշվում է, որ «Պատնեշ» ՓԲԸ-ի ««Գառնի-Լեռ» ԳԱՄ» ԲԲԸ-ին միացման ձևով վերակազմակերպումը </w:t>
            </w:r>
            <w:r w:rsidRPr="00AC3DDE">
              <w:rPr>
                <w:rFonts w:ascii="GHEA Grapalat" w:hAnsi="GHEA Grapalat"/>
                <w:sz w:val="24"/>
                <w:szCs w:val="24"/>
                <w:lang w:val="hy-AM"/>
              </w:rPr>
              <w:lastRenderedPageBreak/>
              <w:t>պայմանավորված է «Պատնեշ» ՓԲԸ-ի ծանր ֆինանսական վիճակի հաղթահարման անհրաժեշտությամբ և կուտակված պարտավորությունների մարմամբ, որը 2026 թվականի մարտի 1-ի դրությամբ շուրջ 242.1 մլն ՀՀ դրամ է։ Քանի որ «Պատնեշ» ՓԲԸ-ն 2021-2022 և 2024-2025 թվականներին գրանցել է բացասական ֆինանսական արդյունք՝ պայմանավորված պետական պատվերի ցածր գնագոյացմամբ և ոլորտային կախվածությամբ, միացման ձևով վերակազմակերպումը հնարավորություն կտա վերջինիս առկա պարտավորությունների մարումն իրականացնել ««Գառնի-Լեռ» ԳԱՄ» ԲԲԸ-ի ակնկալվող հավելյալ եկամուտների հաշվին։</w:t>
            </w:r>
          </w:p>
          <w:p w14:paraId="67AAED63" w14:textId="77777777" w:rsidR="008A210D" w:rsidRPr="00AC3DDE" w:rsidRDefault="008A210D" w:rsidP="008A210D">
            <w:pPr>
              <w:tabs>
                <w:tab w:val="left" w:pos="540"/>
                <w:tab w:val="left" w:pos="810"/>
              </w:tabs>
              <w:spacing w:after="0"/>
              <w:ind w:firstLine="540"/>
              <w:contextualSpacing/>
              <w:jc w:val="both"/>
              <w:rPr>
                <w:rFonts w:ascii="GHEA Grapalat" w:hAnsi="GHEA Grapalat"/>
                <w:sz w:val="24"/>
                <w:szCs w:val="24"/>
                <w:lang w:val="hy-AM"/>
              </w:rPr>
            </w:pPr>
            <w:r w:rsidRPr="00AC3DDE">
              <w:rPr>
                <w:rFonts w:ascii="GHEA Grapalat" w:hAnsi="GHEA Grapalat"/>
                <w:sz w:val="24"/>
                <w:szCs w:val="24"/>
                <w:lang w:val="hy-AM"/>
              </w:rPr>
              <w:t>Բացի այդ, հիմնավորման մեջ նշվում է, որ վերակազմակերպումը նպատակ ունի օպտիմալացնել վարչական ծախսերը՝ նվազեցնելով մոտ 30 տոկոսով, ինչը կհանգեցնի ՀՀ ԶՈՒ տրամադրվող ծառայությունների արժեքի նվազմանը և հնարավորություն կստեղծի ավելի արդյունավետ օգտագործել երկու ընկերությունների ակտիվներն ու հիմնական միջոցները։</w:t>
            </w:r>
          </w:p>
          <w:p w14:paraId="2361D911" w14:textId="77777777" w:rsidR="008A210D" w:rsidRPr="00AC3DDE" w:rsidRDefault="008A210D" w:rsidP="008A210D">
            <w:pPr>
              <w:spacing w:after="0"/>
              <w:ind w:firstLine="567"/>
              <w:contextualSpacing/>
              <w:jc w:val="both"/>
              <w:rPr>
                <w:rFonts w:ascii="GHEA Grapalat" w:hAnsi="GHEA Grapalat"/>
                <w:sz w:val="24"/>
                <w:szCs w:val="24"/>
                <w:lang w:val="hy-AM"/>
              </w:rPr>
            </w:pPr>
            <w:r w:rsidRPr="00AC3DDE">
              <w:rPr>
                <w:rFonts w:ascii="GHEA Grapalat" w:hAnsi="GHEA Grapalat"/>
                <w:sz w:val="24"/>
                <w:szCs w:val="24"/>
                <w:lang w:val="hy-AM"/>
              </w:rPr>
              <w:t>Վերոգրյալի կապակցությամբ հարկ ենք համարում նշել, որ լրացուցիչ պարզաբանման կարիք ունի հիմնավորմամբ ներկայացված՝ ««Գառնի-Լեռ» ԳԱՄ» ԲԲԸ-ի կողմից ակնկալվող հավելյալ եկամտի ձևավորման աղբյուրը, քանի որ միացման ձևով վերակազմակերպան արդյունքում «Պատնեշ» ՓԲԸ-ի առկա պարտավորությունների սպասարկումը նախատեսվում է իրականացնել ««Գառնի-Լեռ» ԳԱՄ» ԲԲԸ-ի միջոցներով, մինչդեռ վերջինս 2025 թվականի դրությամբ ունի կուտակված վնաս:</w:t>
            </w:r>
          </w:p>
          <w:p w14:paraId="06FA674A" w14:textId="7B1E85A2" w:rsidR="00512B3C" w:rsidRPr="00AC3DDE" w:rsidRDefault="00512B3C" w:rsidP="00906A7D">
            <w:pPr>
              <w:ind w:right="134"/>
              <w:jc w:val="both"/>
              <w:rPr>
                <w:rFonts w:ascii="GHEA Grapalat" w:eastAsia="GHEA Grapalat" w:hAnsi="GHEA Grapalat" w:cs="GHEA Grapalat"/>
                <w:strike/>
                <w:sz w:val="24"/>
                <w:szCs w:val="24"/>
                <w:lang w:val="hy-AM"/>
              </w:rPr>
            </w:pPr>
          </w:p>
        </w:tc>
        <w:tc>
          <w:tcPr>
            <w:tcW w:w="7954" w:type="dxa"/>
            <w:shd w:val="clear" w:color="auto" w:fill="FFFFFF" w:themeFill="background1"/>
          </w:tcPr>
          <w:p w14:paraId="74789A59" w14:textId="50158B2F" w:rsidR="00D82B93" w:rsidRDefault="007A5320" w:rsidP="00102E35">
            <w:pPr>
              <w:jc w:val="center"/>
              <w:rPr>
                <w:rFonts w:ascii="GHEA Grapalat" w:eastAsia="Microsoft YaHei" w:hAnsi="GHEA Grapalat" w:cs="Microsoft YaHei"/>
                <w:b/>
                <w:bCs/>
                <w:sz w:val="24"/>
                <w:szCs w:val="24"/>
                <w:lang w:val="hy-AM"/>
              </w:rPr>
            </w:pPr>
            <w:r>
              <w:rPr>
                <w:rFonts w:ascii="GHEA Grapalat" w:eastAsia="Microsoft YaHei" w:hAnsi="GHEA Grapalat" w:cs="Microsoft YaHei"/>
                <w:b/>
                <w:bCs/>
                <w:sz w:val="24"/>
                <w:szCs w:val="24"/>
                <w:lang w:val="hy-AM"/>
              </w:rPr>
              <w:lastRenderedPageBreak/>
              <w:t>Ընդունվել է մասամբ։</w:t>
            </w:r>
          </w:p>
          <w:p w14:paraId="65896E67" w14:textId="5B64F5FB" w:rsidR="007A5320" w:rsidRDefault="007A5320" w:rsidP="007A5320">
            <w:pPr>
              <w:jc w:val="both"/>
              <w:rPr>
                <w:rFonts w:ascii="GHEA Grapalat" w:hAnsi="GHEA Grapalat"/>
                <w:b/>
                <w:sz w:val="24"/>
                <w:szCs w:val="24"/>
                <w:lang w:val="hy-AM"/>
              </w:rPr>
            </w:pPr>
            <w:proofErr w:type="spellStart"/>
            <w:r w:rsidRPr="007A5320">
              <w:rPr>
                <w:rFonts w:ascii="GHEA Grapalat" w:eastAsia="Microsoft YaHei" w:hAnsi="GHEA Grapalat" w:cs="Microsoft YaHei"/>
                <w:bCs/>
                <w:sz w:val="24"/>
                <w:szCs w:val="24"/>
                <w:lang w:val="hy-AM"/>
              </w:rPr>
              <w:lastRenderedPageBreak/>
              <w:t>Կարևորելով</w:t>
            </w:r>
            <w:proofErr w:type="spellEnd"/>
            <w:r w:rsidRPr="007A5320">
              <w:rPr>
                <w:rFonts w:ascii="GHEA Grapalat" w:eastAsia="Microsoft YaHei" w:hAnsi="GHEA Grapalat" w:cs="Microsoft YaHei"/>
                <w:bCs/>
                <w:sz w:val="24"/>
                <w:szCs w:val="24"/>
                <w:lang w:val="hy-AM"/>
              </w:rPr>
              <w:t xml:space="preserve"> ընկերությունների մասով իրականացված ֆինանսական վերլուծությունը՝ հարկ ենք համարում նշել, որ ներկայացված նախագծի հիմնավորման մեջ անդրադարձ կատարվել է</w:t>
            </w:r>
            <w:r>
              <w:rPr>
                <w:rFonts w:ascii="GHEA Grapalat" w:eastAsia="Microsoft YaHei" w:hAnsi="GHEA Grapalat" w:cs="Microsoft YaHei"/>
                <w:b/>
                <w:bCs/>
                <w:sz w:val="24"/>
                <w:szCs w:val="24"/>
                <w:lang w:val="hy-AM"/>
              </w:rPr>
              <w:t xml:space="preserve"> </w:t>
            </w:r>
            <w:r w:rsidRPr="00AC3DDE">
              <w:rPr>
                <w:rFonts w:ascii="GHEA Grapalat" w:hAnsi="GHEA Grapalat"/>
                <w:sz w:val="24"/>
                <w:szCs w:val="24"/>
                <w:lang w:val="hy-AM"/>
              </w:rPr>
              <w:t xml:space="preserve">««Գառնի-Լեռ» ԳԱՄ» ԲԲԸ-ի կողմից ակնկալվող հավելյալ եկամտի </w:t>
            </w:r>
            <w:proofErr w:type="spellStart"/>
            <w:r w:rsidRPr="00AC3DDE">
              <w:rPr>
                <w:rFonts w:ascii="GHEA Grapalat" w:hAnsi="GHEA Grapalat"/>
                <w:sz w:val="24"/>
                <w:szCs w:val="24"/>
                <w:lang w:val="hy-AM"/>
              </w:rPr>
              <w:t>ձևավորման</w:t>
            </w:r>
            <w:proofErr w:type="spellEnd"/>
            <w:r w:rsidRPr="00AC3DDE">
              <w:rPr>
                <w:rFonts w:ascii="GHEA Grapalat" w:hAnsi="GHEA Grapalat"/>
                <w:sz w:val="24"/>
                <w:szCs w:val="24"/>
                <w:lang w:val="hy-AM"/>
              </w:rPr>
              <w:t xml:space="preserve"> աղբյուր</w:t>
            </w:r>
            <w:r>
              <w:rPr>
                <w:rFonts w:ascii="GHEA Grapalat" w:hAnsi="GHEA Grapalat"/>
                <w:sz w:val="24"/>
                <w:szCs w:val="24"/>
                <w:lang w:val="hy-AM"/>
              </w:rPr>
              <w:t xml:space="preserve">ներին, որոնց հաշվին ակնկալվում է իրականացնել </w:t>
            </w:r>
            <w:r w:rsidRPr="00AC3DDE">
              <w:rPr>
                <w:rFonts w:ascii="GHEA Grapalat" w:hAnsi="GHEA Grapalat"/>
                <w:sz w:val="24"/>
                <w:szCs w:val="24"/>
                <w:lang w:val="hy-AM"/>
              </w:rPr>
              <w:t xml:space="preserve"> «Պատնեշ ՓԲ</w:t>
            </w:r>
            <w:r>
              <w:rPr>
                <w:rFonts w:ascii="GHEA Grapalat" w:hAnsi="GHEA Grapalat"/>
                <w:sz w:val="24"/>
                <w:szCs w:val="24"/>
                <w:lang w:val="hy-AM"/>
              </w:rPr>
              <w:t xml:space="preserve">Ը պարտավորությունների մարումը, մասնավորապես հիմնավորման 1-ին կետի 8-րդ պարբերությամբ ներկայացված է, </w:t>
            </w:r>
            <w:r w:rsidRPr="007A5320">
              <w:rPr>
                <w:rFonts w:ascii="GHEA Grapalat" w:hAnsi="GHEA Grapalat"/>
                <w:b/>
                <w:sz w:val="24"/>
                <w:szCs w:val="24"/>
                <w:lang w:val="hy-AM"/>
              </w:rPr>
              <w:t xml:space="preserve">որ պարտավորությունների մարումը նախատեսվում է իրականացնել  «Գառնի-Լեռ» ԳԱՄ» ԲԲԸ 2026 թվականին ստացվելիք հավելյալ եկամուտների հաշվին (մոտ 1.2 մլրդ ՀՀ դրամ (ներառյալ հարկերը)՝ անշարժ գույքի օտարումից և այլ իրավաբանական </w:t>
            </w:r>
            <w:proofErr w:type="spellStart"/>
            <w:r w:rsidRPr="007A5320">
              <w:rPr>
                <w:rFonts w:ascii="GHEA Grapalat" w:hAnsi="GHEA Grapalat"/>
                <w:b/>
                <w:sz w:val="24"/>
                <w:szCs w:val="24"/>
                <w:lang w:val="hy-AM"/>
              </w:rPr>
              <w:t>անձում</w:t>
            </w:r>
            <w:proofErr w:type="spellEnd"/>
            <w:r w:rsidRPr="007A5320">
              <w:rPr>
                <w:rFonts w:ascii="GHEA Grapalat" w:hAnsi="GHEA Grapalat"/>
                <w:b/>
                <w:sz w:val="24"/>
                <w:szCs w:val="24"/>
                <w:lang w:val="hy-AM"/>
              </w:rPr>
              <w:t xml:space="preserve"> ունեցած </w:t>
            </w:r>
            <w:proofErr w:type="spellStart"/>
            <w:r w:rsidRPr="007A5320">
              <w:rPr>
                <w:rFonts w:ascii="GHEA Grapalat" w:hAnsi="GHEA Grapalat"/>
                <w:b/>
                <w:sz w:val="24"/>
                <w:szCs w:val="24"/>
                <w:lang w:val="hy-AM"/>
              </w:rPr>
              <w:t>բաժնեմասնակցությունից</w:t>
            </w:r>
            <w:proofErr w:type="spellEnd"/>
            <w:r w:rsidRPr="007A5320">
              <w:rPr>
                <w:rFonts w:ascii="GHEA Grapalat" w:hAnsi="GHEA Grapalat"/>
                <w:b/>
                <w:sz w:val="24"/>
                <w:szCs w:val="24"/>
                <w:lang w:val="hy-AM"/>
              </w:rPr>
              <w:t xml:space="preserve"> </w:t>
            </w:r>
            <w:proofErr w:type="spellStart"/>
            <w:r w:rsidRPr="007A5320">
              <w:rPr>
                <w:rFonts w:ascii="GHEA Grapalat" w:hAnsi="GHEA Grapalat"/>
                <w:b/>
                <w:sz w:val="24"/>
                <w:szCs w:val="24"/>
                <w:lang w:val="hy-AM"/>
              </w:rPr>
              <w:t>ձևավորված</w:t>
            </w:r>
            <w:proofErr w:type="spellEnd"/>
            <w:r w:rsidRPr="007A5320">
              <w:rPr>
                <w:rFonts w:ascii="GHEA Grapalat" w:hAnsi="GHEA Grapalat"/>
                <w:b/>
                <w:sz w:val="24"/>
                <w:szCs w:val="24"/>
                <w:lang w:val="hy-AM"/>
              </w:rPr>
              <w:t xml:space="preserve"> </w:t>
            </w:r>
            <w:proofErr w:type="spellStart"/>
            <w:r w:rsidRPr="007A5320">
              <w:rPr>
                <w:rFonts w:ascii="GHEA Grapalat" w:hAnsi="GHEA Grapalat"/>
                <w:b/>
                <w:sz w:val="24"/>
                <w:szCs w:val="24"/>
                <w:lang w:val="hy-AM"/>
              </w:rPr>
              <w:t>շահութաբաժնից</w:t>
            </w:r>
            <w:proofErr w:type="spellEnd"/>
            <w:r w:rsidRPr="007A5320">
              <w:rPr>
                <w:rFonts w:ascii="GHEA Grapalat" w:hAnsi="GHEA Grapalat"/>
                <w:b/>
                <w:sz w:val="24"/>
                <w:szCs w:val="24"/>
                <w:lang w:val="hy-AM"/>
              </w:rPr>
              <w:t>)</w:t>
            </w:r>
            <w:r>
              <w:rPr>
                <w:rFonts w:ascii="GHEA Grapalat" w:hAnsi="GHEA Grapalat"/>
                <w:b/>
                <w:sz w:val="24"/>
                <w:szCs w:val="24"/>
                <w:lang w:val="hy-AM"/>
              </w:rPr>
              <w:t xml:space="preserve">։ </w:t>
            </w:r>
          </w:p>
          <w:p w14:paraId="4B3D7B78" w14:textId="2F523FA9" w:rsidR="007A5320" w:rsidRPr="0005532E" w:rsidRDefault="007A5320" w:rsidP="007A5320">
            <w:pPr>
              <w:jc w:val="both"/>
              <w:rPr>
                <w:rFonts w:ascii="GHEA Grapalat" w:eastAsia="Microsoft YaHei" w:hAnsi="GHEA Grapalat" w:cs="Microsoft YaHei"/>
                <w:bCs/>
                <w:sz w:val="24"/>
                <w:szCs w:val="24"/>
                <w:lang w:val="hy-AM"/>
              </w:rPr>
            </w:pPr>
            <w:r w:rsidRPr="0005532E">
              <w:rPr>
                <w:rFonts w:ascii="GHEA Grapalat" w:eastAsia="Microsoft YaHei" w:hAnsi="GHEA Grapalat" w:cs="Microsoft YaHei"/>
                <w:bCs/>
                <w:sz w:val="24"/>
                <w:szCs w:val="24"/>
                <w:lang w:val="hy-AM"/>
              </w:rPr>
              <w:t xml:space="preserve">Միաժամանակ հարկ է նշել, որ </w:t>
            </w:r>
            <w:r w:rsidR="0005532E" w:rsidRPr="0005532E">
              <w:rPr>
                <w:rFonts w:ascii="GHEA Grapalat" w:eastAsia="Microsoft YaHei" w:hAnsi="GHEA Grapalat" w:cs="Microsoft YaHei"/>
                <w:bCs/>
                <w:sz w:val="24"/>
                <w:szCs w:val="24"/>
                <w:lang w:val="hy-AM"/>
              </w:rPr>
              <w:t xml:space="preserve">սույն նախագծի </w:t>
            </w:r>
            <w:proofErr w:type="spellStart"/>
            <w:r w:rsidRPr="0005532E">
              <w:rPr>
                <w:rFonts w:ascii="GHEA Grapalat" w:eastAsia="Microsoft YaHei" w:hAnsi="GHEA Grapalat" w:cs="Microsoft YaHei"/>
                <w:bCs/>
                <w:sz w:val="24"/>
                <w:szCs w:val="24"/>
                <w:lang w:val="hy-AM"/>
              </w:rPr>
              <w:t>ամփո</w:t>
            </w:r>
            <w:r w:rsidR="0005532E" w:rsidRPr="0005532E">
              <w:rPr>
                <w:rFonts w:ascii="GHEA Grapalat" w:eastAsia="Microsoft YaHei" w:hAnsi="GHEA Grapalat" w:cs="Microsoft YaHei"/>
                <w:bCs/>
                <w:sz w:val="24"/>
                <w:szCs w:val="24"/>
                <w:lang w:val="hy-AM"/>
              </w:rPr>
              <w:t>փաթերթի</w:t>
            </w:r>
            <w:proofErr w:type="spellEnd"/>
            <w:r w:rsidR="0005532E" w:rsidRPr="0005532E">
              <w:rPr>
                <w:rFonts w:ascii="GHEA Grapalat" w:eastAsia="Microsoft YaHei" w:hAnsi="GHEA Grapalat" w:cs="Microsoft YaHei"/>
                <w:bCs/>
                <w:sz w:val="24"/>
                <w:szCs w:val="24"/>
                <w:lang w:val="hy-AM"/>
              </w:rPr>
              <w:t xml:space="preserve"> </w:t>
            </w:r>
            <w:r w:rsidRPr="0005532E">
              <w:rPr>
                <w:rFonts w:ascii="GHEA Grapalat" w:eastAsia="Microsoft YaHei" w:hAnsi="GHEA Grapalat" w:cs="Microsoft YaHei"/>
                <w:bCs/>
                <w:sz w:val="24"/>
                <w:szCs w:val="24"/>
                <w:lang w:val="hy-AM"/>
              </w:rPr>
              <w:t xml:space="preserve"> կազմման </w:t>
            </w:r>
            <w:r w:rsidR="0005532E" w:rsidRPr="0005532E">
              <w:rPr>
                <w:rFonts w:ascii="GHEA Grapalat" w:eastAsia="Microsoft YaHei" w:hAnsi="GHEA Grapalat" w:cs="Microsoft YaHei"/>
                <w:bCs/>
                <w:sz w:val="24"/>
                <w:szCs w:val="24"/>
                <w:lang w:val="hy-AM"/>
              </w:rPr>
              <w:t>ընթացքում</w:t>
            </w:r>
            <w:r w:rsidRPr="0005532E">
              <w:rPr>
                <w:rFonts w:ascii="GHEA Grapalat" w:eastAsia="Microsoft YaHei" w:hAnsi="GHEA Grapalat" w:cs="Microsoft YaHei"/>
                <w:bCs/>
                <w:sz w:val="24"/>
                <w:szCs w:val="24"/>
                <w:lang w:val="hy-AM"/>
              </w:rPr>
              <w:t xml:space="preserve"> </w:t>
            </w:r>
            <w:r w:rsidR="0005532E" w:rsidRPr="0005532E">
              <w:rPr>
                <w:rFonts w:ascii="GHEA Grapalat" w:hAnsi="GHEA Grapalat"/>
                <w:sz w:val="24"/>
                <w:szCs w:val="24"/>
                <w:lang w:val="hy-AM"/>
              </w:rPr>
              <w:t>«Գառնի-Լեռ» ԳԱՄ» ԲԲ ընկերությունն արդեն իսկ ստացել է մոտ 480 մլն ՀՀ դրամ շահութաբաժին։</w:t>
            </w:r>
          </w:p>
          <w:p w14:paraId="4F592E2A" w14:textId="0D0ADACD" w:rsidR="00D82B93" w:rsidRPr="00AC3DDE" w:rsidRDefault="00D82B93" w:rsidP="00102E35">
            <w:pPr>
              <w:jc w:val="center"/>
              <w:rPr>
                <w:rFonts w:ascii="GHEA Grapalat" w:eastAsia="Microsoft YaHei" w:hAnsi="GHEA Grapalat" w:cs="Microsoft YaHei"/>
                <w:b/>
                <w:bCs/>
                <w:sz w:val="24"/>
                <w:szCs w:val="24"/>
                <w:lang w:val="hy-AM"/>
              </w:rPr>
            </w:pPr>
          </w:p>
        </w:tc>
      </w:tr>
    </w:tbl>
    <w:p w14:paraId="3E81E44C" w14:textId="77777777" w:rsidR="00167E09" w:rsidRPr="00AC3DDE" w:rsidRDefault="00167E09">
      <w:pPr>
        <w:rPr>
          <w:rFonts w:ascii="GHEA Grapalat" w:hAnsi="GHEA Grapalat"/>
          <w:sz w:val="24"/>
          <w:szCs w:val="24"/>
          <w:lang w:val="hy-AM"/>
        </w:rPr>
      </w:pPr>
    </w:p>
    <w:sectPr w:rsidR="00167E09" w:rsidRPr="00AC3DDE" w:rsidSect="00D66F87">
      <w:footerReference w:type="default" r:id="rId8"/>
      <w:pgSz w:w="16838" w:h="11906" w:orient="landscape"/>
      <w:pgMar w:top="360" w:right="278" w:bottom="630" w:left="171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9CBBA" w14:textId="77777777" w:rsidR="00A27DD9" w:rsidRDefault="00A27DD9">
      <w:r>
        <w:separator/>
      </w:r>
    </w:p>
  </w:endnote>
  <w:endnote w:type="continuationSeparator" w:id="0">
    <w:p w14:paraId="455828EC" w14:textId="77777777" w:rsidR="00A27DD9" w:rsidRDefault="00A2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erriweather Light">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420751"/>
      <w:docPartObj>
        <w:docPartGallery w:val="Page Numbers (Bottom of Page)"/>
        <w:docPartUnique/>
      </w:docPartObj>
    </w:sdtPr>
    <w:sdtEndPr>
      <w:rPr>
        <w:rFonts w:ascii="GHEA Grapalat" w:hAnsi="GHEA Grapalat"/>
      </w:rPr>
    </w:sdtEndPr>
    <w:sdtContent>
      <w:p w14:paraId="55DA16A0" w14:textId="5BD182C2" w:rsidR="005600ED" w:rsidRPr="00914DAC" w:rsidRDefault="005600ED"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B466B7">
          <w:rPr>
            <w:rFonts w:ascii="GHEA Grapalat" w:hAnsi="GHEA Grapalat"/>
            <w:noProof/>
          </w:rPr>
          <w:t>5</w:t>
        </w:r>
        <w:r w:rsidRPr="00914DAC">
          <w:rPr>
            <w:rFonts w:ascii="GHEA Grapalat" w:hAnsi="GHEA Grapalat"/>
          </w:rPr>
          <w:fldChar w:fldCharType="end"/>
        </w:r>
      </w:p>
    </w:sdtContent>
  </w:sdt>
  <w:p w14:paraId="2AA2CDFF" w14:textId="77777777" w:rsidR="005600ED" w:rsidRDefault="00560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2B05F" w14:textId="77777777" w:rsidR="00A27DD9" w:rsidRDefault="00A27DD9">
      <w:r>
        <w:separator/>
      </w:r>
    </w:p>
  </w:footnote>
  <w:footnote w:type="continuationSeparator" w:id="0">
    <w:p w14:paraId="66E1108A" w14:textId="77777777" w:rsidR="00A27DD9" w:rsidRDefault="00A27D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C10A4"/>
    <w:multiLevelType w:val="hybridMultilevel"/>
    <w:tmpl w:val="074C37AC"/>
    <w:lvl w:ilvl="0" w:tplc="51686E1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6C767116"/>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DC2A7C"/>
    <w:multiLevelType w:val="hybridMultilevel"/>
    <w:tmpl w:val="29A64F6C"/>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 w15:restartNumberingAfterBreak="0">
    <w:nsid w:val="21FA31AA"/>
    <w:multiLevelType w:val="hybridMultilevel"/>
    <w:tmpl w:val="32904A70"/>
    <w:lvl w:ilvl="0" w:tplc="18C211D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2320406"/>
    <w:multiLevelType w:val="hybridMultilevel"/>
    <w:tmpl w:val="C2D02A46"/>
    <w:lvl w:ilvl="0" w:tplc="5600C8B0">
      <w:start w:val="1"/>
      <w:numFmt w:val="decimal"/>
      <w:lvlText w:val="%1."/>
      <w:lvlJc w:val="left"/>
      <w:pPr>
        <w:ind w:left="936" w:hanging="360"/>
      </w:pPr>
      <w:rPr>
        <w:rFonts w:eastAsia="Calibri" w:cs="Times New Roman"/>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5" w15:restartNumberingAfterBreak="0">
    <w:nsid w:val="2F9D5D70"/>
    <w:multiLevelType w:val="hybridMultilevel"/>
    <w:tmpl w:val="02FCE4F2"/>
    <w:lvl w:ilvl="0" w:tplc="BCF4578A">
      <w:start w:val="1"/>
      <w:numFmt w:val="decimal"/>
      <w:lvlText w:val="%1)"/>
      <w:lvlJc w:val="left"/>
      <w:pPr>
        <w:ind w:left="1339" w:hanging="360"/>
      </w:pPr>
      <w:rPr>
        <w:b w:val="0"/>
      </w:rPr>
    </w:lvl>
    <w:lvl w:ilvl="1" w:tplc="04090019">
      <w:start w:val="1"/>
      <w:numFmt w:val="lowerLetter"/>
      <w:lvlText w:val="%2."/>
      <w:lvlJc w:val="left"/>
      <w:pPr>
        <w:ind w:left="2059" w:hanging="360"/>
      </w:pPr>
    </w:lvl>
    <w:lvl w:ilvl="2" w:tplc="0409001B">
      <w:start w:val="1"/>
      <w:numFmt w:val="lowerRoman"/>
      <w:lvlText w:val="%3."/>
      <w:lvlJc w:val="right"/>
      <w:pPr>
        <w:ind w:left="2779" w:hanging="180"/>
      </w:pPr>
    </w:lvl>
    <w:lvl w:ilvl="3" w:tplc="B00A18FC">
      <w:start w:val="1"/>
      <w:numFmt w:val="decimal"/>
      <w:lvlText w:val="%4."/>
      <w:lvlJc w:val="left"/>
      <w:pPr>
        <w:ind w:left="3499" w:hanging="360"/>
      </w:pPr>
      <w:rPr>
        <w:b w:val="0"/>
      </w:rPr>
    </w:lvl>
    <w:lvl w:ilvl="4" w:tplc="04090019">
      <w:start w:val="1"/>
      <w:numFmt w:val="lowerLetter"/>
      <w:lvlText w:val="%5."/>
      <w:lvlJc w:val="left"/>
      <w:pPr>
        <w:ind w:left="4219" w:hanging="360"/>
      </w:pPr>
    </w:lvl>
    <w:lvl w:ilvl="5" w:tplc="0409001B">
      <w:start w:val="1"/>
      <w:numFmt w:val="lowerRoman"/>
      <w:lvlText w:val="%6."/>
      <w:lvlJc w:val="right"/>
      <w:pPr>
        <w:ind w:left="4939" w:hanging="180"/>
      </w:pPr>
    </w:lvl>
    <w:lvl w:ilvl="6" w:tplc="0409000F">
      <w:start w:val="1"/>
      <w:numFmt w:val="decimal"/>
      <w:lvlText w:val="%7."/>
      <w:lvlJc w:val="left"/>
      <w:pPr>
        <w:ind w:left="5659" w:hanging="360"/>
      </w:pPr>
    </w:lvl>
    <w:lvl w:ilvl="7" w:tplc="04090019">
      <w:start w:val="1"/>
      <w:numFmt w:val="lowerLetter"/>
      <w:lvlText w:val="%8."/>
      <w:lvlJc w:val="left"/>
      <w:pPr>
        <w:ind w:left="6379" w:hanging="360"/>
      </w:pPr>
    </w:lvl>
    <w:lvl w:ilvl="8" w:tplc="0409001B">
      <w:start w:val="1"/>
      <w:numFmt w:val="lowerRoman"/>
      <w:lvlText w:val="%9."/>
      <w:lvlJc w:val="right"/>
      <w:pPr>
        <w:ind w:left="7099" w:hanging="180"/>
      </w:pPr>
    </w:lvl>
  </w:abstractNum>
  <w:abstractNum w:abstractNumId="6" w15:restartNumberingAfterBreak="0">
    <w:nsid w:val="36C60509"/>
    <w:multiLevelType w:val="hybridMultilevel"/>
    <w:tmpl w:val="3348B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0D7EE1"/>
    <w:multiLevelType w:val="hybridMultilevel"/>
    <w:tmpl w:val="1AB6F85E"/>
    <w:lvl w:ilvl="0" w:tplc="9DF4005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8" w15:restartNumberingAfterBreak="0">
    <w:nsid w:val="43845440"/>
    <w:multiLevelType w:val="hybridMultilevel"/>
    <w:tmpl w:val="47E23FF6"/>
    <w:lvl w:ilvl="0" w:tplc="0B0C070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FD7B2F"/>
    <w:multiLevelType w:val="hybridMultilevel"/>
    <w:tmpl w:val="9F7AA96E"/>
    <w:lvl w:ilvl="0" w:tplc="4CA01A7E">
      <w:start w:val="1"/>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D039E"/>
    <w:multiLevelType w:val="hybridMultilevel"/>
    <w:tmpl w:val="F69A0CA0"/>
    <w:lvl w:ilvl="0" w:tplc="77EAE3AC">
      <w:numFmt w:val="bullet"/>
      <w:lvlText w:val="-"/>
      <w:lvlJc w:val="left"/>
      <w:pPr>
        <w:ind w:left="757" w:hanging="360"/>
      </w:pPr>
      <w:rPr>
        <w:rFonts w:ascii="Sylfaen" w:eastAsia="Times New Roman" w:hAnsi="Sylfae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11" w15:restartNumberingAfterBreak="0">
    <w:nsid w:val="4DFF6D22"/>
    <w:multiLevelType w:val="hybridMultilevel"/>
    <w:tmpl w:val="AB32099A"/>
    <w:lvl w:ilvl="0" w:tplc="F87441F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2" w15:restartNumberingAfterBreak="0">
    <w:nsid w:val="597E6DC1"/>
    <w:multiLevelType w:val="hybridMultilevel"/>
    <w:tmpl w:val="05444000"/>
    <w:lvl w:ilvl="0" w:tplc="18885A4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668E2517"/>
    <w:multiLevelType w:val="hybridMultilevel"/>
    <w:tmpl w:val="1A86F780"/>
    <w:lvl w:ilvl="0" w:tplc="4A5C20D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4EA0DF4"/>
    <w:multiLevelType w:val="multilevel"/>
    <w:tmpl w:val="F6C80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E34AB0"/>
    <w:multiLevelType w:val="hybridMultilevel"/>
    <w:tmpl w:val="6C9C3914"/>
    <w:lvl w:ilvl="0" w:tplc="68E2FC0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7"/>
  </w:num>
  <w:num w:numId="6">
    <w:abstractNumId w:val="13"/>
  </w:num>
  <w:num w:numId="7">
    <w:abstractNumId w:val="11"/>
  </w:num>
  <w:num w:numId="8">
    <w:abstractNumId w:val="3"/>
  </w:num>
  <w:num w:numId="9">
    <w:abstractNumId w:val="10"/>
  </w:num>
  <w:num w:numId="10">
    <w:abstractNumId w:val="9"/>
  </w:num>
  <w:num w:numId="11">
    <w:abstractNumId w:val="8"/>
  </w:num>
  <w:num w:numId="12">
    <w:abstractNumId w:val="0"/>
  </w:num>
  <w:num w:numId="13">
    <w:abstractNumId w:val="12"/>
  </w:num>
  <w:num w:numId="14">
    <w:abstractNumId w:val="14"/>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0C3"/>
    <w:rsid w:val="00000E79"/>
    <w:rsid w:val="0000182B"/>
    <w:rsid w:val="00003CEF"/>
    <w:rsid w:val="0000674A"/>
    <w:rsid w:val="00007B0E"/>
    <w:rsid w:val="000120D6"/>
    <w:rsid w:val="00013539"/>
    <w:rsid w:val="00013D85"/>
    <w:rsid w:val="00016D50"/>
    <w:rsid w:val="0002652B"/>
    <w:rsid w:val="00030F90"/>
    <w:rsid w:val="000357DD"/>
    <w:rsid w:val="00040654"/>
    <w:rsid w:val="00044B0E"/>
    <w:rsid w:val="0005532E"/>
    <w:rsid w:val="000556A6"/>
    <w:rsid w:val="000615C9"/>
    <w:rsid w:val="00062856"/>
    <w:rsid w:val="000777FA"/>
    <w:rsid w:val="00080D78"/>
    <w:rsid w:val="00082CE4"/>
    <w:rsid w:val="00094997"/>
    <w:rsid w:val="0009598D"/>
    <w:rsid w:val="000A50DD"/>
    <w:rsid w:val="000A5899"/>
    <w:rsid w:val="000B0181"/>
    <w:rsid w:val="000B6295"/>
    <w:rsid w:val="000C27A3"/>
    <w:rsid w:val="000C35FD"/>
    <w:rsid w:val="000C38FE"/>
    <w:rsid w:val="000C618D"/>
    <w:rsid w:val="000D10D3"/>
    <w:rsid w:val="000D6C1F"/>
    <w:rsid w:val="000E25B7"/>
    <w:rsid w:val="000E7D31"/>
    <w:rsid w:val="000F2726"/>
    <w:rsid w:val="000F53E6"/>
    <w:rsid w:val="00101842"/>
    <w:rsid w:val="00102A23"/>
    <w:rsid w:val="00102E35"/>
    <w:rsid w:val="00103D6D"/>
    <w:rsid w:val="00105B63"/>
    <w:rsid w:val="00107844"/>
    <w:rsid w:val="00110DE9"/>
    <w:rsid w:val="00113430"/>
    <w:rsid w:val="00115B05"/>
    <w:rsid w:val="00134B21"/>
    <w:rsid w:val="00142265"/>
    <w:rsid w:val="00151332"/>
    <w:rsid w:val="0015667A"/>
    <w:rsid w:val="001571DF"/>
    <w:rsid w:val="001576FF"/>
    <w:rsid w:val="00167E09"/>
    <w:rsid w:val="00180AC5"/>
    <w:rsid w:val="00181B8C"/>
    <w:rsid w:val="00186BDA"/>
    <w:rsid w:val="0019100B"/>
    <w:rsid w:val="001924D0"/>
    <w:rsid w:val="00193889"/>
    <w:rsid w:val="0019482C"/>
    <w:rsid w:val="001A1C51"/>
    <w:rsid w:val="001A25A0"/>
    <w:rsid w:val="001A2B1D"/>
    <w:rsid w:val="001A6AF9"/>
    <w:rsid w:val="001A7327"/>
    <w:rsid w:val="001B03C1"/>
    <w:rsid w:val="001B12BF"/>
    <w:rsid w:val="001B2ACA"/>
    <w:rsid w:val="001B2BE5"/>
    <w:rsid w:val="001B7B69"/>
    <w:rsid w:val="001C415A"/>
    <w:rsid w:val="001C4F84"/>
    <w:rsid w:val="001C5866"/>
    <w:rsid w:val="001D3C76"/>
    <w:rsid w:val="001D5B21"/>
    <w:rsid w:val="001D5BF9"/>
    <w:rsid w:val="001D7BFF"/>
    <w:rsid w:val="001E4A6F"/>
    <w:rsid w:val="001E77E0"/>
    <w:rsid w:val="001F02B7"/>
    <w:rsid w:val="001F2A5F"/>
    <w:rsid w:val="001F2ECA"/>
    <w:rsid w:val="00203B1B"/>
    <w:rsid w:val="00203B7D"/>
    <w:rsid w:val="0020561E"/>
    <w:rsid w:val="00213E86"/>
    <w:rsid w:val="00223ABE"/>
    <w:rsid w:val="00240BB1"/>
    <w:rsid w:val="00241C80"/>
    <w:rsid w:val="00246728"/>
    <w:rsid w:val="00246A20"/>
    <w:rsid w:val="002559ED"/>
    <w:rsid w:val="0026087E"/>
    <w:rsid w:val="00261A6F"/>
    <w:rsid w:val="00262D16"/>
    <w:rsid w:val="0026418D"/>
    <w:rsid w:val="00274214"/>
    <w:rsid w:val="00285381"/>
    <w:rsid w:val="002926DA"/>
    <w:rsid w:val="0029282D"/>
    <w:rsid w:val="0029426C"/>
    <w:rsid w:val="002A2B5A"/>
    <w:rsid w:val="002A799F"/>
    <w:rsid w:val="002B078F"/>
    <w:rsid w:val="002B0FF8"/>
    <w:rsid w:val="002B4734"/>
    <w:rsid w:val="002B5516"/>
    <w:rsid w:val="002C2738"/>
    <w:rsid w:val="002C2DD3"/>
    <w:rsid w:val="002D49AA"/>
    <w:rsid w:val="002E202F"/>
    <w:rsid w:val="002F2A17"/>
    <w:rsid w:val="002F3BBF"/>
    <w:rsid w:val="002F6F56"/>
    <w:rsid w:val="00304C6D"/>
    <w:rsid w:val="00307CBD"/>
    <w:rsid w:val="003200C6"/>
    <w:rsid w:val="0032152B"/>
    <w:rsid w:val="00322367"/>
    <w:rsid w:val="003252B4"/>
    <w:rsid w:val="00327465"/>
    <w:rsid w:val="0033004F"/>
    <w:rsid w:val="003327F3"/>
    <w:rsid w:val="00342539"/>
    <w:rsid w:val="00343761"/>
    <w:rsid w:val="00345EAC"/>
    <w:rsid w:val="00346CCC"/>
    <w:rsid w:val="003502B6"/>
    <w:rsid w:val="003507DF"/>
    <w:rsid w:val="00355D26"/>
    <w:rsid w:val="00365394"/>
    <w:rsid w:val="003706D8"/>
    <w:rsid w:val="00372D67"/>
    <w:rsid w:val="0037319B"/>
    <w:rsid w:val="0037421A"/>
    <w:rsid w:val="00374B34"/>
    <w:rsid w:val="00375FDC"/>
    <w:rsid w:val="00376E45"/>
    <w:rsid w:val="003870BE"/>
    <w:rsid w:val="00390BBC"/>
    <w:rsid w:val="003941A0"/>
    <w:rsid w:val="00395901"/>
    <w:rsid w:val="003A5B07"/>
    <w:rsid w:val="003A6AE0"/>
    <w:rsid w:val="003C38E1"/>
    <w:rsid w:val="003C3C0F"/>
    <w:rsid w:val="003D180E"/>
    <w:rsid w:val="003D4000"/>
    <w:rsid w:val="003E09BE"/>
    <w:rsid w:val="003E0E4C"/>
    <w:rsid w:val="003E7181"/>
    <w:rsid w:val="003F12F3"/>
    <w:rsid w:val="003F5B6C"/>
    <w:rsid w:val="00402F8A"/>
    <w:rsid w:val="00404B7B"/>
    <w:rsid w:val="00410D72"/>
    <w:rsid w:val="004122CB"/>
    <w:rsid w:val="0041432D"/>
    <w:rsid w:val="004144F4"/>
    <w:rsid w:val="004152BF"/>
    <w:rsid w:val="004279A6"/>
    <w:rsid w:val="00432710"/>
    <w:rsid w:val="00433ADC"/>
    <w:rsid w:val="00435E6B"/>
    <w:rsid w:val="00443515"/>
    <w:rsid w:val="00444FD9"/>
    <w:rsid w:val="004616E7"/>
    <w:rsid w:val="00472AE4"/>
    <w:rsid w:val="00473BD0"/>
    <w:rsid w:val="00473E93"/>
    <w:rsid w:val="004851E8"/>
    <w:rsid w:val="0049307E"/>
    <w:rsid w:val="004A03E1"/>
    <w:rsid w:val="004A52DB"/>
    <w:rsid w:val="004A53A9"/>
    <w:rsid w:val="004B2DB9"/>
    <w:rsid w:val="004C5C50"/>
    <w:rsid w:val="004C6584"/>
    <w:rsid w:val="004D06D4"/>
    <w:rsid w:val="004D4432"/>
    <w:rsid w:val="004E2D75"/>
    <w:rsid w:val="0050402E"/>
    <w:rsid w:val="00507F72"/>
    <w:rsid w:val="00512B3C"/>
    <w:rsid w:val="00512D26"/>
    <w:rsid w:val="00514440"/>
    <w:rsid w:val="0051474F"/>
    <w:rsid w:val="005223B1"/>
    <w:rsid w:val="00522B26"/>
    <w:rsid w:val="00523ED5"/>
    <w:rsid w:val="005247CA"/>
    <w:rsid w:val="005340B4"/>
    <w:rsid w:val="005352F3"/>
    <w:rsid w:val="005532F0"/>
    <w:rsid w:val="005600ED"/>
    <w:rsid w:val="00560248"/>
    <w:rsid w:val="00560AE1"/>
    <w:rsid w:val="00561AFE"/>
    <w:rsid w:val="00566332"/>
    <w:rsid w:val="0056695F"/>
    <w:rsid w:val="00577D41"/>
    <w:rsid w:val="00583234"/>
    <w:rsid w:val="00593F16"/>
    <w:rsid w:val="005A041B"/>
    <w:rsid w:val="005B0DA5"/>
    <w:rsid w:val="005C008B"/>
    <w:rsid w:val="005C2118"/>
    <w:rsid w:val="005C36FD"/>
    <w:rsid w:val="005C7577"/>
    <w:rsid w:val="005D24CA"/>
    <w:rsid w:val="005D3DA3"/>
    <w:rsid w:val="005E4841"/>
    <w:rsid w:val="005F162A"/>
    <w:rsid w:val="005F3505"/>
    <w:rsid w:val="005F3EBB"/>
    <w:rsid w:val="00613CA9"/>
    <w:rsid w:val="006158D6"/>
    <w:rsid w:val="006216C0"/>
    <w:rsid w:val="006302AA"/>
    <w:rsid w:val="00630AF0"/>
    <w:rsid w:val="00641DC0"/>
    <w:rsid w:val="00641E19"/>
    <w:rsid w:val="00647E04"/>
    <w:rsid w:val="00650783"/>
    <w:rsid w:val="00650FD9"/>
    <w:rsid w:val="00653976"/>
    <w:rsid w:val="006672F8"/>
    <w:rsid w:val="00675541"/>
    <w:rsid w:val="00676E74"/>
    <w:rsid w:val="006771AA"/>
    <w:rsid w:val="00681B69"/>
    <w:rsid w:val="00691043"/>
    <w:rsid w:val="00692734"/>
    <w:rsid w:val="00692D91"/>
    <w:rsid w:val="00693357"/>
    <w:rsid w:val="006A319B"/>
    <w:rsid w:val="006C62FF"/>
    <w:rsid w:val="006C7227"/>
    <w:rsid w:val="006D0273"/>
    <w:rsid w:val="006D1788"/>
    <w:rsid w:val="006D2B45"/>
    <w:rsid w:val="006D64BE"/>
    <w:rsid w:val="006E0319"/>
    <w:rsid w:val="006F3E13"/>
    <w:rsid w:val="006F626E"/>
    <w:rsid w:val="00702177"/>
    <w:rsid w:val="00703AA8"/>
    <w:rsid w:val="00706737"/>
    <w:rsid w:val="00707174"/>
    <w:rsid w:val="00714CAB"/>
    <w:rsid w:val="007338B2"/>
    <w:rsid w:val="00734AF7"/>
    <w:rsid w:val="007407FB"/>
    <w:rsid w:val="007536CB"/>
    <w:rsid w:val="00763E80"/>
    <w:rsid w:val="0076519B"/>
    <w:rsid w:val="00770EFF"/>
    <w:rsid w:val="0077196D"/>
    <w:rsid w:val="00771E04"/>
    <w:rsid w:val="00777F9D"/>
    <w:rsid w:val="0078212F"/>
    <w:rsid w:val="00782A9B"/>
    <w:rsid w:val="00785779"/>
    <w:rsid w:val="00792CA6"/>
    <w:rsid w:val="007931FF"/>
    <w:rsid w:val="0079646E"/>
    <w:rsid w:val="007A2CC6"/>
    <w:rsid w:val="007A35F1"/>
    <w:rsid w:val="007A5320"/>
    <w:rsid w:val="007A54B2"/>
    <w:rsid w:val="007B5B27"/>
    <w:rsid w:val="007C6939"/>
    <w:rsid w:val="007C703C"/>
    <w:rsid w:val="007D3B4A"/>
    <w:rsid w:val="007E172C"/>
    <w:rsid w:val="007E1BB2"/>
    <w:rsid w:val="007F43F2"/>
    <w:rsid w:val="007F4FFA"/>
    <w:rsid w:val="00801F61"/>
    <w:rsid w:val="00804039"/>
    <w:rsid w:val="008061C4"/>
    <w:rsid w:val="008102E5"/>
    <w:rsid w:val="00810DEF"/>
    <w:rsid w:val="00812914"/>
    <w:rsid w:val="00812CE6"/>
    <w:rsid w:val="00825C62"/>
    <w:rsid w:val="00825D9D"/>
    <w:rsid w:val="008326F6"/>
    <w:rsid w:val="008359CA"/>
    <w:rsid w:val="00835AE1"/>
    <w:rsid w:val="008418EE"/>
    <w:rsid w:val="008428F6"/>
    <w:rsid w:val="00842DB8"/>
    <w:rsid w:val="00843369"/>
    <w:rsid w:val="00843388"/>
    <w:rsid w:val="00846003"/>
    <w:rsid w:val="008501E4"/>
    <w:rsid w:val="00853B69"/>
    <w:rsid w:val="00856288"/>
    <w:rsid w:val="00862AEE"/>
    <w:rsid w:val="00877C31"/>
    <w:rsid w:val="008878D9"/>
    <w:rsid w:val="00890933"/>
    <w:rsid w:val="0089761F"/>
    <w:rsid w:val="00897726"/>
    <w:rsid w:val="008A210D"/>
    <w:rsid w:val="008A449A"/>
    <w:rsid w:val="008B0AC2"/>
    <w:rsid w:val="008B7751"/>
    <w:rsid w:val="008B7EB3"/>
    <w:rsid w:val="008C65EC"/>
    <w:rsid w:val="008D3585"/>
    <w:rsid w:val="008D3A5B"/>
    <w:rsid w:val="008E2B9F"/>
    <w:rsid w:val="008E2E3B"/>
    <w:rsid w:val="008F08F9"/>
    <w:rsid w:val="008F103E"/>
    <w:rsid w:val="008F6E1C"/>
    <w:rsid w:val="00906A7D"/>
    <w:rsid w:val="00911608"/>
    <w:rsid w:val="00912593"/>
    <w:rsid w:val="009132C5"/>
    <w:rsid w:val="00917CEB"/>
    <w:rsid w:val="00925407"/>
    <w:rsid w:val="00925FD9"/>
    <w:rsid w:val="0092769D"/>
    <w:rsid w:val="009336BB"/>
    <w:rsid w:val="00933A39"/>
    <w:rsid w:val="009511A7"/>
    <w:rsid w:val="00952F06"/>
    <w:rsid w:val="00955A61"/>
    <w:rsid w:val="00955F74"/>
    <w:rsid w:val="009560C3"/>
    <w:rsid w:val="00961537"/>
    <w:rsid w:val="009849F6"/>
    <w:rsid w:val="00985A32"/>
    <w:rsid w:val="00987080"/>
    <w:rsid w:val="00992B6D"/>
    <w:rsid w:val="009950A9"/>
    <w:rsid w:val="00997DBD"/>
    <w:rsid w:val="009A0BFB"/>
    <w:rsid w:val="009A1AF6"/>
    <w:rsid w:val="009A2545"/>
    <w:rsid w:val="009B0317"/>
    <w:rsid w:val="009B05E5"/>
    <w:rsid w:val="009B0EA3"/>
    <w:rsid w:val="009B4F11"/>
    <w:rsid w:val="009C51FB"/>
    <w:rsid w:val="009C6971"/>
    <w:rsid w:val="009C7979"/>
    <w:rsid w:val="009D058F"/>
    <w:rsid w:val="009D0B0F"/>
    <w:rsid w:val="009D2E9B"/>
    <w:rsid w:val="009D2EDD"/>
    <w:rsid w:val="009E268C"/>
    <w:rsid w:val="009E56A2"/>
    <w:rsid w:val="009E667F"/>
    <w:rsid w:val="009F2937"/>
    <w:rsid w:val="00A02C3B"/>
    <w:rsid w:val="00A05783"/>
    <w:rsid w:val="00A05C27"/>
    <w:rsid w:val="00A15A99"/>
    <w:rsid w:val="00A1636B"/>
    <w:rsid w:val="00A242F1"/>
    <w:rsid w:val="00A27DD9"/>
    <w:rsid w:val="00A3300A"/>
    <w:rsid w:val="00A404DF"/>
    <w:rsid w:val="00A40D7D"/>
    <w:rsid w:val="00A419AC"/>
    <w:rsid w:val="00A43B18"/>
    <w:rsid w:val="00A442B1"/>
    <w:rsid w:val="00A52742"/>
    <w:rsid w:val="00A62D7F"/>
    <w:rsid w:val="00A75BCE"/>
    <w:rsid w:val="00A77B4D"/>
    <w:rsid w:val="00A8146D"/>
    <w:rsid w:val="00A814EA"/>
    <w:rsid w:val="00A90650"/>
    <w:rsid w:val="00A92D0B"/>
    <w:rsid w:val="00A966C0"/>
    <w:rsid w:val="00AA2D53"/>
    <w:rsid w:val="00AA3BC1"/>
    <w:rsid w:val="00AA6369"/>
    <w:rsid w:val="00AA7EEC"/>
    <w:rsid w:val="00AB7C6C"/>
    <w:rsid w:val="00AC37B0"/>
    <w:rsid w:val="00AC3DDE"/>
    <w:rsid w:val="00AD27DF"/>
    <w:rsid w:val="00AD6F94"/>
    <w:rsid w:val="00AE0E8F"/>
    <w:rsid w:val="00AE4AC8"/>
    <w:rsid w:val="00AF36D5"/>
    <w:rsid w:val="00AF4317"/>
    <w:rsid w:val="00B013C6"/>
    <w:rsid w:val="00B116C9"/>
    <w:rsid w:val="00B119DA"/>
    <w:rsid w:val="00B120AB"/>
    <w:rsid w:val="00B13715"/>
    <w:rsid w:val="00B1766C"/>
    <w:rsid w:val="00B20A1A"/>
    <w:rsid w:val="00B2198F"/>
    <w:rsid w:val="00B26168"/>
    <w:rsid w:val="00B32B53"/>
    <w:rsid w:val="00B33404"/>
    <w:rsid w:val="00B335A3"/>
    <w:rsid w:val="00B36BCF"/>
    <w:rsid w:val="00B41337"/>
    <w:rsid w:val="00B425DD"/>
    <w:rsid w:val="00B4584C"/>
    <w:rsid w:val="00B466B7"/>
    <w:rsid w:val="00B55336"/>
    <w:rsid w:val="00B731A1"/>
    <w:rsid w:val="00B81212"/>
    <w:rsid w:val="00B81718"/>
    <w:rsid w:val="00B85D5F"/>
    <w:rsid w:val="00B85F28"/>
    <w:rsid w:val="00B87DB4"/>
    <w:rsid w:val="00BA08D1"/>
    <w:rsid w:val="00BA1174"/>
    <w:rsid w:val="00BA13F5"/>
    <w:rsid w:val="00BA4642"/>
    <w:rsid w:val="00BB1856"/>
    <w:rsid w:val="00BB29BF"/>
    <w:rsid w:val="00BC1EFF"/>
    <w:rsid w:val="00BC474B"/>
    <w:rsid w:val="00BD0E5D"/>
    <w:rsid w:val="00BE26FE"/>
    <w:rsid w:val="00BE501B"/>
    <w:rsid w:val="00BE6467"/>
    <w:rsid w:val="00BE6A29"/>
    <w:rsid w:val="00BF04D0"/>
    <w:rsid w:val="00BF67B6"/>
    <w:rsid w:val="00C00AAA"/>
    <w:rsid w:val="00C018AD"/>
    <w:rsid w:val="00C05895"/>
    <w:rsid w:val="00C134FC"/>
    <w:rsid w:val="00C1363D"/>
    <w:rsid w:val="00C16EFE"/>
    <w:rsid w:val="00C20F57"/>
    <w:rsid w:val="00C2367E"/>
    <w:rsid w:val="00C25F90"/>
    <w:rsid w:val="00C2742A"/>
    <w:rsid w:val="00C34340"/>
    <w:rsid w:val="00C40194"/>
    <w:rsid w:val="00C42650"/>
    <w:rsid w:val="00C5137E"/>
    <w:rsid w:val="00C5405C"/>
    <w:rsid w:val="00C55955"/>
    <w:rsid w:val="00C56558"/>
    <w:rsid w:val="00C6325B"/>
    <w:rsid w:val="00C64B3F"/>
    <w:rsid w:val="00C6600B"/>
    <w:rsid w:val="00C66395"/>
    <w:rsid w:val="00C669BC"/>
    <w:rsid w:val="00C74302"/>
    <w:rsid w:val="00C76972"/>
    <w:rsid w:val="00C80E1A"/>
    <w:rsid w:val="00CA4B03"/>
    <w:rsid w:val="00CA665B"/>
    <w:rsid w:val="00CB1AF8"/>
    <w:rsid w:val="00CB298F"/>
    <w:rsid w:val="00CB3214"/>
    <w:rsid w:val="00CC6BB7"/>
    <w:rsid w:val="00CD5147"/>
    <w:rsid w:val="00CE1588"/>
    <w:rsid w:val="00CE20BC"/>
    <w:rsid w:val="00CF344B"/>
    <w:rsid w:val="00D076A6"/>
    <w:rsid w:val="00D079CD"/>
    <w:rsid w:val="00D10B01"/>
    <w:rsid w:val="00D129DD"/>
    <w:rsid w:val="00D274AD"/>
    <w:rsid w:val="00D35D04"/>
    <w:rsid w:val="00D4152E"/>
    <w:rsid w:val="00D4310D"/>
    <w:rsid w:val="00D46340"/>
    <w:rsid w:val="00D50547"/>
    <w:rsid w:val="00D52266"/>
    <w:rsid w:val="00D53554"/>
    <w:rsid w:val="00D54747"/>
    <w:rsid w:val="00D55A85"/>
    <w:rsid w:val="00D6155C"/>
    <w:rsid w:val="00D64CC6"/>
    <w:rsid w:val="00D66F87"/>
    <w:rsid w:val="00D74EE4"/>
    <w:rsid w:val="00D75CDB"/>
    <w:rsid w:val="00D7616A"/>
    <w:rsid w:val="00D77161"/>
    <w:rsid w:val="00D81141"/>
    <w:rsid w:val="00D81A4C"/>
    <w:rsid w:val="00D82B93"/>
    <w:rsid w:val="00D94356"/>
    <w:rsid w:val="00DA15FA"/>
    <w:rsid w:val="00DA64D9"/>
    <w:rsid w:val="00DA7CE6"/>
    <w:rsid w:val="00DB72C2"/>
    <w:rsid w:val="00DC39EF"/>
    <w:rsid w:val="00DC5D32"/>
    <w:rsid w:val="00DD249E"/>
    <w:rsid w:val="00DD61B4"/>
    <w:rsid w:val="00DE03E7"/>
    <w:rsid w:val="00DF459C"/>
    <w:rsid w:val="00DF6E99"/>
    <w:rsid w:val="00E05E31"/>
    <w:rsid w:val="00E11278"/>
    <w:rsid w:val="00E115C2"/>
    <w:rsid w:val="00E1173B"/>
    <w:rsid w:val="00E142ED"/>
    <w:rsid w:val="00E14B74"/>
    <w:rsid w:val="00E17E15"/>
    <w:rsid w:val="00E2131A"/>
    <w:rsid w:val="00E22486"/>
    <w:rsid w:val="00E234F2"/>
    <w:rsid w:val="00E3422D"/>
    <w:rsid w:val="00E3469F"/>
    <w:rsid w:val="00E34793"/>
    <w:rsid w:val="00E40461"/>
    <w:rsid w:val="00E40F49"/>
    <w:rsid w:val="00E442F5"/>
    <w:rsid w:val="00E44351"/>
    <w:rsid w:val="00E46807"/>
    <w:rsid w:val="00E50806"/>
    <w:rsid w:val="00E5138A"/>
    <w:rsid w:val="00E51547"/>
    <w:rsid w:val="00E53799"/>
    <w:rsid w:val="00E53BCA"/>
    <w:rsid w:val="00E54EFE"/>
    <w:rsid w:val="00E63511"/>
    <w:rsid w:val="00E66733"/>
    <w:rsid w:val="00E74A01"/>
    <w:rsid w:val="00E756AE"/>
    <w:rsid w:val="00E81C0A"/>
    <w:rsid w:val="00E90AF8"/>
    <w:rsid w:val="00E91955"/>
    <w:rsid w:val="00E95E2E"/>
    <w:rsid w:val="00EA02FF"/>
    <w:rsid w:val="00EA3172"/>
    <w:rsid w:val="00EA4BAB"/>
    <w:rsid w:val="00EB55C5"/>
    <w:rsid w:val="00EB6119"/>
    <w:rsid w:val="00EB7B52"/>
    <w:rsid w:val="00EC06CD"/>
    <w:rsid w:val="00EC237A"/>
    <w:rsid w:val="00EC631E"/>
    <w:rsid w:val="00EC6BD5"/>
    <w:rsid w:val="00ED402D"/>
    <w:rsid w:val="00ED4972"/>
    <w:rsid w:val="00ED7ED9"/>
    <w:rsid w:val="00EE1205"/>
    <w:rsid w:val="00EE191A"/>
    <w:rsid w:val="00EE597C"/>
    <w:rsid w:val="00EF5DC9"/>
    <w:rsid w:val="00EF7223"/>
    <w:rsid w:val="00F045F4"/>
    <w:rsid w:val="00F079FB"/>
    <w:rsid w:val="00F10073"/>
    <w:rsid w:val="00F1243B"/>
    <w:rsid w:val="00F24305"/>
    <w:rsid w:val="00F27200"/>
    <w:rsid w:val="00F31ADA"/>
    <w:rsid w:val="00F40525"/>
    <w:rsid w:val="00F405CF"/>
    <w:rsid w:val="00F4302D"/>
    <w:rsid w:val="00F435C1"/>
    <w:rsid w:val="00F504FB"/>
    <w:rsid w:val="00F51CBF"/>
    <w:rsid w:val="00F548CE"/>
    <w:rsid w:val="00F5610E"/>
    <w:rsid w:val="00F57101"/>
    <w:rsid w:val="00F6672F"/>
    <w:rsid w:val="00F75DFA"/>
    <w:rsid w:val="00F8064A"/>
    <w:rsid w:val="00F83039"/>
    <w:rsid w:val="00F85422"/>
    <w:rsid w:val="00F9449C"/>
    <w:rsid w:val="00FA1FFC"/>
    <w:rsid w:val="00FB006D"/>
    <w:rsid w:val="00FC05CF"/>
    <w:rsid w:val="00FD42BA"/>
    <w:rsid w:val="00FE3C20"/>
    <w:rsid w:val="00FE77C9"/>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F83C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18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pPr>
      <w:spacing w:after="0" w:line="240" w:lineRule="auto"/>
    </w:pPr>
    <w:rPr>
      <w:rFonts w:ascii="Segoe UI" w:eastAsia="Times New Roman" w:hAnsi="Segoe UI" w:cs="Segoe UI"/>
      <w:sz w:val="18"/>
      <w:szCs w:val="18"/>
      <w:lang w:val="hy-AM" w:eastAsia="ru-RU"/>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34"/>
    <w:qFormat/>
    <w:rsid w:val="00EA3172"/>
    <w:pPr>
      <w:spacing w:after="0" w:line="240" w:lineRule="auto"/>
      <w:ind w:left="720"/>
      <w:contextualSpacing/>
    </w:pPr>
    <w:rPr>
      <w:rFonts w:ascii="Times New Roman" w:eastAsia="Times New Roman" w:hAnsi="Times New Roman" w:cs="Times New Roman"/>
      <w:sz w:val="24"/>
      <w:szCs w:val="24"/>
      <w:lang w:val="hy-AM"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5E4841"/>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5E4841"/>
    <w:pPr>
      <w:suppressAutoHyphens/>
      <w:spacing w:before="100" w:beforeAutospacing="1" w:after="100" w:afterAutospacing="1" w:line="240" w:lineRule="auto"/>
    </w:pPr>
    <w:rPr>
      <w:sz w:val="24"/>
      <w:szCs w:val="24"/>
    </w:rPr>
  </w:style>
  <w:style w:type="paragraph" w:styleId="BodyText">
    <w:name w:val="Body Text"/>
    <w:basedOn w:val="Normal"/>
    <w:link w:val="BodyTextChar"/>
    <w:rsid w:val="006771AA"/>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6771AA"/>
    <w:rPr>
      <w:rFonts w:ascii="Calibri" w:eastAsia="Calibri" w:hAnsi="Calibri"/>
      <w:color w:val="00000A"/>
    </w:rPr>
  </w:style>
  <w:style w:type="character" w:styleId="CommentReference">
    <w:name w:val="annotation reference"/>
    <w:basedOn w:val="DefaultParagraphFont"/>
    <w:uiPriority w:val="99"/>
    <w:semiHidden/>
    <w:unhideWhenUsed/>
    <w:rsid w:val="00D94356"/>
    <w:rPr>
      <w:sz w:val="16"/>
      <w:szCs w:val="16"/>
    </w:rPr>
  </w:style>
  <w:style w:type="paragraph" w:styleId="CommentText">
    <w:name w:val="annotation text"/>
    <w:basedOn w:val="Normal"/>
    <w:link w:val="CommentTextChar"/>
    <w:uiPriority w:val="99"/>
    <w:semiHidden/>
    <w:unhideWhenUsed/>
    <w:rsid w:val="00D94356"/>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semiHidden/>
    <w:rsid w:val="00D94356"/>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D94356"/>
    <w:rPr>
      <w:b/>
      <w:bCs/>
    </w:rPr>
  </w:style>
  <w:style w:type="character" w:customStyle="1" w:styleId="CommentSubjectChar">
    <w:name w:val="Comment Subject Char"/>
    <w:basedOn w:val="CommentTextChar"/>
    <w:link w:val="CommentSubject"/>
    <w:uiPriority w:val="99"/>
    <w:semiHidden/>
    <w:rsid w:val="00D94356"/>
    <w:rPr>
      <w:rFonts w:ascii="Times New Roman" w:eastAsia="Times New Roman" w:hAnsi="Times New Roman" w:cs="Times New Roman"/>
      <w:b/>
      <w:bCs/>
      <w:sz w:val="20"/>
      <w:szCs w:val="20"/>
      <w:lang w:val="hy-AM" w:eastAsia="ru-RU"/>
    </w:rPr>
  </w:style>
  <w:style w:type="character" w:customStyle="1" w:styleId="mechtexChar">
    <w:name w:val="mechtex Char"/>
    <w:link w:val="mechtex"/>
    <w:locked/>
    <w:rsid w:val="00410D72"/>
    <w:rPr>
      <w:rFonts w:ascii="Arial Armenian" w:hAnsi="Arial Armenian"/>
      <w:lang w:eastAsia="ru-RU"/>
    </w:rPr>
  </w:style>
  <w:style w:type="paragraph" w:customStyle="1" w:styleId="mechtex">
    <w:name w:val="mechtex"/>
    <w:basedOn w:val="Normal"/>
    <w:link w:val="mechtexChar"/>
    <w:qFormat/>
    <w:rsid w:val="00410D72"/>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1704">
      <w:bodyDiv w:val="1"/>
      <w:marLeft w:val="0"/>
      <w:marRight w:val="0"/>
      <w:marTop w:val="0"/>
      <w:marBottom w:val="0"/>
      <w:divBdr>
        <w:top w:val="none" w:sz="0" w:space="0" w:color="auto"/>
        <w:left w:val="none" w:sz="0" w:space="0" w:color="auto"/>
        <w:bottom w:val="none" w:sz="0" w:space="0" w:color="auto"/>
        <w:right w:val="none" w:sz="0" w:space="0" w:color="auto"/>
      </w:divBdr>
    </w:div>
    <w:div w:id="43874492">
      <w:bodyDiv w:val="1"/>
      <w:marLeft w:val="0"/>
      <w:marRight w:val="0"/>
      <w:marTop w:val="0"/>
      <w:marBottom w:val="0"/>
      <w:divBdr>
        <w:top w:val="none" w:sz="0" w:space="0" w:color="auto"/>
        <w:left w:val="none" w:sz="0" w:space="0" w:color="auto"/>
        <w:bottom w:val="none" w:sz="0" w:space="0" w:color="auto"/>
        <w:right w:val="none" w:sz="0" w:space="0" w:color="auto"/>
      </w:divBdr>
    </w:div>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93281275">
      <w:bodyDiv w:val="1"/>
      <w:marLeft w:val="0"/>
      <w:marRight w:val="0"/>
      <w:marTop w:val="0"/>
      <w:marBottom w:val="0"/>
      <w:divBdr>
        <w:top w:val="none" w:sz="0" w:space="0" w:color="auto"/>
        <w:left w:val="none" w:sz="0" w:space="0" w:color="auto"/>
        <w:bottom w:val="none" w:sz="0" w:space="0" w:color="auto"/>
        <w:right w:val="none" w:sz="0" w:space="0" w:color="auto"/>
      </w:divBdr>
    </w:div>
    <w:div w:id="112722894">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4133">
      <w:bodyDiv w:val="1"/>
      <w:marLeft w:val="0"/>
      <w:marRight w:val="0"/>
      <w:marTop w:val="0"/>
      <w:marBottom w:val="0"/>
      <w:divBdr>
        <w:top w:val="none" w:sz="0" w:space="0" w:color="auto"/>
        <w:left w:val="none" w:sz="0" w:space="0" w:color="auto"/>
        <w:bottom w:val="none" w:sz="0" w:space="0" w:color="auto"/>
        <w:right w:val="none" w:sz="0" w:space="0" w:color="auto"/>
      </w:divBdr>
    </w:div>
    <w:div w:id="230972756">
      <w:bodyDiv w:val="1"/>
      <w:marLeft w:val="0"/>
      <w:marRight w:val="0"/>
      <w:marTop w:val="0"/>
      <w:marBottom w:val="0"/>
      <w:divBdr>
        <w:top w:val="none" w:sz="0" w:space="0" w:color="auto"/>
        <w:left w:val="none" w:sz="0" w:space="0" w:color="auto"/>
        <w:bottom w:val="none" w:sz="0" w:space="0" w:color="auto"/>
        <w:right w:val="none" w:sz="0" w:space="0" w:color="auto"/>
      </w:divBdr>
    </w:div>
    <w:div w:id="232281675">
      <w:bodyDiv w:val="1"/>
      <w:marLeft w:val="0"/>
      <w:marRight w:val="0"/>
      <w:marTop w:val="0"/>
      <w:marBottom w:val="0"/>
      <w:divBdr>
        <w:top w:val="none" w:sz="0" w:space="0" w:color="auto"/>
        <w:left w:val="none" w:sz="0" w:space="0" w:color="auto"/>
        <w:bottom w:val="none" w:sz="0" w:space="0" w:color="auto"/>
        <w:right w:val="none" w:sz="0" w:space="0" w:color="auto"/>
      </w:divBdr>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49916387">
      <w:bodyDiv w:val="1"/>
      <w:marLeft w:val="0"/>
      <w:marRight w:val="0"/>
      <w:marTop w:val="0"/>
      <w:marBottom w:val="0"/>
      <w:divBdr>
        <w:top w:val="none" w:sz="0" w:space="0" w:color="auto"/>
        <w:left w:val="none" w:sz="0" w:space="0" w:color="auto"/>
        <w:bottom w:val="none" w:sz="0" w:space="0" w:color="auto"/>
        <w:right w:val="none" w:sz="0" w:space="0" w:color="auto"/>
      </w:divBdr>
      <w:divsChild>
        <w:div w:id="2092501633">
          <w:marLeft w:val="0"/>
          <w:marRight w:val="0"/>
          <w:marTop w:val="0"/>
          <w:marBottom w:val="0"/>
          <w:divBdr>
            <w:top w:val="none" w:sz="0" w:space="0" w:color="auto"/>
            <w:left w:val="none" w:sz="0" w:space="0" w:color="auto"/>
            <w:bottom w:val="none" w:sz="0" w:space="0" w:color="auto"/>
            <w:right w:val="none" w:sz="0" w:space="0" w:color="auto"/>
          </w:divBdr>
          <w:divsChild>
            <w:div w:id="1079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1578">
      <w:bodyDiv w:val="1"/>
      <w:marLeft w:val="0"/>
      <w:marRight w:val="0"/>
      <w:marTop w:val="0"/>
      <w:marBottom w:val="0"/>
      <w:divBdr>
        <w:top w:val="none" w:sz="0" w:space="0" w:color="auto"/>
        <w:left w:val="none" w:sz="0" w:space="0" w:color="auto"/>
        <w:bottom w:val="none" w:sz="0" w:space="0" w:color="auto"/>
        <w:right w:val="none" w:sz="0" w:space="0" w:color="auto"/>
      </w:divBdr>
    </w:div>
    <w:div w:id="413212757">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440839">
      <w:bodyDiv w:val="1"/>
      <w:marLeft w:val="0"/>
      <w:marRight w:val="0"/>
      <w:marTop w:val="0"/>
      <w:marBottom w:val="0"/>
      <w:divBdr>
        <w:top w:val="none" w:sz="0" w:space="0" w:color="auto"/>
        <w:left w:val="none" w:sz="0" w:space="0" w:color="auto"/>
        <w:bottom w:val="none" w:sz="0" w:space="0" w:color="auto"/>
        <w:right w:val="none" w:sz="0" w:space="0" w:color="auto"/>
      </w:divBdr>
      <w:divsChild>
        <w:div w:id="1576234597">
          <w:marLeft w:val="0"/>
          <w:marRight w:val="0"/>
          <w:marTop w:val="0"/>
          <w:marBottom w:val="0"/>
          <w:divBdr>
            <w:top w:val="none" w:sz="0" w:space="0" w:color="auto"/>
            <w:left w:val="none" w:sz="0" w:space="0" w:color="auto"/>
            <w:bottom w:val="none" w:sz="0" w:space="0" w:color="auto"/>
            <w:right w:val="none" w:sz="0" w:space="0" w:color="auto"/>
          </w:divBdr>
          <w:divsChild>
            <w:div w:id="17439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804">
      <w:bodyDiv w:val="1"/>
      <w:marLeft w:val="0"/>
      <w:marRight w:val="0"/>
      <w:marTop w:val="0"/>
      <w:marBottom w:val="0"/>
      <w:divBdr>
        <w:top w:val="none" w:sz="0" w:space="0" w:color="auto"/>
        <w:left w:val="none" w:sz="0" w:space="0" w:color="auto"/>
        <w:bottom w:val="none" w:sz="0" w:space="0" w:color="auto"/>
        <w:right w:val="none" w:sz="0" w:space="0" w:color="auto"/>
      </w:divBdr>
      <w:divsChild>
        <w:div w:id="668563764">
          <w:marLeft w:val="0"/>
          <w:marRight w:val="0"/>
          <w:marTop w:val="0"/>
          <w:marBottom w:val="0"/>
          <w:divBdr>
            <w:top w:val="none" w:sz="0" w:space="0" w:color="auto"/>
            <w:left w:val="none" w:sz="0" w:space="0" w:color="auto"/>
            <w:bottom w:val="none" w:sz="0" w:space="0" w:color="auto"/>
            <w:right w:val="none" w:sz="0" w:space="0" w:color="auto"/>
          </w:divBdr>
          <w:divsChild>
            <w:div w:id="19325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41573">
      <w:bodyDiv w:val="1"/>
      <w:marLeft w:val="0"/>
      <w:marRight w:val="0"/>
      <w:marTop w:val="0"/>
      <w:marBottom w:val="0"/>
      <w:divBdr>
        <w:top w:val="none" w:sz="0" w:space="0" w:color="auto"/>
        <w:left w:val="none" w:sz="0" w:space="0" w:color="auto"/>
        <w:bottom w:val="none" w:sz="0" w:space="0" w:color="auto"/>
        <w:right w:val="none" w:sz="0" w:space="0" w:color="auto"/>
      </w:divBdr>
    </w:div>
    <w:div w:id="636304349">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77595">
      <w:bodyDiv w:val="1"/>
      <w:marLeft w:val="0"/>
      <w:marRight w:val="0"/>
      <w:marTop w:val="0"/>
      <w:marBottom w:val="0"/>
      <w:divBdr>
        <w:top w:val="none" w:sz="0" w:space="0" w:color="auto"/>
        <w:left w:val="none" w:sz="0" w:space="0" w:color="auto"/>
        <w:bottom w:val="none" w:sz="0" w:space="0" w:color="auto"/>
        <w:right w:val="none" w:sz="0" w:space="0" w:color="auto"/>
      </w:divBdr>
      <w:divsChild>
        <w:div w:id="647248778">
          <w:marLeft w:val="0"/>
          <w:marRight w:val="0"/>
          <w:marTop w:val="0"/>
          <w:marBottom w:val="0"/>
          <w:divBdr>
            <w:top w:val="none" w:sz="0" w:space="0" w:color="auto"/>
            <w:left w:val="none" w:sz="0" w:space="0" w:color="auto"/>
            <w:bottom w:val="none" w:sz="0" w:space="0" w:color="auto"/>
            <w:right w:val="none" w:sz="0" w:space="0" w:color="auto"/>
          </w:divBdr>
          <w:divsChild>
            <w:div w:id="17473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5095">
      <w:bodyDiv w:val="1"/>
      <w:marLeft w:val="0"/>
      <w:marRight w:val="0"/>
      <w:marTop w:val="0"/>
      <w:marBottom w:val="0"/>
      <w:divBdr>
        <w:top w:val="none" w:sz="0" w:space="0" w:color="auto"/>
        <w:left w:val="none" w:sz="0" w:space="0" w:color="auto"/>
        <w:bottom w:val="none" w:sz="0" w:space="0" w:color="auto"/>
        <w:right w:val="none" w:sz="0" w:space="0" w:color="auto"/>
      </w:divBdr>
    </w:div>
    <w:div w:id="693457400">
      <w:bodyDiv w:val="1"/>
      <w:marLeft w:val="0"/>
      <w:marRight w:val="0"/>
      <w:marTop w:val="0"/>
      <w:marBottom w:val="0"/>
      <w:divBdr>
        <w:top w:val="none" w:sz="0" w:space="0" w:color="auto"/>
        <w:left w:val="none" w:sz="0" w:space="0" w:color="auto"/>
        <w:bottom w:val="none" w:sz="0" w:space="0" w:color="auto"/>
        <w:right w:val="none" w:sz="0" w:space="0" w:color="auto"/>
      </w:divBdr>
      <w:divsChild>
        <w:div w:id="1666275950">
          <w:marLeft w:val="0"/>
          <w:marRight w:val="0"/>
          <w:marTop w:val="0"/>
          <w:marBottom w:val="0"/>
          <w:divBdr>
            <w:top w:val="none" w:sz="0" w:space="0" w:color="auto"/>
            <w:left w:val="none" w:sz="0" w:space="0" w:color="auto"/>
            <w:bottom w:val="none" w:sz="0" w:space="0" w:color="auto"/>
            <w:right w:val="none" w:sz="0" w:space="0" w:color="auto"/>
          </w:divBdr>
          <w:divsChild>
            <w:div w:id="17780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4034">
      <w:bodyDiv w:val="1"/>
      <w:marLeft w:val="0"/>
      <w:marRight w:val="0"/>
      <w:marTop w:val="0"/>
      <w:marBottom w:val="0"/>
      <w:divBdr>
        <w:top w:val="none" w:sz="0" w:space="0" w:color="auto"/>
        <w:left w:val="none" w:sz="0" w:space="0" w:color="auto"/>
        <w:bottom w:val="none" w:sz="0" w:space="0" w:color="auto"/>
        <w:right w:val="none" w:sz="0" w:space="0" w:color="auto"/>
      </w:divBdr>
      <w:divsChild>
        <w:div w:id="342561674">
          <w:marLeft w:val="0"/>
          <w:marRight w:val="0"/>
          <w:marTop w:val="0"/>
          <w:marBottom w:val="0"/>
          <w:divBdr>
            <w:top w:val="none" w:sz="0" w:space="0" w:color="auto"/>
            <w:left w:val="none" w:sz="0" w:space="0" w:color="auto"/>
            <w:bottom w:val="none" w:sz="0" w:space="0" w:color="auto"/>
            <w:right w:val="none" w:sz="0" w:space="0" w:color="auto"/>
          </w:divBdr>
          <w:divsChild>
            <w:div w:id="6613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6412">
      <w:bodyDiv w:val="1"/>
      <w:marLeft w:val="0"/>
      <w:marRight w:val="0"/>
      <w:marTop w:val="0"/>
      <w:marBottom w:val="0"/>
      <w:divBdr>
        <w:top w:val="none" w:sz="0" w:space="0" w:color="auto"/>
        <w:left w:val="none" w:sz="0" w:space="0" w:color="auto"/>
        <w:bottom w:val="none" w:sz="0" w:space="0" w:color="auto"/>
        <w:right w:val="none" w:sz="0" w:space="0" w:color="auto"/>
      </w:divBdr>
    </w:div>
    <w:div w:id="716009899">
      <w:bodyDiv w:val="1"/>
      <w:marLeft w:val="0"/>
      <w:marRight w:val="0"/>
      <w:marTop w:val="0"/>
      <w:marBottom w:val="0"/>
      <w:divBdr>
        <w:top w:val="none" w:sz="0" w:space="0" w:color="auto"/>
        <w:left w:val="none" w:sz="0" w:space="0" w:color="auto"/>
        <w:bottom w:val="none" w:sz="0" w:space="0" w:color="auto"/>
        <w:right w:val="none" w:sz="0" w:space="0" w:color="auto"/>
      </w:divBdr>
      <w:divsChild>
        <w:div w:id="967248964">
          <w:marLeft w:val="0"/>
          <w:marRight w:val="0"/>
          <w:marTop w:val="0"/>
          <w:marBottom w:val="0"/>
          <w:divBdr>
            <w:top w:val="none" w:sz="0" w:space="0" w:color="auto"/>
            <w:left w:val="none" w:sz="0" w:space="0" w:color="auto"/>
            <w:bottom w:val="none" w:sz="0" w:space="0" w:color="auto"/>
            <w:right w:val="none" w:sz="0" w:space="0" w:color="auto"/>
          </w:divBdr>
          <w:divsChild>
            <w:div w:id="18774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96435">
      <w:bodyDiv w:val="1"/>
      <w:marLeft w:val="0"/>
      <w:marRight w:val="0"/>
      <w:marTop w:val="0"/>
      <w:marBottom w:val="0"/>
      <w:divBdr>
        <w:top w:val="none" w:sz="0" w:space="0" w:color="auto"/>
        <w:left w:val="none" w:sz="0" w:space="0" w:color="auto"/>
        <w:bottom w:val="none" w:sz="0" w:space="0" w:color="auto"/>
        <w:right w:val="none" w:sz="0" w:space="0" w:color="auto"/>
      </w:divBdr>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31821">
      <w:bodyDiv w:val="1"/>
      <w:marLeft w:val="0"/>
      <w:marRight w:val="0"/>
      <w:marTop w:val="0"/>
      <w:marBottom w:val="0"/>
      <w:divBdr>
        <w:top w:val="none" w:sz="0" w:space="0" w:color="auto"/>
        <w:left w:val="none" w:sz="0" w:space="0" w:color="auto"/>
        <w:bottom w:val="none" w:sz="0" w:space="0" w:color="auto"/>
        <w:right w:val="none" w:sz="0" w:space="0" w:color="auto"/>
      </w:divBdr>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02965187">
      <w:bodyDiv w:val="1"/>
      <w:marLeft w:val="0"/>
      <w:marRight w:val="0"/>
      <w:marTop w:val="0"/>
      <w:marBottom w:val="0"/>
      <w:divBdr>
        <w:top w:val="none" w:sz="0" w:space="0" w:color="auto"/>
        <w:left w:val="none" w:sz="0" w:space="0" w:color="auto"/>
        <w:bottom w:val="none" w:sz="0" w:space="0" w:color="auto"/>
        <w:right w:val="none" w:sz="0" w:space="0" w:color="auto"/>
      </w:divBdr>
    </w:div>
    <w:div w:id="981927696">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7402">
      <w:bodyDiv w:val="1"/>
      <w:marLeft w:val="0"/>
      <w:marRight w:val="0"/>
      <w:marTop w:val="0"/>
      <w:marBottom w:val="0"/>
      <w:divBdr>
        <w:top w:val="none" w:sz="0" w:space="0" w:color="auto"/>
        <w:left w:val="none" w:sz="0" w:space="0" w:color="auto"/>
        <w:bottom w:val="none" w:sz="0" w:space="0" w:color="auto"/>
        <w:right w:val="none" w:sz="0" w:space="0" w:color="auto"/>
      </w:divBdr>
    </w:div>
    <w:div w:id="1065109098">
      <w:bodyDiv w:val="1"/>
      <w:marLeft w:val="0"/>
      <w:marRight w:val="0"/>
      <w:marTop w:val="0"/>
      <w:marBottom w:val="0"/>
      <w:divBdr>
        <w:top w:val="none" w:sz="0" w:space="0" w:color="auto"/>
        <w:left w:val="none" w:sz="0" w:space="0" w:color="auto"/>
        <w:bottom w:val="none" w:sz="0" w:space="0" w:color="auto"/>
        <w:right w:val="none" w:sz="0" w:space="0" w:color="auto"/>
      </w:divBdr>
    </w:div>
    <w:div w:id="1088119440">
      <w:bodyDiv w:val="1"/>
      <w:marLeft w:val="0"/>
      <w:marRight w:val="0"/>
      <w:marTop w:val="0"/>
      <w:marBottom w:val="0"/>
      <w:divBdr>
        <w:top w:val="none" w:sz="0" w:space="0" w:color="auto"/>
        <w:left w:val="none" w:sz="0" w:space="0" w:color="auto"/>
        <w:bottom w:val="none" w:sz="0" w:space="0" w:color="auto"/>
        <w:right w:val="none" w:sz="0" w:space="0" w:color="auto"/>
      </w:divBdr>
    </w:div>
    <w:div w:id="1092820999">
      <w:bodyDiv w:val="1"/>
      <w:marLeft w:val="0"/>
      <w:marRight w:val="0"/>
      <w:marTop w:val="0"/>
      <w:marBottom w:val="0"/>
      <w:divBdr>
        <w:top w:val="none" w:sz="0" w:space="0" w:color="auto"/>
        <w:left w:val="none" w:sz="0" w:space="0" w:color="auto"/>
        <w:bottom w:val="none" w:sz="0" w:space="0" w:color="auto"/>
        <w:right w:val="none" w:sz="0" w:space="0" w:color="auto"/>
      </w:divBdr>
      <w:divsChild>
        <w:div w:id="1022048650">
          <w:marLeft w:val="0"/>
          <w:marRight w:val="0"/>
          <w:marTop w:val="0"/>
          <w:marBottom w:val="0"/>
          <w:divBdr>
            <w:top w:val="none" w:sz="0" w:space="0" w:color="auto"/>
            <w:left w:val="none" w:sz="0" w:space="0" w:color="auto"/>
            <w:bottom w:val="none" w:sz="0" w:space="0" w:color="auto"/>
            <w:right w:val="none" w:sz="0" w:space="0" w:color="auto"/>
          </w:divBdr>
          <w:divsChild>
            <w:div w:id="1643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188718367">
      <w:bodyDiv w:val="1"/>
      <w:marLeft w:val="0"/>
      <w:marRight w:val="0"/>
      <w:marTop w:val="0"/>
      <w:marBottom w:val="0"/>
      <w:divBdr>
        <w:top w:val="none" w:sz="0" w:space="0" w:color="auto"/>
        <w:left w:val="none" w:sz="0" w:space="0" w:color="auto"/>
        <w:bottom w:val="none" w:sz="0" w:space="0" w:color="auto"/>
        <w:right w:val="none" w:sz="0" w:space="0" w:color="auto"/>
      </w:divBdr>
      <w:divsChild>
        <w:div w:id="347297829">
          <w:marLeft w:val="0"/>
          <w:marRight w:val="0"/>
          <w:marTop w:val="0"/>
          <w:marBottom w:val="0"/>
          <w:divBdr>
            <w:top w:val="none" w:sz="0" w:space="0" w:color="auto"/>
            <w:left w:val="none" w:sz="0" w:space="0" w:color="auto"/>
            <w:bottom w:val="none" w:sz="0" w:space="0" w:color="auto"/>
            <w:right w:val="none" w:sz="0" w:space="0" w:color="auto"/>
          </w:divBdr>
          <w:divsChild>
            <w:div w:id="142318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1393">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7723">
      <w:bodyDiv w:val="1"/>
      <w:marLeft w:val="0"/>
      <w:marRight w:val="0"/>
      <w:marTop w:val="0"/>
      <w:marBottom w:val="0"/>
      <w:divBdr>
        <w:top w:val="none" w:sz="0" w:space="0" w:color="auto"/>
        <w:left w:val="none" w:sz="0" w:space="0" w:color="auto"/>
        <w:bottom w:val="none" w:sz="0" w:space="0" w:color="auto"/>
        <w:right w:val="none" w:sz="0" w:space="0" w:color="auto"/>
      </w:divBdr>
    </w:div>
    <w:div w:id="1341082109">
      <w:bodyDiv w:val="1"/>
      <w:marLeft w:val="0"/>
      <w:marRight w:val="0"/>
      <w:marTop w:val="0"/>
      <w:marBottom w:val="0"/>
      <w:divBdr>
        <w:top w:val="none" w:sz="0" w:space="0" w:color="auto"/>
        <w:left w:val="none" w:sz="0" w:space="0" w:color="auto"/>
        <w:bottom w:val="none" w:sz="0" w:space="0" w:color="auto"/>
        <w:right w:val="none" w:sz="0" w:space="0" w:color="auto"/>
      </w:divBdr>
    </w:div>
    <w:div w:id="1415737802">
      <w:bodyDiv w:val="1"/>
      <w:marLeft w:val="0"/>
      <w:marRight w:val="0"/>
      <w:marTop w:val="0"/>
      <w:marBottom w:val="0"/>
      <w:divBdr>
        <w:top w:val="none" w:sz="0" w:space="0" w:color="auto"/>
        <w:left w:val="none" w:sz="0" w:space="0" w:color="auto"/>
        <w:bottom w:val="none" w:sz="0" w:space="0" w:color="auto"/>
        <w:right w:val="none" w:sz="0" w:space="0" w:color="auto"/>
      </w:divBdr>
      <w:divsChild>
        <w:div w:id="1415593078">
          <w:marLeft w:val="0"/>
          <w:marRight w:val="0"/>
          <w:marTop w:val="0"/>
          <w:marBottom w:val="0"/>
          <w:divBdr>
            <w:top w:val="none" w:sz="0" w:space="0" w:color="auto"/>
            <w:left w:val="none" w:sz="0" w:space="0" w:color="auto"/>
            <w:bottom w:val="none" w:sz="0" w:space="0" w:color="auto"/>
            <w:right w:val="none" w:sz="0" w:space="0" w:color="auto"/>
          </w:divBdr>
          <w:divsChild>
            <w:div w:id="121716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69335">
      <w:bodyDiv w:val="1"/>
      <w:marLeft w:val="0"/>
      <w:marRight w:val="0"/>
      <w:marTop w:val="0"/>
      <w:marBottom w:val="0"/>
      <w:divBdr>
        <w:top w:val="none" w:sz="0" w:space="0" w:color="auto"/>
        <w:left w:val="none" w:sz="0" w:space="0" w:color="auto"/>
        <w:bottom w:val="none" w:sz="0" w:space="0" w:color="auto"/>
        <w:right w:val="none" w:sz="0" w:space="0" w:color="auto"/>
      </w:divBdr>
      <w:divsChild>
        <w:div w:id="680356340">
          <w:marLeft w:val="0"/>
          <w:marRight w:val="0"/>
          <w:marTop w:val="0"/>
          <w:marBottom w:val="0"/>
          <w:divBdr>
            <w:top w:val="none" w:sz="0" w:space="0" w:color="auto"/>
            <w:left w:val="none" w:sz="0" w:space="0" w:color="auto"/>
            <w:bottom w:val="none" w:sz="0" w:space="0" w:color="auto"/>
            <w:right w:val="none" w:sz="0" w:space="0" w:color="auto"/>
          </w:divBdr>
          <w:divsChild>
            <w:div w:id="5157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08996">
      <w:bodyDiv w:val="1"/>
      <w:marLeft w:val="0"/>
      <w:marRight w:val="0"/>
      <w:marTop w:val="0"/>
      <w:marBottom w:val="0"/>
      <w:divBdr>
        <w:top w:val="none" w:sz="0" w:space="0" w:color="auto"/>
        <w:left w:val="none" w:sz="0" w:space="0" w:color="auto"/>
        <w:bottom w:val="none" w:sz="0" w:space="0" w:color="auto"/>
        <w:right w:val="none" w:sz="0" w:space="0" w:color="auto"/>
      </w:divBdr>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473210648">
      <w:bodyDiv w:val="1"/>
      <w:marLeft w:val="0"/>
      <w:marRight w:val="0"/>
      <w:marTop w:val="0"/>
      <w:marBottom w:val="0"/>
      <w:divBdr>
        <w:top w:val="none" w:sz="0" w:space="0" w:color="auto"/>
        <w:left w:val="none" w:sz="0" w:space="0" w:color="auto"/>
        <w:bottom w:val="none" w:sz="0" w:space="0" w:color="auto"/>
        <w:right w:val="none" w:sz="0" w:space="0" w:color="auto"/>
      </w:divBdr>
    </w:div>
    <w:div w:id="1516459183">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57661060">
      <w:bodyDiv w:val="1"/>
      <w:marLeft w:val="0"/>
      <w:marRight w:val="0"/>
      <w:marTop w:val="0"/>
      <w:marBottom w:val="0"/>
      <w:divBdr>
        <w:top w:val="none" w:sz="0" w:space="0" w:color="auto"/>
        <w:left w:val="none" w:sz="0" w:space="0" w:color="auto"/>
        <w:bottom w:val="none" w:sz="0" w:space="0" w:color="auto"/>
        <w:right w:val="none" w:sz="0" w:space="0" w:color="auto"/>
      </w:divBdr>
      <w:divsChild>
        <w:div w:id="1360231103">
          <w:marLeft w:val="0"/>
          <w:marRight w:val="0"/>
          <w:marTop w:val="0"/>
          <w:marBottom w:val="0"/>
          <w:divBdr>
            <w:top w:val="none" w:sz="0" w:space="0" w:color="auto"/>
            <w:left w:val="none" w:sz="0" w:space="0" w:color="auto"/>
            <w:bottom w:val="none" w:sz="0" w:space="0" w:color="auto"/>
            <w:right w:val="none" w:sz="0" w:space="0" w:color="auto"/>
          </w:divBdr>
          <w:divsChild>
            <w:div w:id="21209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49542">
      <w:bodyDiv w:val="1"/>
      <w:marLeft w:val="0"/>
      <w:marRight w:val="0"/>
      <w:marTop w:val="0"/>
      <w:marBottom w:val="0"/>
      <w:divBdr>
        <w:top w:val="none" w:sz="0" w:space="0" w:color="auto"/>
        <w:left w:val="none" w:sz="0" w:space="0" w:color="auto"/>
        <w:bottom w:val="none" w:sz="0" w:space="0" w:color="auto"/>
        <w:right w:val="none" w:sz="0" w:space="0" w:color="auto"/>
      </w:divBdr>
    </w:div>
    <w:div w:id="1681661222">
      <w:bodyDiv w:val="1"/>
      <w:marLeft w:val="0"/>
      <w:marRight w:val="0"/>
      <w:marTop w:val="0"/>
      <w:marBottom w:val="0"/>
      <w:divBdr>
        <w:top w:val="none" w:sz="0" w:space="0" w:color="auto"/>
        <w:left w:val="none" w:sz="0" w:space="0" w:color="auto"/>
        <w:bottom w:val="none" w:sz="0" w:space="0" w:color="auto"/>
        <w:right w:val="none" w:sz="0" w:space="0" w:color="auto"/>
      </w:divBdr>
    </w:div>
    <w:div w:id="1693070239">
      <w:bodyDiv w:val="1"/>
      <w:marLeft w:val="0"/>
      <w:marRight w:val="0"/>
      <w:marTop w:val="0"/>
      <w:marBottom w:val="0"/>
      <w:divBdr>
        <w:top w:val="none" w:sz="0" w:space="0" w:color="auto"/>
        <w:left w:val="none" w:sz="0" w:space="0" w:color="auto"/>
        <w:bottom w:val="none" w:sz="0" w:space="0" w:color="auto"/>
        <w:right w:val="none" w:sz="0" w:space="0" w:color="auto"/>
      </w:divBdr>
    </w:div>
    <w:div w:id="1696274705">
      <w:bodyDiv w:val="1"/>
      <w:marLeft w:val="0"/>
      <w:marRight w:val="0"/>
      <w:marTop w:val="0"/>
      <w:marBottom w:val="0"/>
      <w:divBdr>
        <w:top w:val="none" w:sz="0" w:space="0" w:color="auto"/>
        <w:left w:val="none" w:sz="0" w:space="0" w:color="auto"/>
        <w:bottom w:val="none" w:sz="0" w:space="0" w:color="auto"/>
        <w:right w:val="none" w:sz="0" w:space="0" w:color="auto"/>
      </w:divBdr>
      <w:divsChild>
        <w:div w:id="384061197">
          <w:marLeft w:val="0"/>
          <w:marRight w:val="0"/>
          <w:marTop w:val="0"/>
          <w:marBottom w:val="0"/>
          <w:divBdr>
            <w:top w:val="none" w:sz="0" w:space="0" w:color="auto"/>
            <w:left w:val="none" w:sz="0" w:space="0" w:color="auto"/>
            <w:bottom w:val="none" w:sz="0" w:space="0" w:color="auto"/>
            <w:right w:val="none" w:sz="0" w:space="0" w:color="auto"/>
          </w:divBdr>
          <w:divsChild>
            <w:div w:id="13565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7712">
      <w:bodyDiv w:val="1"/>
      <w:marLeft w:val="0"/>
      <w:marRight w:val="0"/>
      <w:marTop w:val="0"/>
      <w:marBottom w:val="0"/>
      <w:divBdr>
        <w:top w:val="none" w:sz="0" w:space="0" w:color="auto"/>
        <w:left w:val="none" w:sz="0" w:space="0" w:color="auto"/>
        <w:bottom w:val="none" w:sz="0" w:space="0" w:color="auto"/>
        <w:right w:val="none" w:sz="0" w:space="0" w:color="auto"/>
      </w:divBdr>
      <w:divsChild>
        <w:div w:id="326641339">
          <w:marLeft w:val="0"/>
          <w:marRight w:val="0"/>
          <w:marTop w:val="0"/>
          <w:marBottom w:val="0"/>
          <w:divBdr>
            <w:top w:val="none" w:sz="0" w:space="0" w:color="auto"/>
            <w:left w:val="none" w:sz="0" w:space="0" w:color="auto"/>
            <w:bottom w:val="none" w:sz="0" w:space="0" w:color="auto"/>
            <w:right w:val="none" w:sz="0" w:space="0" w:color="auto"/>
          </w:divBdr>
          <w:divsChild>
            <w:div w:id="11843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5548">
      <w:bodyDiv w:val="1"/>
      <w:marLeft w:val="0"/>
      <w:marRight w:val="0"/>
      <w:marTop w:val="0"/>
      <w:marBottom w:val="0"/>
      <w:divBdr>
        <w:top w:val="none" w:sz="0" w:space="0" w:color="auto"/>
        <w:left w:val="none" w:sz="0" w:space="0" w:color="auto"/>
        <w:bottom w:val="none" w:sz="0" w:space="0" w:color="auto"/>
        <w:right w:val="none" w:sz="0" w:space="0" w:color="auto"/>
      </w:divBdr>
      <w:divsChild>
        <w:div w:id="1579945545">
          <w:marLeft w:val="0"/>
          <w:marRight w:val="0"/>
          <w:marTop w:val="0"/>
          <w:marBottom w:val="0"/>
          <w:divBdr>
            <w:top w:val="none" w:sz="0" w:space="0" w:color="auto"/>
            <w:left w:val="none" w:sz="0" w:space="0" w:color="auto"/>
            <w:bottom w:val="none" w:sz="0" w:space="0" w:color="auto"/>
            <w:right w:val="none" w:sz="0" w:space="0" w:color="auto"/>
          </w:divBdr>
          <w:divsChild>
            <w:div w:id="564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95933">
      <w:bodyDiv w:val="1"/>
      <w:marLeft w:val="0"/>
      <w:marRight w:val="0"/>
      <w:marTop w:val="0"/>
      <w:marBottom w:val="0"/>
      <w:divBdr>
        <w:top w:val="none" w:sz="0" w:space="0" w:color="auto"/>
        <w:left w:val="none" w:sz="0" w:space="0" w:color="auto"/>
        <w:bottom w:val="none" w:sz="0" w:space="0" w:color="auto"/>
        <w:right w:val="none" w:sz="0" w:space="0" w:color="auto"/>
      </w:divBdr>
    </w:div>
    <w:div w:id="1838569845">
      <w:bodyDiv w:val="1"/>
      <w:marLeft w:val="0"/>
      <w:marRight w:val="0"/>
      <w:marTop w:val="0"/>
      <w:marBottom w:val="0"/>
      <w:divBdr>
        <w:top w:val="none" w:sz="0" w:space="0" w:color="auto"/>
        <w:left w:val="none" w:sz="0" w:space="0" w:color="auto"/>
        <w:bottom w:val="none" w:sz="0" w:space="0" w:color="auto"/>
        <w:right w:val="none" w:sz="0" w:space="0" w:color="auto"/>
      </w:divBdr>
    </w:div>
    <w:div w:id="1841920770">
      <w:bodyDiv w:val="1"/>
      <w:marLeft w:val="0"/>
      <w:marRight w:val="0"/>
      <w:marTop w:val="0"/>
      <w:marBottom w:val="0"/>
      <w:divBdr>
        <w:top w:val="none" w:sz="0" w:space="0" w:color="auto"/>
        <w:left w:val="none" w:sz="0" w:space="0" w:color="auto"/>
        <w:bottom w:val="none" w:sz="0" w:space="0" w:color="auto"/>
        <w:right w:val="none" w:sz="0" w:space="0" w:color="auto"/>
      </w:divBdr>
    </w:div>
    <w:div w:id="1888640334">
      <w:bodyDiv w:val="1"/>
      <w:marLeft w:val="0"/>
      <w:marRight w:val="0"/>
      <w:marTop w:val="0"/>
      <w:marBottom w:val="0"/>
      <w:divBdr>
        <w:top w:val="none" w:sz="0" w:space="0" w:color="auto"/>
        <w:left w:val="none" w:sz="0" w:space="0" w:color="auto"/>
        <w:bottom w:val="none" w:sz="0" w:space="0" w:color="auto"/>
        <w:right w:val="none" w:sz="0" w:space="0" w:color="auto"/>
      </w:divBdr>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84879">
      <w:bodyDiv w:val="1"/>
      <w:marLeft w:val="0"/>
      <w:marRight w:val="0"/>
      <w:marTop w:val="0"/>
      <w:marBottom w:val="0"/>
      <w:divBdr>
        <w:top w:val="none" w:sz="0" w:space="0" w:color="auto"/>
        <w:left w:val="none" w:sz="0" w:space="0" w:color="auto"/>
        <w:bottom w:val="none" w:sz="0" w:space="0" w:color="auto"/>
        <w:right w:val="none" w:sz="0" w:space="0" w:color="auto"/>
      </w:divBdr>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05891894">
      <w:bodyDiv w:val="1"/>
      <w:marLeft w:val="0"/>
      <w:marRight w:val="0"/>
      <w:marTop w:val="0"/>
      <w:marBottom w:val="0"/>
      <w:divBdr>
        <w:top w:val="none" w:sz="0" w:space="0" w:color="auto"/>
        <w:left w:val="none" w:sz="0" w:space="0" w:color="auto"/>
        <w:bottom w:val="none" w:sz="0" w:space="0" w:color="auto"/>
        <w:right w:val="none" w:sz="0" w:space="0" w:color="auto"/>
      </w:divBdr>
      <w:divsChild>
        <w:div w:id="1141851537">
          <w:marLeft w:val="0"/>
          <w:marRight w:val="0"/>
          <w:marTop w:val="0"/>
          <w:marBottom w:val="0"/>
          <w:divBdr>
            <w:top w:val="none" w:sz="0" w:space="0" w:color="auto"/>
            <w:left w:val="none" w:sz="0" w:space="0" w:color="auto"/>
            <w:bottom w:val="none" w:sz="0" w:space="0" w:color="auto"/>
            <w:right w:val="none" w:sz="0" w:space="0" w:color="auto"/>
          </w:divBdr>
          <w:divsChild>
            <w:div w:id="6427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18385">
      <w:bodyDiv w:val="1"/>
      <w:marLeft w:val="0"/>
      <w:marRight w:val="0"/>
      <w:marTop w:val="0"/>
      <w:marBottom w:val="0"/>
      <w:divBdr>
        <w:top w:val="none" w:sz="0" w:space="0" w:color="auto"/>
        <w:left w:val="none" w:sz="0" w:space="0" w:color="auto"/>
        <w:bottom w:val="none" w:sz="0" w:space="0" w:color="auto"/>
        <w:right w:val="none" w:sz="0" w:space="0" w:color="auto"/>
      </w:divBdr>
      <w:divsChild>
        <w:div w:id="1485389837">
          <w:marLeft w:val="0"/>
          <w:marRight w:val="0"/>
          <w:marTop w:val="0"/>
          <w:marBottom w:val="0"/>
          <w:divBdr>
            <w:top w:val="none" w:sz="0" w:space="0" w:color="auto"/>
            <w:left w:val="none" w:sz="0" w:space="0" w:color="auto"/>
            <w:bottom w:val="none" w:sz="0" w:space="0" w:color="auto"/>
            <w:right w:val="none" w:sz="0" w:space="0" w:color="auto"/>
          </w:divBdr>
          <w:divsChild>
            <w:div w:id="18625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07494">
      <w:bodyDiv w:val="1"/>
      <w:marLeft w:val="0"/>
      <w:marRight w:val="0"/>
      <w:marTop w:val="0"/>
      <w:marBottom w:val="0"/>
      <w:divBdr>
        <w:top w:val="none" w:sz="0" w:space="0" w:color="auto"/>
        <w:left w:val="none" w:sz="0" w:space="0" w:color="auto"/>
        <w:bottom w:val="none" w:sz="0" w:space="0" w:color="auto"/>
        <w:right w:val="none" w:sz="0" w:space="0" w:color="auto"/>
      </w:divBdr>
    </w:div>
    <w:div w:id="2114275332">
      <w:bodyDiv w:val="1"/>
      <w:marLeft w:val="0"/>
      <w:marRight w:val="0"/>
      <w:marTop w:val="0"/>
      <w:marBottom w:val="0"/>
      <w:divBdr>
        <w:top w:val="none" w:sz="0" w:space="0" w:color="auto"/>
        <w:left w:val="none" w:sz="0" w:space="0" w:color="auto"/>
        <w:bottom w:val="none" w:sz="0" w:space="0" w:color="auto"/>
        <w:right w:val="none" w:sz="0" w:space="0" w:color="auto"/>
      </w:divBdr>
      <w:divsChild>
        <w:div w:id="845830023">
          <w:marLeft w:val="0"/>
          <w:marRight w:val="0"/>
          <w:marTop w:val="0"/>
          <w:marBottom w:val="0"/>
          <w:divBdr>
            <w:top w:val="none" w:sz="0" w:space="0" w:color="auto"/>
            <w:left w:val="none" w:sz="0" w:space="0" w:color="auto"/>
            <w:bottom w:val="none" w:sz="0" w:space="0" w:color="auto"/>
            <w:right w:val="none" w:sz="0" w:space="0" w:color="auto"/>
          </w:divBdr>
          <w:divsChild>
            <w:div w:id="128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875D0-DDBC-4F09-AF69-E54086D4D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https:/mul2-mtc.gov.am/tasks/1275095/oneclick?token=d364561d44ff3a6cf56c84b94dd95bed</cp:keywords>
  <dc:description/>
  <cp:lastModifiedBy>Hayk Zakaryan</cp:lastModifiedBy>
  <cp:revision>115</cp:revision>
  <cp:lastPrinted>2026-05-29T06:38:00Z</cp:lastPrinted>
  <dcterms:created xsi:type="dcterms:W3CDTF">2026-03-20T07:43:00Z</dcterms:created>
  <dcterms:modified xsi:type="dcterms:W3CDTF">2026-06-01T08:43:00Z</dcterms:modified>
</cp:coreProperties>
</file>