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F1D" w:rsidRPr="00BC769D" w:rsidRDefault="00D22F1D" w:rsidP="00D22F1D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b/>
          <w:bCs/>
          <w:lang w:val="hy-AM"/>
        </w:rPr>
        <w:t xml:space="preserve">Տ Ե Ղ Ե Կ Ա Ն Ք </w:t>
      </w:r>
    </w:p>
    <w:p w:rsidR="00D22F1D" w:rsidRDefault="00D22F1D" w:rsidP="00D22F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iCs/>
          <w:lang w:val="hy-AM"/>
        </w:rPr>
      </w:pPr>
      <w:r w:rsidRPr="007E46D3">
        <w:rPr>
          <w:rFonts w:ascii="GHEA Grapalat" w:hAnsi="GHEA Grapalat"/>
          <w:i/>
          <w:iCs/>
          <w:lang w:val="hy-AM"/>
        </w:rPr>
        <w:t>Եվրասիական զարգացման բանկի միջոցներից</w:t>
      </w:r>
      <w:r w:rsidRPr="00BC769D">
        <w:rPr>
          <w:rFonts w:ascii="GHEA Grapalat" w:hAnsi="GHEA Grapalat"/>
          <w:bCs/>
          <w:i/>
          <w:lang w:val="hy-AM"/>
        </w:rPr>
        <w:t xml:space="preserve"> </w:t>
      </w:r>
      <w:r w:rsidRPr="00053CCC">
        <w:rPr>
          <w:rFonts w:ascii="GHEA Grapalat" w:hAnsi="GHEA Grapalat"/>
          <w:i/>
          <w:iCs/>
          <w:lang w:val="hy-AM"/>
        </w:rPr>
        <w:t xml:space="preserve">«Հայաստանի Հանրապետության ֆինանսների նախարարության աշխատակազմի ղեկավար կազմի </w:t>
      </w:r>
      <w:r>
        <w:rPr>
          <w:rFonts w:ascii="GHEA Grapalat" w:hAnsi="GHEA Grapalat"/>
          <w:i/>
          <w:iCs/>
          <w:lang w:val="hy-AM"/>
        </w:rPr>
        <w:t>կարողությունների</w:t>
      </w:r>
      <w:r w:rsidRPr="00053CCC">
        <w:rPr>
          <w:rFonts w:ascii="GHEA Grapalat" w:hAnsi="GHEA Grapalat"/>
          <w:i/>
          <w:iCs/>
          <w:lang w:val="hy-AM"/>
        </w:rPr>
        <w:t xml:space="preserve"> զարգացում</w:t>
      </w:r>
      <w:r>
        <w:rPr>
          <w:rFonts w:ascii="GHEA Grapalat" w:hAnsi="GHEA Grapalat"/>
          <w:i/>
          <w:iCs/>
          <w:lang w:val="hy-AM"/>
        </w:rPr>
        <w:t>.</w:t>
      </w:r>
      <w:r w:rsidRPr="00053CCC">
        <w:rPr>
          <w:rFonts w:ascii="GHEA Grapalat" w:hAnsi="GHEA Grapalat"/>
          <w:i/>
          <w:iCs/>
          <w:lang w:val="hy-AM"/>
        </w:rPr>
        <w:t xml:space="preserve"> ուսուցողական սեմինարի անցկացում</w:t>
      </w:r>
      <w:r>
        <w:rPr>
          <w:rFonts w:ascii="GHEA Grapalat" w:hAnsi="GHEA Grapalat"/>
          <w:i/>
          <w:iCs/>
          <w:lang w:val="hy-AM"/>
        </w:rPr>
        <w:t>» տ</w:t>
      </w:r>
      <w:r w:rsidRPr="007E46D3">
        <w:rPr>
          <w:rFonts w:ascii="GHEA Grapalat" w:hAnsi="GHEA Grapalat"/>
          <w:i/>
          <w:iCs/>
          <w:lang w:val="hy-AM"/>
        </w:rPr>
        <w:t>եխնիկական աջակցության տրամադրման մասին</w:t>
      </w:r>
      <w:r>
        <w:rPr>
          <w:rFonts w:ascii="GHEA Grapalat" w:hAnsi="GHEA Grapalat"/>
          <w:i/>
          <w:iCs/>
          <w:lang w:val="hy-AM"/>
        </w:rPr>
        <w:t>»</w:t>
      </w:r>
      <w:r w:rsidRPr="00BC769D">
        <w:rPr>
          <w:rFonts w:ascii="GHEA Grapalat" w:hAnsi="GHEA Grapalat"/>
          <w:bCs/>
          <w:i/>
          <w:lang w:val="hy-AM"/>
        </w:rPr>
        <w:t xml:space="preserve"> </w:t>
      </w:r>
      <w:r>
        <w:rPr>
          <w:rFonts w:ascii="GHEA Grapalat" w:hAnsi="GHEA Grapalat"/>
          <w:bCs/>
          <w:i/>
          <w:lang w:val="hy-AM"/>
        </w:rPr>
        <w:t xml:space="preserve">պայմանագրին կից </w:t>
      </w:r>
      <w:r w:rsidRPr="00BC769D">
        <w:rPr>
          <w:rFonts w:ascii="GHEA Grapalat" w:hAnsi="GHEA Grapalat"/>
          <w:bCs/>
          <w:i/>
          <w:lang w:val="hy-AM"/>
        </w:rPr>
        <w:t xml:space="preserve">լրացուցիչ </w:t>
      </w:r>
      <w:r>
        <w:rPr>
          <w:rFonts w:ascii="GHEA Grapalat" w:hAnsi="GHEA Grapalat"/>
          <w:bCs/>
          <w:i/>
          <w:lang w:val="hy-AM"/>
        </w:rPr>
        <w:t xml:space="preserve">թիվ 1 </w:t>
      </w:r>
      <w:r w:rsidRPr="00BC769D">
        <w:rPr>
          <w:rFonts w:ascii="GHEA Grapalat" w:hAnsi="GHEA Grapalat"/>
          <w:bCs/>
          <w:i/>
          <w:lang w:val="hy-AM"/>
        </w:rPr>
        <w:t xml:space="preserve">համաձայնագրի </w:t>
      </w:r>
      <w:r w:rsidR="00541549">
        <w:rPr>
          <w:rFonts w:ascii="GHEA Grapalat" w:hAnsi="GHEA Grapalat"/>
          <w:bCs/>
          <w:i/>
          <w:lang w:val="hy-AM"/>
        </w:rPr>
        <w:t>հաստատման</w:t>
      </w:r>
      <w:r w:rsidRPr="00BC769D">
        <w:rPr>
          <w:rFonts w:ascii="GHEA Grapalat" w:hAnsi="GHEA Grapalat"/>
          <w:bCs/>
          <w:i/>
          <w:lang w:val="hy-AM"/>
        </w:rPr>
        <w:t xml:space="preserve"> </w:t>
      </w:r>
      <w:r>
        <w:rPr>
          <w:rFonts w:ascii="GHEA Grapalat" w:hAnsi="GHEA Grapalat"/>
          <w:i/>
          <w:iCs/>
          <w:lang w:val="hy-AM"/>
        </w:rPr>
        <w:t xml:space="preserve">նպատակահարմարության </w:t>
      </w:r>
      <w:r w:rsidRPr="007E46D3">
        <w:rPr>
          <w:rFonts w:ascii="GHEA Grapalat" w:hAnsi="GHEA Grapalat"/>
          <w:i/>
          <w:iCs/>
          <w:lang w:val="hy-AM"/>
        </w:rPr>
        <w:t>վերաբերյալ</w:t>
      </w:r>
    </w:p>
    <w:p w:rsidR="00D22F1D" w:rsidRDefault="00D22F1D" w:rsidP="00D22F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iCs/>
          <w:lang w:val="hy-AM"/>
        </w:rPr>
      </w:pPr>
    </w:p>
    <w:p w:rsidR="0004799F" w:rsidRPr="00F02E4D" w:rsidRDefault="00D22F1D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B12AE">
        <w:rPr>
          <w:rFonts w:ascii="GHEA Grapalat" w:hAnsi="GHEA Grapalat"/>
          <w:lang w:val="hy-AM"/>
        </w:rPr>
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</w:t>
      </w:r>
      <w:r w:rsidR="002C2AEB">
        <w:rPr>
          <w:rFonts w:ascii="GHEA Grapalat" w:hAnsi="GHEA Grapalat"/>
          <w:lang w:val="hy-AM"/>
        </w:rPr>
        <w:t>ան աջակցության տրամադրման մասին</w:t>
      </w:r>
      <w:r w:rsidRPr="005B12AE">
        <w:rPr>
          <w:rFonts w:ascii="GHEA Grapalat" w:hAnsi="GHEA Grapalat"/>
          <w:lang w:val="hy-AM"/>
        </w:rPr>
        <w:t xml:space="preserve"> պայմանագրին կից լրացուցիչ թիվ 1 համաձայնագրի նախագծով (այսուհետ՝ </w:t>
      </w:r>
      <w:r w:rsidR="00541549">
        <w:rPr>
          <w:rFonts w:ascii="GHEA Grapalat" w:hAnsi="GHEA Grapalat"/>
          <w:lang w:val="hy-AM"/>
        </w:rPr>
        <w:t>Համաձայնագիր</w:t>
      </w:r>
      <w:r w:rsidRPr="005B12AE">
        <w:rPr>
          <w:rFonts w:ascii="GHEA Grapalat" w:hAnsi="GHEA Grapalat"/>
          <w:lang w:val="hy-AM"/>
        </w:rPr>
        <w:t>) նախատեսվում է իրականացնել ֆինանսների նախարարության աշխատակիցների կարողությունների զարգացման համալիր ծրագրի (այսուհետ՝ Ծրագիր) բովանդակային, ֆինանսական և կազմակերպչական դրույթների վերանայում։</w:t>
      </w:r>
      <w:r w:rsidR="0004799F" w:rsidRPr="005B12AE">
        <w:rPr>
          <w:rFonts w:ascii="GHEA Grapalat" w:hAnsi="GHEA Grapalat"/>
          <w:lang w:val="hy-AM"/>
        </w:rPr>
        <w:t xml:space="preserve"> </w:t>
      </w:r>
      <w:r w:rsidR="00541549">
        <w:rPr>
          <w:rFonts w:ascii="GHEA Grapalat" w:hAnsi="GHEA Grapalat"/>
          <w:lang w:val="hy-AM"/>
        </w:rPr>
        <w:t>Համաձայնագրի</w:t>
      </w:r>
      <w:r w:rsidR="0004799F" w:rsidRPr="00F02E4D">
        <w:rPr>
          <w:rFonts w:ascii="GHEA Grapalat" w:hAnsi="GHEA Grapalat"/>
          <w:lang w:val="hy-AM"/>
        </w:rPr>
        <w:t xml:space="preserve"> անհրաժեշտությունը պայմանավորված է Ծրագրի իրականացման ժամանակացույցի արդիականացմամբ և ֆինանսավորման մեխանիզմների հստակեցմամբ։</w:t>
      </w:r>
    </w:p>
    <w:p w:rsidR="0004799F" w:rsidRPr="00F02E4D" w:rsidRDefault="0004799F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F02E4D">
        <w:rPr>
          <w:rFonts w:ascii="GHEA Grapalat" w:hAnsi="GHEA Grapalat"/>
          <w:lang w:val="hy-AM"/>
        </w:rPr>
        <w:t>Ծրագրի շրջանակներում նախատեսված ինտենսիվ ուսուցման միջոցառումները, որոնք ներառում են կարիքների գնահատում, սիմուլյացիոն վարժություններ, անհատական քոուչ-սե</w:t>
      </w:r>
      <w:r w:rsidR="00E51E44">
        <w:rPr>
          <w:rFonts w:ascii="GHEA Grapalat" w:hAnsi="GHEA Grapalat"/>
          <w:lang w:val="hy-AM"/>
        </w:rPr>
        <w:t>մինարներ</w:t>
      </w:r>
      <w:r w:rsidRPr="00F02E4D">
        <w:rPr>
          <w:rFonts w:ascii="GHEA Grapalat" w:hAnsi="GHEA Grapalat"/>
          <w:lang w:val="hy-AM"/>
        </w:rPr>
        <w:t xml:space="preserve"> և աշխատակիցների հոգեբանական պրոֆիլների կազմում, վերահաստատվում և համապատասխանեցվում են իրականացման նոր օրացուցային պլանին։ Մասնավորապես, սահմանվել են Ծրագրի առանձին փուլերի կատարման նոր ժամկետներ՝ նպատակ ունենալով ապահովել նախատեսված միջոցառումների լիարժեք իրականացումը մինչև</w:t>
      </w:r>
      <w:r w:rsidRPr="00F02E4D">
        <w:rPr>
          <w:rFonts w:ascii="GHEA Grapalat" w:hAnsi="GHEA Grapalat"/>
          <w:b/>
          <w:i/>
          <w:lang w:val="hy-AM"/>
        </w:rPr>
        <w:t xml:space="preserve"> 2026 թվականի սեպտեմբերի 30-ը։</w:t>
      </w:r>
    </w:p>
    <w:p w:rsidR="0004799F" w:rsidRPr="00F02E4D" w:rsidRDefault="00541549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04799F" w:rsidRPr="00F02E4D">
        <w:rPr>
          <w:rFonts w:ascii="GHEA Grapalat" w:hAnsi="GHEA Grapalat"/>
          <w:sz w:val="24"/>
          <w:szCs w:val="24"/>
          <w:lang w:val="hy-AM"/>
        </w:rPr>
        <w:t xml:space="preserve">փոփոխության է ենթարկվել ֆինանսավորման տրամադրման կարգը։ Ի տարբերություն նախկինում գործող պայմանների, երբ առաջին տրանշը նախատեսված էր կանխավճարի տրամադրման համար, սույն </w:t>
      </w:r>
      <w:r>
        <w:rPr>
          <w:rFonts w:ascii="GHEA Grapalat" w:hAnsi="GHEA Grapalat"/>
          <w:sz w:val="24"/>
          <w:szCs w:val="24"/>
          <w:lang w:val="hy-AM"/>
        </w:rPr>
        <w:t>Համաձայնագրով</w:t>
      </w:r>
      <w:r w:rsidR="0004799F" w:rsidRPr="00F02E4D">
        <w:rPr>
          <w:rFonts w:ascii="GHEA Grapalat" w:hAnsi="GHEA Grapalat"/>
          <w:sz w:val="24"/>
          <w:szCs w:val="24"/>
          <w:lang w:val="hy-AM"/>
        </w:rPr>
        <w:t xml:space="preserve"> սահմանվում է, որ բյուջեի թե՛ 20</w:t>
      </w:r>
      <w:r w:rsidR="001A7ACC" w:rsidRPr="00F02E4D">
        <w:rPr>
          <w:rFonts w:ascii="GHEA Grapalat" w:hAnsi="GHEA Grapalat"/>
          <w:sz w:val="24"/>
          <w:szCs w:val="24"/>
          <w:lang w:val="hy-AM"/>
        </w:rPr>
        <w:t>%</w:t>
      </w:r>
      <w:r w:rsidR="0004799F" w:rsidRPr="00F02E4D">
        <w:rPr>
          <w:rFonts w:ascii="GHEA Grapalat" w:hAnsi="GHEA Grapalat"/>
          <w:sz w:val="24"/>
          <w:szCs w:val="24"/>
          <w:lang w:val="hy-AM"/>
        </w:rPr>
        <w:t xml:space="preserve"> և թե՛ 80</w:t>
      </w:r>
      <w:r w:rsidR="001A7ACC" w:rsidRPr="00F02E4D">
        <w:rPr>
          <w:rFonts w:ascii="GHEA Grapalat" w:hAnsi="GHEA Grapalat"/>
          <w:sz w:val="24"/>
          <w:szCs w:val="24"/>
          <w:lang w:val="hy-AM"/>
        </w:rPr>
        <w:t>%</w:t>
      </w:r>
      <w:r w:rsidR="0004799F" w:rsidRPr="00F02E4D">
        <w:rPr>
          <w:rFonts w:ascii="GHEA Grapalat" w:hAnsi="GHEA Grapalat"/>
          <w:sz w:val="24"/>
          <w:szCs w:val="24"/>
          <w:lang w:val="hy-AM"/>
        </w:rPr>
        <w:t xml:space="preserve"> համամասնությամբ տրանշներն իրականացվելու են </w:t>
      </w:r>
      <w:r w:rsidR="00E51E44">
        <w:rPr>
          <w:rFonts w:ascii="GHEA Grapalat" w:hAnsi="GHEA Grapalat"/>
          <w:sz w:val="24"/>
          <w:szCs w:val="24"/>
          <w:lang w:val="hy-AM"/>
        </w:rPr>
        <w:t>հետվճարային</w:t>
      </w:r>
      <w:r w:rsidR="0004799F" w:rsidRPr="00F02E4D">
        <w:rPr>
          <w:rFonts w:ascii="GHEA Grapalat" w:hAnsi="GHEA Grapalat"/>
          <w:sz w:val="24"/>
          <w:szCs w:val="24"/>
          <w:lang w:val="hy-AM"/>
        </w:rPr>
        <w:t xml:space="preserve"> սկզբունքով։</w:t>
      </w:r>
    </w:p>
    <w:p w:rsidR="0004799F" w:rsidRPr="00F02E4D" w:rsidRDefault="0004799F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2E4D">
        <w:rPr>
          <w:rFonts w:ascii="GHEA Grapalat" w:hAnsi="GHEA Grapalat"/>
          <w:sz w:val="24"/>
          <w:szCs w:val="24"/>
          <w:lang w:val="hy-AM"/>
        </w:rPr>
        <w:t>Ֆինանսավորման այս մոդելը նպատակ ունի բարձրացնել հատկացվող միջոցների օգտագործման հաշվետվողականությունը և թափանցիկությունը։</w:t>
      </w:r>
    </w:p>
    <w:p w:rsidR="0004799F" w:rsidRPr="002C2AEB" w:rsidRDefault="0004799F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2C2AEB">
        <w:rPr>
          <w:rFonts w:ascii="GHEA Grapalat" w:hAnsi="GHEA Grapalat"/>
          <w:lang w:val="hy-AM"/>
        </w:rPr>
        <w:t xml:space="preserve">Միաժամանակ, </w:t>
      </w:r>
      <w:r w:rsidR="00541549">
        <w:rPr>
          <w:rFonts w:ascii="GHEA Grapalat" w:hAnsi="GHEA Grapalat"/>
          <w:lang w:val="hy-AM"/>
        </w:rPr>
        <w:t>Համաձայնագրով</w:t>
      </w:r>
      <w:r w:rsidRPr="002C2AEB">
        <w:rPr>
          <w:rFonts w:ascii="GHEA Grapalat" w:hAnsi="GHEA Grapalat"/>
          <w:lang w:val="hy-AM"/>
        </w:rPr>
        <w:t xml:space="preserve"> պարզեցվում է վարչարարությունը՝ թույլատրելով փաստաթղթաշրջանառությունը (բացառությամբ բնօրինակների) իրականացնել էլեկտրոնային փոստի միջոցով։ Որպես Ծրագրի հաջողության գնահատման չափանիշ վերահաստատվել է Բենեֆիցիարի առնվազն 85</w:t>
      </w:r>
      <w:r w:rsidR="00D22F1D" w:rsidRPr="002C2AEB">
        <w:rPr>
          <w:rFonts w:ascii="GHEA Grapalat" w:hAnsi="GHEA Grapalat"/>
          <w:lang w:val="hy-AM"/>
        </w:rPr>
        <w:t xml:space="preserve">% </w:t>
      </w:r>
      <w:r w:rsidRPr="002C2AEB">
        <w:rPr>
          <w:rFonts w:ascii="GHEA Grapalat" w:hAnsi="GHEA Grapalat"/>
          <w:lang w:val="hy-AM"/>
        </w:rPr>
        <w:lastRenderedPageBreak/>
        <w:t xml:space="preserve">բավարարվածության </w:t>
      </w:r>
      <w:r w:rsidR="001A7ACC" w:rsidRPr="002C2AEB">
        <w:rPr>
          <w:rFonts w:ascii="GHEA Grapalat" w:hAnsi="GHEA Grapalat"/>
          <w:lang w:val="hy-AM"/>
        </w:rPr>
        <w:t xml:space="preserve">ցուցանիշը որի վերաբերյալ տեղեկատվական նամակը նախարարությունը պետք է ներկայացնի մինչև </w:t>
      </w:r>
      <w:r w:rsidR="001A7ACC" w:rsidRPr="002C2AEB">
        <w:rPr>
          <w:rFonts w:ascii="GHEA Grapalat" w:hAnsi="GHEA Grapalat"/>
          <w:b/>
          <w:i/>
          <w:lang w:val="hy-AM"/>
        </w:rPr>
        <w:t>2026 թվականի դեկտեմբերի 30-ը։</w:t>
      </w:r>
    </w:p>
    <w:p w:rsidR="0004799F" w:rsidRPr="002C2AEB" w:rsidRDefault="0004799F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2AEB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ՀՀ ֆինանսների նախարարությունը նպատակահարմար է համարում </w:t>
      </w:r>
      <w:r w:rsidR="00541549">
        <w:rPr>
          <w:rFonts w:ascii="GHEA Grapalat" w:hAnsi="GHEA Grapalat"/>
          <w:sz w:val="24"/>
          <w:szCs w:val="24"/>
          <w:lang w:val="hy-AM"/>
        </w:rPr>
        <w:t>Համաձայնագրի հաստատումը</w:t>
      </w:r>
      <w:r w:rsidRPr="002C2AEB">
        <w:rPr>
          <w:rFonts w:ascii="GHEA Grapalat" w:hAnsi="GHEA Grapalat"/>
          <w:sz w:val="24"/>
          <w:szCs w:val="24"/>
          <w:lang w:val="hy-AM"/>
        </w:rPr>
        <w:t>:</w:t>
      </w:r>
    </w:p>
    <w:p w:rsidR="00F02E4D" w:rsidRPr="00F02E4D" w:rsidRDefault="00F02E4D" w:rsidP="00F02E4D">
      <w:pPr>
        <w:spacing w:after="0"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F02E4D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</w:t>
      </w:r>
    </w:p>
    <w:p w:rsidR="00D22F1D" w:rsidRPr="00F02E4D" w:rsidRDefault="00541549" w:rsidP="00F02E4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Համաձայնագրի</w:t>
      </w:r>
      <w:r w:rsidR="00F02E4D" w:rsidRPr="00F02E4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67021">
        <w:rPr>
          <w:rFonts w:ascii="GHEA Grapalat" w:hAnsi="GHEA Grapalat"/>
          <w:color w:val="000000"/>
          <w:sz w:val="24"/>
          <w:szCs w:val="24"/>
          <w:lang w:val="hy-AM"/>
        </w:rPr>
        <w:t>հաստատման</w:t>
      </w:r>
      <w:r w:rsidR="00F02E4D" w:rsidRPr="00F02E4D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նպատակահարմարությունը բխում է ՀՀ կառավարության 2021-2026թթ. ծրագրի Հավելվածի 6.3 6-րդ ենթակետի (Արմատապես վերանայվելու է պետական ծառայողների կրթության, ուսուցման ու վերապատրաստման գործող համակարգը, ներդրվելու են տեխնոլոգիական առաջադեմ լուծումներով ուսուցման հնարավորություններ, վերանայվելու է կարողությունների ու գիտելիքի զարգացման քաղաքականությունը՝ մարդկային կապիտալի զարգացման, պետական հատվածում տաղանդների ներգրավման ու պահպանման նպատակով) և 6.8 կետի 11-րդ ենթակետի (Կառավարությունը շարունակելու է խորացնել համագործակցությունը Հայաստանի զարգացման բոլոր գործընկերների (դոնորների), այդ թվում՝ Արժույթի միջազգային հիմնադրամի, Համաշխարհային բանկի, Ասիական զարգացման բանկի, Վերակառուցման և զարգացման եվրոպական բանկի, Եվրոպական ներդրումային բանկի և Եվրասիական զարգացման բանկի հետ՝ հիմք ընդունելով համատեղ մշակված և հաստատված համագործակցության ծրագրերը:) կատարման անհրաժեշտությունից:  </w:t>
      </w:r>
    </w:p>
    <w:p w:rsidR="0004799F" w:rsidRDefault="0004799F" w:rsidP="005B12AE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p w:rsidR="00714A62" w:rsidRDefault="00714A62" w:rsidP="005B12AE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p w:rsidR="00714A62" w:rsidRPr="00714A62" w:rsidRDefault="00714A62" w:rsidP="00714A62">
      <w:pPr>
        <w:spacing w:after="0" w:line="276" w:lineRule="auto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Ֆինանսների նախարարություն</w:t>
      </w:r>
    </w:p>
    <w:p w:rsidR="0004799F" w:rsidRPr="00F02E4D" w:rsidRDefault="0004799F" w:rsidP="005B12AE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:rsidR="00DF779E" w:rsidRPr="00F02E4D" w:rsidRDefault="00DF779E" w:rsidP="005B12AE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sectPr w:rsidR="00DF779E" w:rsidRPr="00F02E4D" w:rsidSect="00714A62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D7473"/>
    <w:multiLevelType w:val="multilevel"/>
    <w:tmpl w:val="677A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0820C6"/>
    <w:multiLevelType w:val="multilevel"/>
    <w:tmpl w:val="ECDA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11"/>
    <w:rsid w:val="0004799F"/>
    <w:rsid w:val="0007142D"/>
    <w:rsid w:val="001A7ACC"/>
    <w:rsid w:val="002C2AEB"/>
    <w:rsid w:val="00320521"/>
    <w:rsid w:val="00541549"/>
    <w:rsid w:val="005746DB"/>
    <w:rsid w:val="005B12AE"/>
    <w:rsid w:val="00714A62"/>
    <w:rsid w:val="00861C7E"/>
    <w:rsid w:val="00893411"/>
    <w:rsid w:val="00B30A1F"/>
    <w:rsid w:val="00BF251A"/>
    <w:rsid w:val="00C67919"/>
    <w:rsid w:val="00D22F1D"/>
    <w:rsid w:val="00D67021"/>
    <w:rsid w:val="00DF779E"/>
    <w:rsid w:val="00E51E44"/>
    <w:rsid w:val="00F0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13978"/>
  <w15:chartTrackingRefBased/>
  <w15:docId w15:val="{B31692C6-4C90-4F57-8C0E-4C6957CC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3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2699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27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0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57594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387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309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8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735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11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683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0749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4884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2947</Characters>
  <Application>Microsoft Office Word</Application>
  <DocSecurity>0</DocSecurity>
  <Lines>163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Amalya Ghazaryan</dc:creator>
  <cp:keywords>https://mul2.gov.am/tasks/1337077/oneclick?token=558aa453aa9655b453c7bbc195318458</cp:keywords>
  <dc:description/>
  <cp:lastModifiedBy>Qristine Grigoryan</cp:lastModifiedBy>
  <cp:revision>8</cp:revision>
  <dcterms:created xsi:type="dcterms:W3CDTF">2026-05-20T08:19:00Z</dcterms:created>
  <dcterms:modified xsi:type="dcterms:W3CDTF">2026-06-09T14:11:00Z</dcterms:modified>
</cp:coreProperties>
</file>