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E8173A" w14:textId="77777777" w:rsidR="003F738F" w:rsidRPr="000E0C47" w:rsidRDefault="003F738F" w:rsidP="003F738F">
      <w:pPr>
        <w:spacing w:line="276" w:lineRule="auto"/>
        <w:jc w:val="center"/>
        <w:rPr>
          <w:rFonts w:ascii="GHEA Grapalat" w:hAnsi="GHEA Grapalat" w:cs="Times New Roman"/>
          <w:b/>
          <w:bCs/>
          <w:sz w:val="24"/>
          <w:szCs w:val="24"/>
        </w:rPr>
      </w:pPr>
      <w:r w:rsidRPr="000E0C47">
        <w:rPr>
          <w:rFonts w:ascii="GHEA Grapalat" w:hAnsi="GHEA Grapalat" w:cs="Times New Roman"/>
          <w:b/>
          <w:bCs/>
          <w:sz w:val="24"/>
          <w:szCs w:val="24"/>
        </w:rPr>
        <w:t>ՀԻՄՆԱՎՈՐՈՒՄ</w:t>
      </w:r>
    </w:p>
    <w:p w14:paraId="73CFEF1F" w14:textId="7EC7D79E" w:rsidR="003F738F" w:rsidRPr="00CC4F7C" w:rsidRDefault="003F738F" w:rsidP="00BE08A7">
      <w:pPr>
        <w:pStyle w:val="NormalWeb"/>
        <w:shd w:val="clear" w:color="auto" w:fill="FFFFFF"/>
        <w:spacing w:after="0" w:line="276" w:lineRule="auto"/>
        <w:ind w:left="-180" w:right="-450" w:firstLine="450"/>
        <w:jc w:val="center"/>
        <w:rPr>
          <w:rFonts w:ascii="GHEA Grapalat" w:eastAsia="Times New Roman" w:hAnsi="GHEA Grapalat"/>
          <w:color w:val="000000"/>
        </w:rPr>
      </w:pPr>
      <w:r w:rsidRPr="00E46DF4">
        <w:rPr>
          <w:rFonts w:ascii="GHEA Grapalat" w:hAnsi="GHEA Grapalat"/>
          <w:b/>
          <w:bCs/>
        </w:rPr>
        <w:t xml:space="preserve"> «</w:t>
      </w:r>
      <w:r w:rsidR="00CC4F7C" w:rsidRPr="00CC4F7C">
        <w:rPr>
          <w:rFonts w:ascii="GHEA Grapalat" w:eastAsia="Times New Roman" w:hAnsi="GHEA Grapalat"/>
          <w:b/>
          <w:color w:val="000000"/>
        </w:rPr>
        <w:t xml:space="preserve">ՊԵՏԱԿԱՆ </w:t>
      </w:r>
      <w:r w:rsidR="000E0C47">
        <w:rPr>
          <w:rFonts w:ascii="GHEA Grapalat" w:eastAsia="Times New Roman" w:hAnsi="GHEA Grapalat"/>
          <w:b/>
          <w:color w:val="000000"/>
        </w:rPr>
        <w:t>ԵՎ</w:t>
      </w:r>
      <w:r w:rsidR="00CC4F7C" w:rsidRPr="00CC4F7C">
        <w:rPr>
          <w:rFonts w:ascii="GHEA Grapalat" w:eastAsia="Times New Roman" w:hAnsi="GHEA Grapalat"/>
          <w:b/>
          <w:color w:val="000000"/>
        </w:rPr>
        <w:t xml:space="preserve"> ՀԱՆՐԱՅԻՆ ՄԱՍՆԱԳԻՏԱԿԱՆ ՈՒՍՈՒՄՆԱԿԱՆ ՀԱՍՏԱՏՈՒԹՅՈՒՆՆԵՐԻ՝ ՅՈՒՐԱՔԱՆՉՅՈՒՐ ՈՒՍՈՒՄՆԱԿԱՆ ՏԱՐՎԱ ԿՐԹԱԹՈՇԱԿՈՎ (ԼՐԻՎ ԿԱՄ ՄԱՍՆԱԿԻ) ԸՆԴՈՒՆԵԼՈՒԹՅԱՆ ՏԵՂԵՐԻ Ձ</w:t>
      </w:r>
      <w:r w:rsidR="000E0C47">
        <w:rPr>
          <w:rFonts w:ascii="GHEA Grapalat" w:eastAsia="Times New Roman" w:hAnsi="GHEA Grapalat"/>
          <w:b/>
          <w:color w:val="000000"/>
        </w:rPr>
        <w:t>ԵՎ</w:t>
      </w:r>
      <w:r w:rsidR="00CC4F7C" w:rsidRPr="00CC4F7C">
        <w:rPr>
          <w:rFonts w:ascii="GHEA Grapalat" w:eastAsia="Times New Roman" w:hAnsi="GHEA Grapalat"/>
          <w:b/>
          <w:color w:val="000000"/>
        </w:rPr>
        <w:t xml:space="preserve">ԱՎՈՐՄԱՆ </w:t>
      </w:r>
      <w:r w:rsidR="00BD09F4">
        <w:rPr>
          <w:rFonts w:ascii="GHEA Grapalat" w:eastAsia="Times New Roman" w:hAnsi="GHEA Grapalat"/>
          <w:b/>
          <w:color w:val="000000"/>
        </w:rPr>
        <w:t xml:space="preserve">ԵՎ </w:t>
      </w:r>
      <w:r w:rsidR="00CC4F7C" w:rsidRPr="00CC4F7C">
        <w:rPr>
          <w:rFonts w:ascii="GHEA Grapalat" w:eastAsia="Times New Roman" w:hAnsi="GHEA Grapalat"/>
          <w:b/>
          <w:color w:val="000000"/>
        </w:rPr>
        <w:t xml:space="preserve">ԸՍՏ ՄԱՍՆԱԳԻՏԱԿԱՆ ՈՒՍՈՒՄՆԱԿԱՆ ՀԱՍՏԱՏՈՒԹՅՈՒՆՆԵՐԻ ՀԱՏԿԱՑՆԵԼՈՒ </w:t>
      </w:r>
      <w:r w:rsidR="00CC4F7C" w:rsidRPr="00CC4F7C">
        <w:rPr>
          <w:rFonts w:ascii="GHEA Grapalat" w:eastAsia="Times New Roman" w:hAnsi="GHEA Grapalat"/>
          <w:b/>
          <w:bCs/>
        </w:rPr>
        <w:t xml:space="preserve">ԿԱՐԳԸ </w:t>
      </w:r>
      <w:r w:rsidR="00CC4F7C" w:rsidRPr="00CC4F7C">
        <w:rPr>
          <w:rFonts w:ascii="GHEA Grapalat" w:eastAsia="Times New Roman" w:hAnsi="GHEA Grapalat"/>
          <w:b/>
          <w:bCs/>
          <w:color w:val="000000"/>
        </w:rPr>
        <w:t>ՀԱՍՏԱՏԵԼՈՒ ՄԱՍԻՆ</w:t>
      </w:r>
      <w:r w:rsidR="000E0C47">
        <w:rPr>
          <w:rFonts w:ascii="GHEA Grapalat" w:hAnsi="GHEA Grapalat"/>
          <w:b/>
          <w:bCs/>
        </w:rPr>
        <w:t xml:space="preserve">» </w:t>
      </w:r>
      <w:r w:rsidRPr="00E46DF4">
        <w:rPr>
          <w:rFonts w:ascii="GHEA Grapalat" w:hAnsi="GHEA Grapalat"/>
          <w:b/>
          <w:bCs/>
        </w:rPr>
        <w:t>ՀԱՅԱՍՏԱՆԻ ՀԱՆՐԱՊԵՏՈՒԹՅԱՆ</w:t>
      </w:r>
      <w:r w:rsidR="00131A98">
        <w:rPr>
          <w:rFonts w:ascii="Arial" w:hAnsi="Arial"/>
          <w:b/>
          <w:bCs/>
        </w:rPr>
        <w:t xml:space="preserve"> </w:t>
      </w:r>
      <w:r w:rsidR="00131A98" w:rsidRPr="00131A98">
        <w:rPr>
          <w:rFonts w:ascii="GHEA Grapalat" w:hAnsi="GHEA Grapalat"/>
          <w:b/>
          <w:bCs/>
        </w:rPr>
        <w:t>ԿԱՌԱՎԱՐՈՒԹՅԱՆ</w:t>
      </w:r>
      <w:r w:rsidR="000E0C47">
        <w:rPr>
          <w:rFonts w:ascii="GHEA Grapalat" w:hAnsi="GHEA Grapalat"/>
          <w:b/>
          <w:bCs/>
        </w:rPr>
        <w:t> </w:t>
      </w:r>
      <w:r w:rsidR="00131A98" w:rsidRPr="00131A98">
        <w:rPr>
          <w:rFonts w:ascii="GHEA Grapalat" w:hAnsi="GHEA Grapalat"/>
          <w:b/>
          <w:bCs/>
        </w:rPr>
        <w:t>ՈՐՈՇՄԱՆ ՆԱԽԱԳԾԻ</w:t>
      </w:r>
      <w:r w:rsidR="00131A98">
        <w:rPr>
          <w:rFonts w:ascii="Arial" w:hAnsi="Arial"/>
          <w:b/>
          <w:bCs/>
        </w:rPr>
        <w:t xml:space="preserve"> </w:t>
      </w:r>
      <w:r w:rsidRPr="00E46DF4">
        <w:rPr>
          <w:rFonts w:ascii="GHEA Grapalat" w:hAnsi="GHEA Grapalat"/>
          <w:b/>
          <w:bCs/>
        </w:rPr>
        <w:t>ՎԵՐԱԲԵՐՅԱԼ</w:t>
      </w:r>
    </w:p>
    <w:p w14:paraId="71F248B9" w14:textId="77777777" w:rsidR="00C21B75" w:rsidRPr="00E46DF4" w:rsidRDefault="00C21B75" w:rsidP="00C21B75">
      <w:pPr>
        <w:spacing w:line="276" w:lineRule="auto"/>
        <w:jc w:val="both"/>
        <w:rPr>
          <w:rFonts w:ascii="GHEA Grapalat" w:hAnsi="GHEA Grapalat" w:cs="Times New Roman"/>
        </w:rPr>
      </w:pPr>
    </w:p>
    <w:p w14:paraId="76DCD438" w14:textId="5C84712E" w:rsidR="00C21B75" w:rsidRPr="005A19C9" w:rsidRDefault="00DB428C" w:rsidP="00FF467B">
      <w:pPr>
        <w:pStyle w:val="ListParagraph"/>
        <w:numPr>
          <w:ilvl w:val="0"/>
          <w:numId w:val="2"/>
        </w:numPr>
        <w:spacing w:after="0" w:line="276" w:lineRule="auto"/>
        <w:jc w:val="both"/>
        <w:rPr>
          <w:rFonts w:ascii="GHEA Grapalat" w:hAnsi="GHEA Grapalat" w:cs="Times New Roman"/>
          <w:b/>
          <w:sz w:val="24"/>
          <w:szCs w:val="24"/>
        </w:rPr>
      </w:pPr>
      <w:r w:rsidRPr="005A19C9">
        <w:rPr>
          <w:rFonts w:ascii="GHEA Grapalat" w:hAnsi="GHEA Grapalat" w:cs="Times New Roman"/>
          <w:b/>
          <w:sz w:val="24"/>
          <w:szCs w:val="24"/>
        </w:rPr>
        <w:t>ԻՐԱՎԱԿԱՆ ԱԿՏԻ ԸՆԴՈՒՆՄԱՆ ԱՆՀՐԱԺԵՇՏՈՒԹՅՈՒՆԸ</w:t>
      </w:r>
    </w:p>
    <w:p w14:paraId="1373A08D" w14:textId="77777777" w:rsidR="00BC37BB" w:rsidRPr="000E0C47" w:rsidRDefault="0043324E" w:rsidP="000E0C47">
      <w:pPr>
        <w:spacing w:after="0" w:line="276" w:lineRule="auto"/>
        <w:jc w:val="both"/>
        <w:rPr>
          <w:rFonts w:ascii="GHEA Grapalat" w:eastAsia="Times New Roman" w:hAnsi="GHEA Grapalat" w:cs="Times New Roman"/>
          <w:sz w:val="24"/>
          <w:szCs w:val="24"/>
        </w:rPr>
      </w:pPr>
      <w:bookmarkStart w:id="0" w:name="_Hlk88474094"/>
      <w:r w:rsidRPr="000E0C47">
        <w:rPr>
          <w:rFonts w:ascii="GHEA Grapalat" w:eastAsia="Times New Roman" w:hAnsi="GHEA Grapalat" w:cs="Times New Roman"/>
          <w:sz w:val="24"/>
          <w:szCs w:val="24"/>
        </w:rPr>
        <w:t>«Մասնագիտական կրթության և ուսուցման մասին» Հայաստանի Հանրապետության ՀՕ-250-Ն օրենքի</w:t>
      </w:r>
      <w:r w:rsidR="00131A98" w:rsidRPr="000E0C47">
        <w:rPr>
          <w:rFonts w:ascii="GHEA Grapalat" w:eastAsia="Times New Roman" w:hAnsi="GHEA Grapalat" w:cs="Times New Roman"/>
          <w:sz w:val="24"/>
          <w:szCs w:val="24"/>
        </w:rPr>
        <w:t xml:space="preserve"> 18</w:t>
      </w:r>
      <w:r w:rsidRPr="000E0C47">
        <w:rPr>
          <w:rFonts w:ascii="GHEA Grapalat" w:eastAsia="Times New Roman" w:hAnsi="GHEA Grapalat" w:cs="Times New Roman"/>
          <w:sz w:val="24"/>
          <w:szCs w:val="24"/>
        </w:rPr>
        <w:t>-րդ հոդվածի 1-ին մասի</w:t>
      </w:r>
      <w:r w:rsidR="00131A98" w:rsidRPr="000E0C47">
        <w:rPr>
          <w:rFonts w:ascii="GHEA Grapalat" w:eastAsia="Times New Roman" w:hAnsi="GHEA Grapalat" w:cs="Times New Roman"/>
          <w:sz w:val="24"/>
          <w:szCs w:val="24"/>
        </w:rPr>
        <w:t xml:space="preserve"> 10</w:t>
      </w:r>
      <w:r w:rsidRPr="000E0C47">
        <w:rPr>
          <w:rFonts w:ascii="GHEA Grapalat" w:eastAsia="Times New Roman" w:hAnsi="GHEA Grapalat" w:cs="Times New Roman"/>
          <w:sz w:val="24"/>
          <w:szCs w:val="24"/>
        </w:rPr>
        <w:t>-րդ կետ</w:t>
      </w:r>
      <w:r w:rsidR="00CB1E8C" w:rsidRPr="000E0C47">
        <w:rPr>
          <w:rFonts w:ascii="GHEA Grapalat" w:eastAsia="Times New Roman" w:hAnsi="GHEA Grapalat" w:cs="Times New Roman"/>
          <w:sz w:val="24"/>
          <w:szCs w:val="24"/>
        </w:rPr>
        <w:t xml:space="preserve">ի համաձայն </w:t>
      </w:r>
      <w:r w:rsidR="00910EC5" w:rsidRPr="000E0C47">
        <w:rPr>
          <w:rFonts w:ascii="GHEA Grapalat" w:eastAsia="Times New Roman" w:hAnsi="GHEA Grapalat" w:cs="Times New Roman"/>
          <w:sz w:val="24"/>
          <w:szCs w:val="24"/>
        </w:rPr>
        <w:t xml:space="preserve">ՀՀ </w:t>
      </w:r>
      <w:r w:rsidR="00D54F5A" w:rsidRPr="000E0C47">
        <w:rPr>
          <w:rFonts w:ascii="GHEA Grapalat" w:eastAsia="Times New Roman" w:hAnsi="GHEA Grapalat" w:cs="Times New Roman"/>
          <w:sz w:val="24"/>
          <w:szCs w:val="24"/>
        </w:rPr>
        <w:t>կ</w:t>
      </w:r>
      <w:r w:rsidR="00131A98" w:rsidRPr="000E0C47">
        <w:rPr>
          <w:rFonts w:ascii="GHEA Grapalat" w:eastAsia="Times New Roman" w:hAnsi="GHEA Grapalat" w:cs="Times New Roman"/>
          <w:sz w:val="24"/>
          <w:szCs w:val="24"/>
        </w:rPr>
        <w:t>առավարությունը պետք է հաստատի պետական և հանրային ՄՈՒՀ-երի՝ յուրաքանչյուր ուսումնական տարվա կրթաթոշակով (լրիվ կամ մասնակի) ընդունելության տեղերի ձևավորման և ըստ ՄՈՒՀ-երի հատկացնելու կարգը</w:t>
      </w:r>
      <w:r w:rsidR="00EB3261" w:rsidRPr="000E0C47">
        <w:rPr>
          <w:rFonts w:ascii="GHEA Grapalat" w:eastAsia="Times New Roman" w:hAnsi="GHEA Grapalat" w:cs="Times New Roman"/>
          <w:sz w:val="24"/>
          <w:szCs w:val="24"/>
        </w:rPr>
        <w:t xml:space="preserve">։ </w:t>
      </w:r>
      <w:bookmarkEnd w:id="0"/>
    </w:p>
    <w:p w14:paraId="51E088A9" w14:textId="55E3016F" w:rsidR="00C75CBC" w:rsidRPr="000E0C47" w:rsidRDefault="006D7C05" w:rsidP="000E0C47">
      <w:pPr>
        <w:spacing w:after="0" w:line="276" w:lineRule="auto"/>
        <w:ind w:firstLine="375"/>
        <w:jc w:val="both"/>
        <w:rPr>
          <w:rFonts w:ascii="GHEA Grapalat" w:eastAsia="Times New Roman" w:hAnsi="GHEA Grapalat" w:cs="Times New Roman"/>
          <w:sz w:val="24"/>
          <w:szCs w:val="24"/>
        </w:rPr>
      </w:pPr>
      <w:r w:rsidRPr="000E0C47">
        <w:rPr>
          <w:rFonts w:ascii="GHEA Grapalat" w:eastAsia="Times New Roman" w:hAnsi="GHEA Grapalat" w:cs="Times New Roman"/>
          <w:sz w:val="24"/>
          <w:szCs w:val="24"/>
        </w:rPr>
        <w:t xml:space="preserve">Ներկայումս գործող կարգավորումները հիմնականում սահմանում են յուրաքանչյուր ուսումնական տարվա համար կրթաթոշակով (լրիվ կամ մասնակի) ընդունելության տեղերի ձևավորման և դրանք ըստ ՄՈՒՀ-երի բաշխման ընթացակարգերը։ </w:t>
      </w:r>
      <w:r w:rsidR="00BC37BB" w:rsidRPr="000E0C47">
        <w:rPr>
          <w:rFonts w:ascii="GHEA Grapalat" w:eastAsia="Times New Roman" w:hAnsi="GHEA Grapalat" w:cs="Times New Roman"/>
          <w:sz w:val="24"/>
          <w:szCs w:val="24"/>
        </w:rPr>
        <w:t xml:space="preserve"> </w:t>
      </w:r>
      <w:r w:rsidR="00C75CBC" w:rsidRPr="000E0C47">
        <w:rPr>
          <w:rFonts w:ascii="GHEA Grapalat" w:eastAsia="Times New Roman" w:hAnsi="GHEA Grapalat" w:cs="Times New Roman"/>
          <w:sz w:val="24"/>
          <w:szCs w:val="24"/>
        </w:rPr>
        <w:t>Այնուամենայնիվ, սույն ենթաօրենսդրական ակտի ընդունումը հնարավորություն կտա ներդնել կրթաթոշակով (լրիվ կամ մասնակի) ընդունելության տեղերի ձևավորման և մասնագիտական ուսումնական հաստատությունների միջև դրանց բաշխման առավել համակարգված, թափանցիկ և տվյալահեն մեխանիզմ: Նախագծով առաջարկվող կարգավորումները կապահովեն պետական պատվերի ձևավորման գործընթացի առավել արդյունավետ համապատասխանեցումը աշխատաշուկայի ներկա և կանխատեսվող պահանջներին, տնտեսության զարգացման ռազմավարական ուղղություններին, ինչպես նաև պետության և տարածաշրջանների սոցիալ-տնտեսական զարգացման առաջնահերթություններին:</w:t>
      </w:r>
    </w:p>
    <w:p w14:paraId="2DE78D98" w14:textId="008D3691" w:rsidR="00C75CBC" w:rsidRPr="000E0C47" w:rsidRDefault="002D24A1" w:rsidP="00C75CBC">
      <w:pPr>
        <w:spacing w:after="0" w:line="276" w:lineRule="auto"/>
        <w:ind w:firstLine="375"/>
        <w:jc w:val="both"/>
        <w:rPr>
          <w:rFonts w:ascii="GHEA Grapalat" w:eastAsia="Times New Roman" w:hAnsi="GHEA Grapalat" w:cs="Times New Roman"/>
          <w:sz w:val="24"/>
          <w:szCs w:val="24"/>
        </w:rPr>
      </w:pPr>
      <w:r>
        <w:rPr>
          <w:rFonts w:ascii="GHEA Grapalat" w:eastAsia="Times New Roman" w:hAnsi="GHEA Grapalat" w:cs="Times New Roman"/>
          <w:sz w:val="24"/>
          <w:szCs w:val="24"/>
        </w:rPr>
        <w:t>Ը</w:t>
      </w:r>
      <w:bookmarkStart w:id="1" w:name="_GoBack"/>
      <w:bookmarkEnd w:id="1"/>
      <w:r w:rsidR="00C75CBC" w:rsidRPr="000E0C47">
        <w:rPr>
          <w:rFonts w:ascii="GHEA Grapalat" w:eastAsia="Times New Roman" w:hAnsi="GHEA Grapalat" w:cs="Times New Roman"/>
          <w:sz w:val="24"/>
          <w:szCs w:val="24"/>
        </w:rPr>
        <w:t>նդունելության տեղերի ձևավորման և բաշխման գործընթացի իրականացման նպատակով Հայաստանի Հանրապետության կրթության, գիտության, մշակույթի և սպորտի նախարարությունը յուրաքանչյուր տարի մինչև հոկտեմբերի 1-ը կհավաքագրի և կամփոփի տարբեր պետական մարմինների, ոլորտային կառույցների և շահագրգիռ կազմակերպությունների կողմից ներկայացվող տեղեկատվությունը, այդ թվում՝</w:t>
      </w:r>
    </w:p>
    <w:p w14:paraId="5B7CC4B3" w14:textId="79453107" w:rsidR="00542C2E" w:rsidRPr="00542C2E" w:rsidRDefault="003C569B" w:rsidP="003C569B">
      <w:pPr>
        <w:spacing w:after="0" w:line="276" w:lineRule="auto"/>
        <w:ind w:firstLine="375"/>
        <w:jc w:val="both"/>
        <w:rPr>
          <w:rFonts w:ascii="GHEA Grapalat" w:eastAsia="Times New Roman" w:hAnsi="GHEA Grapalat" w:cs="Times New Roman"/>
          <w:color w:val="000000"/>
          <w:sz w:val="24"/>
          <w:szCs w:val="24"/>
        </w:rPr>
      </w:pPr>
      <w:r w:rsidRPr="000E0C47">
        <w:rPr>
          <w:rFonts w:ascii="GHEA Grapalat" w:eastAsia="Times New Roman" w:hAnsi="GHEA Grapalat" w:cs="Times New Roman"/>
          <w:color w:val="000000" w:themeColor="text1"/>
          <w:sz w:val="24"/>
          <w:szCs w:val="24"/>
        </w:rPr>
        <w:t>1.</w:t>
      </w:r>
      <w:r w:rsidR="00542C2E" w:rsidRPr="000E0C47">
        <w:rPr>
          <w:rFonts w:ascii="GHEA Grapalat" w:eastAsia="Times New Roman" w:hAnsi="GHEA Grapalat" w:cs="Times New Roman"/>
          <w:color w:val="000000" w:themeColor="text1"/>
          <w:sz w:val="24"/>
          <w:szCs w:val="24"/>
        </w:rPr>
        <w:t xml:space="preserve">Հայաստանի Հանրապետության էկոնոմիկայի նախարարությունից՝ ռազմավարություններով պլանավորված տնտեսության զարգացման առաջիկա  3 տարիների գերակա ոլորտների վերաբերյալ, 2. </w:t>
      </w:r>
      <w:r w:rsidR="00542C2E" w:rsidRPr="000E0C47">
        <w:rPr>
          <w:rFonts w:ascii="GHEA Grapalat" w:eastAsia="Times New Roman" w:hAnsi="GHEA Grapalat" w:cs="Times New Roman"/>
          <w:color w:val="000000"/>
          <w:sz w:val="24"/>
          <w:szCs w:val="24"/>
        </w:rPr>
        <w:t xml:space="preserve">Հայաստանի Հանրապետության աշխատանքի և սոցիալական հարցերի  նախարարությունից՝ </w:t>
      </w:r>
      <w:hyperlink r:id="rId5" w:history="1">
        <w:r w:rsidR="00542C2E" w:rsidRPr="000E0C47">
          <w:rPr>
            <w:rFonts w:ascii="GHEA Grapalat" w:eastAsia="Times New Roman" w:hAnsi="GHEA Grapalat" w:cs="Times New Roman"/>
            <w:color w:val="000000"/>
            <w:sz w:val="24"/>
            <w:szCs w:val="24"/>
            <w:u w:val="single"/>
          </w:rPr>
          <w:t>https://e-work.am/</w:t>
        </w:r>
      </w:hyperlink>
      <w:r w:rsidR="00542C2E" w:rsidRPr="000E0C47">
        <w:rPr>
          <w:rFonts w:ascii="GHEA Grapalat" w:eastAsia="Times New Roman" w:hAnsi="GHEA Grapalat" w:cs="Times New Roman"/>
          <w:color w:val="000000"/>
          <w:sz w:val="24"/>
          <w:szCs w:val="24"/>
        </w:rPr>
        <w:t xml:space="preserve"> հարթակում առկա թափուր աշխատատեղերի վերլուծության հիման  վրա պահանջված </w:t>
      </w:r>
      <w:r w:rsidR="00542C2E" w:rsidRPr="000E0C47">
        <w:rPr>
          <w:rFonts w:ascii="GHEA Grapalat" w:eastAsia="Times New Roman" w:hAnsi="GHEA Grapalat" w:cs="Times New Roman"/>
          <w:color w:val="000000"/>
          <w:sz w:val="24"/>
          <w:szCs w:val="24"/>
        </w:rPr>
        <w:lastRenderedPageBreak/>
        <w:t xml:space="preserve">մասնագիտությունների ցանկ։  Միասնական սոցաիալական ծառայության գրասենյակի զբաղվածության գործակալությունից պահանջված որակավորումների (մասնագիտությունների) ցանկ, 3. Հայաստանի Հանրապետության առողջապահության նախարարությունից՝ առողջապահական կազմակերպությունների կադրային ապահովվածության, առկա թափուր հաստիքների, ինչպես նաև առաջիկա 3 տարիների ընթացքում ոլորտում կանխատեսվող մասնագիտական կադրերի պահանջարկի վերաբերյալ տեղեկատվություն, 4. </w:t>
      </w:r>
      <w:r w:rsidR="00542C2E" w:rsidRPr="00542C2E">
        <w:rPr>
          <w:rFonts w:ascii="GHEA Grapalat" w:eastAsia="Times New Roman" w:hAnsi="GHEA Grapalat" w:cs="Times New Roman"/>
          <w:color w:val="000000"/>
          <w:sz w:val="24"/>
          <w:szCs w:val="24"/>
        </w:rPr>
        <w:t>Հայաստանի Հանրապետության պետական եկամուտների կոմիտեից՝ վերջին 3 տարիներին ամենաշատ աշխատանքի ընդունված որակավորումների (մասնագիտությունների)</w:t>
      </w:r>
      <w:r w:rsidR="00542C2E" w:rsidRPr="000E0C47">
        <w:rPr>
          <w:rFonts w:ascii="GHEA Grapalat" w:eastAsia="Times New Roman" w:hAnsi="GHEA Grapalat" w:cs="Times New Roman"/>
          <w:color w:val="000000"/>
          <w:sz w:val="24"/>
          <w:szCs w:val="24"/>
        </w:rPr>
        <w:t xml:space="preserve"> ցանկ, 5. </w:t>
      </w:r>
      <w:r w:rsidR="00542C2E" w:rsidRPr="00542C2E">
        <w:rPr>
          <w:rFonts w:ascii="GHEA Grapalat" w:eastAsia="Times New Roman" w:hAnsi="GHEA Grapalat" w:cs="Times New Roman"/>
          <w:color w:val="000000"/>
          <w:sz w:val="24"/>
          <w:szCs w:val="24"/>
        </w:rPr>
        <w:t xml:space="preserve"> ՀՀ մարզպետարաններից՝ ելնելով տվյալ մարզի առանձնահատկություններից, ինչպես նաև մարզի շուկայի պահանջներից  մարզում պահանջարկ ունեցող որակավորումների (մասնագիտությունների) ցանկ,</w:t>
      </w:r>
      <w:r w:rsidR="00542C2E" w:rsidRPr="000E0C47">
        <w:rPr>
          <w:rFonts w:ascii="GHEA Grapalat" w:eastAsia="Times New Roman" w:hAnsi="GHEA Grapalat" w:cs="Times New Roman"/>
          <w:color w:val="000000"/>
          <w:sz w:val="24"/>
          <w:szCs w:val="24"/>
        </w:rPr>
        <w:t xml:space="preserve"> 6. </w:t>
      </w:r>
      <w:r w:rsidR="00542C2E" w:rsidRPr="00542C2E">
        <w:rPr>
          <w:rFonts w:ascii="GHEA Grapalat" w:eastAsia="Times New Roman" w:hAnsi="GHEA Grapalat" w:cs="Times New Roman"/>
          <w:color w:val="000000"/>
          <w:sz w:val="24"/>
          <w:szCs w:val="24"/>
        </w:rPr>
        <w:t xml:space="preserve"> Հայաստանի Հանրապետության վիճակագրական կոմիտեից՝ տնային տնտեսությունների վերաբերյալ անցկացված հետազոտության հիման վրա առաջարկվող որակավորումների (մասնագիտություւնների) ցանկ,</w:t>
      </w:r>
      <w:r w:rsidR="00542C2E" w:rsidRPr="000E0C47">
        <w:rPr>
          <w:rFonts w:ascii="GHEA Grapalat" w:eastAsia="Times New Roman" w:hAnsi="GHEA Grapalat" w:cs="Times New Roman"/>
          <w:color w:val="000000"/>
          <w:sz w:val="24"/>
          <w:szCs w:val="24"/>
        </w:rPr>
        <w:t xml:space="preserve"> 7. </w:t>
      </w:r>
      <w:r w:rsidR="00542C2E" w:rsidRPr="00542C2E">
        <w:rPr>
          <w:rFonts w:ascii="GHEA Grapalat" w:eastAsia="Times New Roman" w:hAnsi="GHEA Grapalat" w:cs="Times New Roman"/>
          <w:color w:val="000000"/>
          <w:sz w:val="24"/>
          <w:szCs w:val="24"/>
        </w:rPr>
        <w:t xml:space="preserve">Կրթության կառավարման տեղեկատվական համակարգից՝ «edu2work» հարթակում գործատուների կողմից լրացված հայտարարությունների հիման վրա պահանջարկ ունեցող որակավորումների (մասնագիտությունների) ցանկ, </w:t>
      </w:r>
      <w:r w:rsidR="00542C2E" w:rsidRPr="000E0C47">
        <w:rPr>
          <w:rFonts w:ascii="GHEA Grapalat" w:eastAsia="Times New Roman" w:hAnsi="GHEA Grapalat" w:cs="Times New Roman"/>
          <w:color w:val="000000"/>
          <w:sz w:val="24"/>
          <w:szCs w:val="24"/>
        </w:rPr>
        <w:t xml:space="preserve">8. </w:t>
      </w:r>
      <w:r w:rsidR="00542C2E" w:rsidRPr="00542C2E">
        <w:rPr>
          <w:rFonts w:ascii="GHEA Grapalat" w:eastAsia="Times New Roman" w:hAnsi="GHEA Grapalat" w:cs="Times New Roman"/>
          <w:color w:val="000000"/>
          <w:sz w:val="24"/>
          <w:szCs w:val="24"/>
        </w:rPr>
        <w:t>Մասնագիտական կրթության և ուսուցման ազգային խորհրդի կողմից ներկայացված որակավորումների (մասնագիտությունների) ցանկ,</w:t>
      </w:r>
      <w:r w:rsidR="00542C2E" w:rsidRPr="000E0C47">
        <w:rPr>
          <w:rFonts w:ascii="GHEA Grapalat" w:eastAsia="Times New Roman" w:hAnsi="GHEA Grapalat" w:cs="Times New Roman"/>
          <w:color w:val="000000"/>
          <w:sz w:val="24"/>
          <w:szCs w:val="24"/>
        </w:rPr>
        <w:t xml:space="preserve"> 9. </w:t>
      </w:r>
      <w:r w:rsidR="00542C2E" w:rsidRPr="00542C2E">
        <w:rPr>
          <w:rFonts w:ascii="GHEA Grapalat" w:eastAsia="Times New Roman" w:hAnsi="GHEA Grapalat" w:cs="Times New Roman"/>
          <w:color w:val="000000"/>
          <w:sz w:val="24"/>
          <w:szCs w:val="24"/>
        </w:rPr>
        <w:t>Մասնագիտական ուսումնական հաստատությունների կարիերայի կենտրոններից՝ գործատուների հետ համատեղ քննարկման և վերլուծության արդյունքում՝ ըստ որակավորումների (մասնագիտությունների) աշխատանքի տեղավորված ուսանողների վերաբերյալ տեղեկատվություն</w:t>
      </w:r>
      <w:r w:rsidR="00542C2E" w:rsidRPr="000E0C47">
        <w:rPr>
          <w:rFonts w:ascii="GHEA Grapalat" w:eastAsia="Times New Roman" w:hAnsi="GHEA Grapalat" w:cs="Times New Roman"/>
          <w:color w:val="000000"/>
          <w:sz w:val="24"/>
          <w:szCs w:val="24"/>
        </w:rPr>
        <w:t>, 10. Գ</w:t>
      </w:r>
      <w:r w:rsidR="00542C2E" w:rsidRPr="00542C2E">
        <w:rPr>
          <w:rFonts w:ascii="GHEA Grapalat" w:eastAsia="Times New Roman" w:hAnsi="GHEA Grapalat" w:cs="Times New Roman"/>
          <w:color w:val="000000"/>
          <w:sz w:val="24"/>
          <w:szCs w:val="24"/>
        </w:rPr>
        <w:t>ործատուների միավորումներից, ոլորտային կառույցներից և ոլորտային արհեստակցական միություններից՝ աշխատաշուկայի կարիքների և ոլորտային որակավորումների ցանկը, հիմք ընդունելով  համագործակ</w:t>
      </w:r>
      <w:r w:rsidR="00542C2E" w:rsidRPr="000E0C47">
        <w:rPr>
          <w:rFonts w:ascii="GHEA Grapalat" w:eastAsia="Times New Roman" w:hAnsi="GHEA Grapalat" w:cs="Times New Roman"/>
          <w:color w:val="000000"/>
          <w:sz w:val="24"/>
          <w:szCs w:val="24"/>
        </w:rPr>
        <w:t>ցության հուշագրի առկայությունը:</w:t>
      </w:r>
    </w:p>
    <w:p w14:paraId="19EEBC37" w14:textId="443CB35E" w:rsidR="006D7C05" w:rsidRPr="000E0C47" w:rsidRDefault="006D7C05" w:rsidP="00F32260">
      <w:pPr>
        <w:spacing w:line="276" w:lineRule="auto"/>
        <w:ind w:firstLine="360"/>
        <w:jc w:val="both"/>
        <w:rPr>
          <w:rFonts w:ascii="GHEA Grapalat" w:eastAsia="Times New Roman" w:hAnsi="GHEA Grapalat" w:cs="Times New Roman"/>
          <w:sz w:val="24"/>
          <w:szCs w:val="24"/>
        </w:rPr>
      </w:pPr>
      <w:r w:rsidRPr="000E0C47">
        <w:rPr>
          <w:rFonts w:ascii="GHEA Grapalat" w:eastAsia="Times New Roman" w:hAnsi="GHEA Grapalat" w:cs="Times New Roman"/>
          <w:sz w:val="24"/>
          <w:szCs w:val="24"/>
        </w:rPr>
        <w:t>Բացի այդ, սույն ենթաօրենսդրական ակտի ընդունումն ուղղակիորեն բխում է օրենքի պահանջներից և նախատեսված է ««Մասնագիտական կրթության և ուսուցման մասին», «Կրթության մասին» օրենքում փոփոխություններ և լրացումներ կատարելու մասին», «Պետական ոչ առևտրային կազմակերպությունների մասին» օրենքում լրացումներ կատարելու մասին» և «Հայաստանի Հանրապետության աշխատանքային օրենսգրքում փոփոխություններ և լրացումներ կատարելու մասին» Հայաստանի Հանրապետության օրենքների կիրարկումն ապահովող միջոցառումների ցանկը հաստատելու մասին» Հայաստանի Հանրապետության վարչապետի 2024 թվականի հոկտեմբերի 10-ի N 914-Ա որոշման հավելվածի 9-րդ կետով՝ համաձայն օրենքի 38-րդ հոդվածի 6-րդ մասի։</w:t>
      </w:r>
    </w:p>
    <w:p w14:paraId="45400DFA" w14:textId="77777777" w:rsidR="003E5AD1" w:rsidRPr="000E0C47" w:rsidRDefault="003E5AD1" w:rsidP="005F1F9F">
      <w:pPr>
        <w:spacing w:line="276" w:lineRule="auto"/>
        <w:jc w:val="both"/>
        <w:rPr>
          <w:rFonts w:ascii="GHEA Grapalat" w:eastAsia="Times New Roman" w:hAnsi="GHEA Grapalat" w:cs="Times New Roman"/>
          <w:sz w:val="24"/>
          <w:szCs w:val="24"/>
        </w:rPr>
      </w:pPr>
    </w:p>
    <w:p w14:paraId="4A693CC3" w14:textId="77777777" w:rsidR="00D14ABF" w:rsidRPr="000E0C47" w:rsidRDefault="00D14ABF" w:rsidP="00C21B75">
      <w:pPr>
        <w:spacing w:line="276" w:lineRule="auto"/>
        <w:jc w:val="both"/>
        <w:rPr>
          <w:rFonts w:ascii="GHEA Grapalat" w:eastAsia="Times New Roman" w:hAnsi="GHEA Grapalat" w:cs="Times New Roman"/>
          <w:sz w:val="24"/>
          <w:szCs w:val="24"/>
        </w:rPr>
      </w:pPr>
    </w:p>
    <w:p w14:paraId="4DC66403" w14:textId="5247C923" w:rsidR="00FF467B" w:rsidRPr="000E0C47" w:rsidRDefault="00A950DA" w:rsidP="0095636B">
      <w:pPr>
        <w:pStyle w:val="ListParagraph"/>
        <w:numPr>
          <w:ilvl w:val="0"/>
          <w:numId w:val="2"/>
        </w:numPr>
        <w:spacing w:after="0" w:line="276" w:lineRule="auto"/>
        <w:jc w:val="both"/>
        <w:rPr>
          <w:rFonts w:ascii="GHEA Grapalat" w:eastAsia="Times New Roman" w:hAnsi="GHEA Grapalat" w:cs="Times New Roman"/>
          <w:b/>
          <w:sz w:val="24"/>
          <w:szCs w:val="24"/>
        </w:rPr>
      </w:pPr>
      <w:r w:rsidRPr="000E0C47">
        <w:rPr>
          <w:rFonts w:ascii="GHEA Grapalat" w:eastAsia="Times New Roman" w:hAnsi="GHEA Grapalat" w:cs="Times New Roman"/>
          <w:b/>
          <w:sz w:val="24"/>
          <w:szCs w:val="24"/>
        </w:rPr>
        <w:lastRenderedPageBreak/>
        <w:t>ՆԵՐԿԱ ՎԻՃԱԿԸ ԵՎ</w:t>
      </w:r>
      <w:r w:rsidR="00DB428C" w:rsidRPr="000E0C47">
        <w:rPr>
          <w:rFonts w:ascii="GHEA Grapalat" w:eastAsia="Times New Roman" w:hAnsi="GHEA Grapalat" w:cs="Times New Roman"/>
          <w:b/>
          <w:sz w:val="24"/>
          <w:szCs w:val="24"/>
        </w:rPr>
        <w:t xml:space="preserve"> ԱՌԿԱ ԽՆԴԻՐՆԵՐՆ ՈՒ ԱՌԱՋԱՐԿՎՈՂ ԼՈՒԾՈՒՄՆԵՐԸ</w:t>
      </w:r>
    </w:p>
    <w:p w14:paraId="1A8D3D87" w14:textId="77777777" w:rsidR="00BD09F4" w:rsidRPr="000E0C47" w:rsidRDefault="0095636B" w:rsidP="00F32260">
      <w:pPr>
        <w:spacing w:after="0" w:line="276" w:lineRule="auto"/>
        <w:ind w:firstLine="360"/>
        <w:jc w:val="both"/>
        <w:rPr>
          <w:rFonts w:ascii="GHEA Grapalat" w:eastAsia="Times New Roman" w:hAnsi="GHEA Grapalat" w:cs="Times New Roman"/>
          <w:sz w:val="24"/>
          <w:szCs w:val="24"/>
        </w:rPr>
      </w:pPr>
      <w:r w:rsidRPr="000E0C47">
        <w:rPr>
          <w:rFonts w:ascii="GHEA Grapalat" w:eastAsia="Times New Roman" w:hAnsi="GHEA Grapalat" w:cs="Times New Roman"/>
          <w:sz w:val="24"/>
          <w:szCs w:val="24"/>
        </w:rPr>
        <w:t>Նախագիծը</w:t>
      </w:r>
      <w:r w:rsidR="00B97252" w:rsidRPr="000E0C47">
        <w:rPr>
          <w:rFonts w:ascii="GHEA Grapalat" w:eastAsia="Times New Roman" w:hAnsi="GHEA Grapalat" w:cs="Times New Roman"/>
          <w:sz w:val="24"/>
          <w:szCs w:val="24"/>
        </w:rPr>
        <w:t xml:space="preserve"> սահմանում է Հայաստանի Հանրապետության պետական և հանրային մասնագիտական ուսումնական հաստատությունների արհեստագործական և միջին մասնագիտական կրթական ծրագրերով՝ յուրաքանչյուր ուսումնական տարվա կրթաթոշակով (լրիվ կամ մասնակի) ընդունելության տեղերի ձևավորման և ըստ մասնագիտական ուսումնական հաստատությունների (այսուհետ՝ Հաստատություն) հատկացնելու գործընթացի հետ կապված հարաբերությունները:</w:t>
      </w:r>
    </w:p>
    <w:p w14:paraId="7A9AD24A" w14:textId="77777777" w:rsidR="00B96E0D" w:rsidRDefault="00BD09F4" w:rsidP="00B96E0D">
      <w:pPr>
        <w:spacing w:after="0" w:line="276" w:lineRule="auto"/>
        <w:jc w:val="both"/>
        <w:rPr>
          <w:rFonts w:ascii="Calibri" w:eastAsia="Times New Roman" w:hAnsi="Calibri" w:cs="Calibri"/>
          <w:sz w:val="24"/>
          <w:szCs w:val="24"/>
          <w:lang w:val="af-ZA"/>
        </w:rPr>
      </w:pPr>
      <w:r w:rsidRPr="000E0C47">
        <w:rPr>
          <w:rFonts w:ascii="GHEA Grapalat" w:eastAsia="Times New Roman" w:hAnsi="GHEA Grapalat" w:cs="Times New Roman"/>
          <w:sz w:val="24"/>
          <w:szCs w:val="24"/>
        </w:rPr>
        <w:t>Ներկայումս</w:t>
      </w:r>
      <w:r w:rsidRPr="000E0C47">
        <w:rPr>
          <w:rFonts w:ascii="GHEA Grapalat" w:eastAsia="Times New Roman" w:hAnsi="GHEA Grapalat" w:cs="Times New Roman"/>
          <w:sz w:val="24"/>
          <w:szCs w:val="24"/>
          <w:lang w:val="af-ZA"/>
        </w:rPr>
        <w:t xml:space="preserve"> </w:t>
      </w:r>
      <w:r w:rsidR="00B82B87" w:rsidRPr="000E0C47">
        <w:rPr>
          <w:rFonts w:ascii="GHEA Grapalat" w:eastAsia="Times New Roman" w:hAnsi="GHEA Grapalat" w:cs="Times New Roman"/>
          <w:sz w:val="24"/>
          <w:szCs w:val="24"/>
        </w:rPr>
        <w:t>կ</w:t>
      </w:r>
      <w:r w:rsidRPr="000E0C47">
        <w:rPr>
          <w:rFonts w:ascii="GHEA Grapalat" w:eastAsia="Times New Roman" w:hAnsi="GHEA Grapalat" w:cs="Times New Roman"/>
          <w:sz w:val="24"/>
          <w:szCs w:val="24"/>
          <w:lang w:val="af-ZA"/>
        </w:rPr>
        <w:t xml:space="preserve">րթության ոլորտում ամենից շատ քննարկվող </w:t>
      </w:r>
      <w:r w:rsidRPr="000E0C47">
        <w:rPr>
          <w:rFonts w:ascii="GHEA Grapalat" w:eastAsia="Times New Roman" w:hAnsi="GHEA Grapalat" w:cs="Times New Roman"/>
          <w:sz w:val="24"/>
          <w:szCs w:val="24"/>
        </w:rPr>
        <w:t>հիմնա</w:t>
      </w:r>
      <w:r w:rsidRPr="000E0C47">
        <w:rPr>
          <w:rFonts w:ascii="GHEA Grapalat" w:eastAsia="Times New Roman" w:hAnsi="GHEA Grapalat" w:cs="Times New Roman"/>
          <w:sz w:val="24"/>
          <w:szCs w:val="24"/>
          <w:lang w:val="af-ZA"/>
        </w:rPr>
        <w:t>հարցերից է, թե որքանով են հաշվի առնվում աշխատաշուկայի պահանջները մասնագետներ պատրաստելիս: Սոցիալ-տնտեսական զարգացմամբ պայմանավորված մի շարք մասնագիտություններ կորցնում են արդիականությունը, առաջանում են նոր մասնագիտություններ:</w:t>
      </w:r>
    </w:p>
    <w:p w14:paraId="4B0EA723" w14:textId="7A79E215" w:rsidR="00BD09F4" w:rsidRPr="000E0C47" w:rsidRDefault="00BD09F4" w:rsidP="00B96E0D">
      <w:pPr>
        <w:spacing w:after="0" w:line="276" w:lineRule="auto"/>
        <w:ind w:firstLine="284"/>
        <w:jc w:val="both"/>
        <w:rPr>
          <w:rFonts w:ascii="GHEA Grapalat" w:eastAsia="Times New Roman" w:hAnsi="GHEA Grapalat" w:cs="Times New Roman"/>
          <w:sz w:val="24"/>
          <w:szCs w:val="24"/>
        </w:rPr>
      </w:pPr>
      <w:r w:rsidRPr="000E0C47">
        <w:rPr>
          <w:rFonts w:ascii="GHEA Grapalat" w:eastAsia="Times New Roman" w:hAnsi="GHEA Grapalat" w:cs="Times New Roman"/>
          <w:sz w:val="24"/>
          <w:szCs w:val="24"/>
          <w:lang w:val="af-ZA"/>
        </w:rPr>
        <w:t>Գերակա նպատակ ունենալով ժամանակի պահանջներին և չափանիշներին համապատասխան մասնագետներ պատրաստելը՝ վերջին տարիներին հանրապետության սոցիալ-տնտեսական զարգացմամբ պայմանավորված մի շարք նոր մասնագիտությունների պահանջարկի մեծացումը,</w:t>
      </w:r>
      <w:r w:rsidRPr="000E0C47">
        <w:rPr>
          <w:rFonts w:ascii="Calibri" w:eastAsia="Times New Roman" w:hAnsi="Calibri" w:cs="Calibri"/>
          <w:sz w:val="24"/>
          <w:szCs w:val="24"/>
          <w:lang w:val="af-ZA"/>
        </w:rPr>
        <w:t> </w:t>
      </w:r>
      <w:r w:rsidRPr="000E0C47">
        <w:rPr>
          <w:rFonts w:ascii="GHEA Grapalat" w:eastAsia="Times New Roman" w:hAnsi="GHEA Grapalat" w:cs="Times New Roman"/>
          <w:sz w:val="24"/>
          <w:szCs w:val="24"/>
          <w:lang w:val="af-ZA"/>
        </w:rPr>
        <w:t>կատարված ուսումնասիրությունները, ՄԿՈւ հաստատություններում ուսուցանվող մասնագիտությունները ՀՀ մարզային առանձնահատկություններին համապատասխանեցնելու</w:t>
      </w:r>
      <w:r w:rsidRPr="000E0C47">
        <w:rPr>
          <w:rFonts w:ascii="GHEA Grapalat" w:eastAsia="Times New Roman" w:hAnsi="GHEA Grapalat" w:cs="Times New Roman"/>
          <w:sz w:val="24"/>
          <w:szCs w:val="24"/>
        </w:rPr>
        <w:t xml:space="preserve">, մասնագիտական կրթության և ուսուցման համակարգի </w:t>
      </w:r>
      <w:r w:rsidR="00B82B87" w:rsidRPr="000E0C47">
        <w:rPr>
          <w:rFonts w:ascii="GHEA Grapalat" w:eastAsia="Times New Roman" w:hAnsi="GHEA Grapalat" w:cs="Times New Roman"/>
          <w:sz w:val="24"/>
          <w:szCs w:val="24"/>
        </w:rPr>
        <w:t>արդյունավետությու</w:t>
      </w:r>
      <w:r w:rsidRPr="000E0C47">
        <w:rPr>
          <w:rFonts w:ascii="GHEA Grapalat" w:eastAsia="Times New Roman" w:hAnsi="GHEA Grapalat" w:cs="Times New Roman"/>
          <w:sz w:val="24"/>
          <w:szCs w:val="24"/>
        </w:rPr>
        <w:t>ն</w:t>
      </w:r>
      <w:r w:rsidR="00B82B87" w:rsidRPr="000E0C47">
        <w:rPr>
          <w:rFonts w:ascii="GHEA Grapalat" w:eastAsia="Times New Roman" w:hAnsi="GHEA Grapalat" w:cs="Times New Roman"/>
          <w:sz w:val="24"/>
          <w:szCs w:val="24"/>
        </w:rPr>
        <w:t>ը բարձրացնելու հանգամանքները ընդգծում են ՄԿՈՒ</w:t>
      </w:r>
      <w:r w:rsidRPr="000E0C47">
        <w:rPr>
          <w:rFonts w:ascii="GHEA Grapalat" w:eastAsia="Times New Roman" w:hAnsi="GHEA Grapalat" w:cs="Times New Roman"/>
          <w:sz w:val="24"/>
          <w:szCs w:val="24"/>
          <w:lang w:val="af-ZA"/>
        </w:rPr>
        <w:t xml:space="preserve"> ուսումնական հաստատություններում աշխատաշուկայում պահանջվող մասնագիտությունների գծով ուսուցման կազմակերպումը, ինչը հնարավորություն է ստեղծում</w:t>
      </w:r>
      <w:r w:rsidRPr="000E0C47">
        <w:rPr>
          <w:rFonts w:ascii="Calibri" w:eastAsia="Times New Roman" w:hAnsi="Calibri" w:cs="Calibri"/>
          <w:sz w:val="24"/>
          <w:szCs w:val="24"/>
          <w:lang w:val="af-ZA"/>
        </w:rPr>
        <w:t> </w:t>
      </w:r>
      <w:r w:rsidR="00B82B87" w:rsidRPr="000E0C47">
        <w:rPr>
          <w:rFonts w:ascii="GHEA Grapalat" w:eastAsia="Times New Roman" w:hAnsi="GHEA Grapalat" w:cs="Times New Roman"/>
          <w:sz w:val="24"/>
          <w:szCs w:val="24"/>
        </w:rPr>
        <w:t>մասնագիտական կրթությունը և ուսուցումը</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դարձնել</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առավել</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գրավիչ</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և</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համահունչ</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երկրի</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սոցիալ</w:t>
      </w:r>
      <w:r w:rsidRPr="000E0C47">
        <w:rPr>
          <w:rFonts w:ascii="GHEA Grapalat" w:eastAsia="Times New Roman" w:hAnsi="GHEA Grapalat" w:cs="Times New Roman"/>
          <w:sz w:val="24"/>
          <w:szCs w:val="24"/>
          <w:lang w:val="af-ZA"/>
        </w:rPr>
        <w:t>-</w:t>
      </w:r>
      <w:r w:rsidRPr="000E0C47">
        <w:rPr>
          <w:rFonts w:ascii="GHEA Grapalat" w:eastAsia="Times New Roman" w:hAnsi="GHEA Grapalat" w:cs="GHEA Grapalat"/>
          <w:sz w:val="24"/>
          <w:szCs w:val="24"/>
          <w:lang w:val="af-ZA"/>
        </w:rPr>
        <w:t>տնտեսական</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զարգացման</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միտումներին</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և</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ժամանակակից</w:t>
      </w:r>
      <w:r w:rsidRPr="000E0C47">
        <w:rPr>
          <w:rFonts w:ascii="GHEA Grapalat" w:eastAsia="Times New Roman" w:hAnsi="GHEA Grapalat" w:cs="Times New Roman"/>
          <w:sz w:val="24"/>
          <w:szCs w:val="24"/>
          <w:lang w:val="af-ZA"/>
        </w:rPr>
        <w:t xml:space="preserve"> </w:t>
      </w:r>
      <w:r w:rsidRPr="000E0C47">
        <w:rPr>
          <w:rFonts w:ascii="GHEA Grapalat" w:eastAsia="Times New Roman" w:hAnsi="GHEA Grapalat" w:cs="GHEA Grapalat"/>
          <w:sz w:val="24"/>
          <w:szCs w:val="24"/>
          <w:lang w:val="af-ZA"/>
        </w:rPr>
        <w:t>զարգացումներին</w:t>
      </w:r>
      <w:r w:rsidRPr="000E0C47">
        <w:rPr>
          <w:rFonts w:ascii="GHEA Grapalat" w:eastAsia="Times New Roman" w:hAnsi="GHEA Grapalat" w:cs="Times New Roman"/>
          <w:sz w:val="24"/>
          <w:szCs w:val="24"/>
        </w:rPr>
        <w:t>՝</w:t>
      </w:r>
      <w:r w:rsidR="00B96E0D">
        <w:rPr>
          <w:rFonts w:ascii="Calibri" w:eastAsia="Times New Roman" w:hAnsi="Calibri" w:cs="Calibri"/>
          <w:sz w:val="24"/>
          <w:szCs w:val="24"/>
        </w:rPr>
        <w:t xml:space="preserve"> </w:t>
      </w:r>
      <w:r w:rsidRPr="000E0C47">
        <w:rPr>
          <w:rFonts w:ascii="GHEA Grapalat" w:eastAsia="Times New Roman" w:hAnsi="GHEA Grapalat" w:cs="Times New Roman"/>
          <w:sz w:val="24"/>
          <w:szCs w:val="24"/>
          <w:lang w:val="af-ZA"/>
        </w:rPr>
        <w:t>կանոնակարգելով</w:t>
      </w:r>
      <w:r w:rsidRPr="000E0C47">
        <w:rPr>
          <w:rFonts w:ascii="Calibri" w:eastAsia="Times New Roman" w:hAnsi="Calibri" w:cs="Calibri"/>
          <w:sz w:val="24"/>
          <w:szCs w:val="24"/>
          <w:lang w:val="af-ZA"/>
        </w:rPr>
        <w:t> </w:t>
      </w:r>
      <w:r w:rsidR="00B82B87" w:rsidRPr="000E0C47">
        <w:rPr>
          <w:rFonts w:ascii="GHEA Grapalat" w:eastAsia="Times New Roman" w:hAnsi="GHEA Grapalat" w:cs="Times New Roman"/>
          <w:sz w:val="24"/>
          <w:szCs w:val="24"/>
        </w:rPr>
        <w:t>ՄԿՈՒ</w:t>
      </w:r>
      <w:r w:rsidRPr="000E0C47">
        <w:rPr>
          <w:rFonts w:ascii="GHEA Grapalat" w:eastAsia="Times New Roman" w:hAnsi="GHEA Grapalat" w:cs="Times New Roman"/>
          <w:sz w:val="24"/>
          <w:szCs w:val="24"/>
          <w:lang w:val="af-ZA"/>
        </w:rPr>
        <w:t xml:space="preserve"> հաստատություններում տրամադրվող կրթական ծառայությունների մատուցումը</w:t>
      </w:r>
      <w:r w:rsidR="00B82B87" w:rsidRPr="000E0C47">
        <w:rPr>
          <w:rFonts w:ascii="GHEA Grapalat" w:eastAsia="Times New Roman" w:hAnsi="GHEA Grapalat" w:cs="Times New Roman"/>
          <w:sz w:val="24"/>
          <w:szCs w:val="24"/>
        </w:rPr>
        <w:t>,</w:t>
      </w:r>
      <w:r w:rsidR="00B96E0D">
        <w:rPr>
          <w:rFonts w:ascii="GHEA Grapalat" w:eastAsia="Times New Roman" w:hAnsi="GHEA Grapalat" w:cs="Times New Roman"/>
          <w:sz w:val="24"/>
          <w:szCs w:val="24"/>
        </w:rPr>
        <w:t xml:space="preserve"> </w:t>
      </w:r>
      <w:r w:rsidR="00B82B87" w:rsidRPr="000E0C47">
        <w:rPr>
          <w:rFonts w:ascii="GHEA Grapalat" w:eastAsia="Times New Roman" w:hAnsi="GHEA Grapalat" w:cs="Times New Roman"/>
          <w:sz w:val="24"/>
          <w:szCs w:val="24"/>
        </w:rPr>
        <w:t>կրթաթոշակով պայմանավորված ընդունելության տեղերի ձևավորման գործընթացը</w:t>
      </w:r>
      <w:r w:rsidRPr="000E0C47">
        <w:rPr>
          <w:rFonts w:ascii="GHEA Grapalat" w:eastAsia="Times New Roman" w:hAnsi="GHEA Grapalat" w:cs="Times New Roman"/>
          <w:sz w:val="24"/>
          <w:szCs w:val="24"/>
          <w:lang w:val="af-ZA"/>
        </w:rPr>
        <w:t>՝</w:t>
      </w:r>
      <w:r w:rsidR="00B96E0D">
        <w:rPr>
          <w:rFonts w:ascii="Calibri" w:eastAsia="Times New Roman" w:hAnsi="Calibri" w:cs="Calibri"/>
          <w:sz w:val="24"/>
          <w:szCs w:val="24"/>
        </w:rPr>
        <w:t xml:space="preserve"> </w:t>
      </w:r>
      <w:r w:rsidRPr="000E0C47">
        <w:rPr>
          <w:rFonts w:ascii="GHEA Grapalat" w:eastAsia="Times New Roman" w:hAnsi="GHEA Grapalat" w:cs="Times New Roman"/>
          <w:sz w:val="24"/>
          <w:szCs w:val="24"/>
        </w:rPr>
        <w:t>ըստ</w:t>
      </w:r>
      <w:r w:rsidRPr="000E0C47">
        <w:rPr>
          <w:rFonts w:ascii="Calibri" w:eastAsia="Times New Roman" w:hAnsi="Calibri" w:cs="Calibri"/>
          <w:sz w:val="24"/>
          <w:szCs w:val="24"/>
        </w:rPr>
        <w:t> </w:t>
      </w:r>
      <w:r w:rsidRPr="000E0C47">
        <w:rPr>
          <w:rFonts w:ascii="GHEA Grapalat" w:eastAsia="Times New Roman" w:hAnsi="GHEA Grapalat" w:cs="Times New Roman"/>
          <w:sz w:val="24"/>
          <w:szCs w:val="24"/>
          <w:lang w:val="af-ZA"/>
        </w:rPr>
        <w:t>ՀՀ մարզերի զարգացման համար առաջնահերթ և աշխատաշուկայում առավել պահանջարկված ոլորտների</w:t>
      </w:r>
      <w:r w:rsidR="00B82B87" w:rsidRPr="000E0C47">
        <w:rPr>
          <w:rFonts w:ascii="GHEA Grapalat" w:eastAsia="Times New Roman" w:hAnsi="GHEA Grapalat" w:cs="Times New Roman"/>
          <w:sz w:val="24"/>
          <w:szCs w:val="24"/>
        </w:rPr>
        <w:t>՝</w:t>
      </w:r>
      <w:r w:rsidR="00B96E0D">
        <w:rPr>
          <w:rFonts w:ascii="GHEA Grapalat" w:eastAsia="Times New Roman" w:hAnsi="GHEA Grapalat" w:cs="Times New Roman"/>
          <w:sz w:val="24"/>
          <w:szCs w:val="24"/>
        </w:rPr>
        <w:t xml:space="preserve"> </w:t>
      </w:r>
      <w:r w:rsidRPr="000E0C47">
        <w:rPr>
          <w:rFonts w:ascii="GHEA Grapalat" w:eastAsia="Times New Roman" w:hAnsi="GHEA Grapalat" w:cs="Times New Roman"/>
          <w:sz w:val="24"/>
          <w:szCs w:val="24"/>
          <w:lang w:val="af-ZA"/>
        </w:rPr>
        <w:t>նպաստելով նաև շրջանավարտների զբաղվածությանը</w:t>
      </w:r>
      <w:r w:rsidR="00B82B87" w:rsidRPr="000E0C47">
        <w:rPr>
          <w:rFonts w:ascii="GHEA Grapalat" w:eastAsia="Times New Roman" w:hAnsi="GHEA Grapalat" w:cs="Times New Roman"/>
          <w:sz w:val="24"/>
          <w:szCs w:val="24"/>
        </w:rPr>
        <w:t>, պետական միջոցների նպատակային բաշխմանը</w:t>
      </w:r>
      <w:r w:rsidR="00A87C89" w:rsidRPr="000E0C47">
        <w:rPr>
          <w:rFonts w:ascii="GHEA Grapalat" w:eastAsia="Times New Roman" w:hAnsi="GHEA Grapalat" w:cs="Times New Roman"/>
          <w:sz w:val="24"/>
          <w:szCs w:val="24"/>
        </w:rPr>
        <w:t>:</w:t>
      </w:r>
    </w:p>
    <w:p w14:paraId="09B8832D" w14:textId="33A0D4C1" w:rsidR="0095636B" w:rsidRPr="000E0C47" w:rsidRDefault="004E2671" w:rsidP="00F32260">
      <w:pPr>
        <w:spacing w:line="276" w:lineRule="auto"/>
        <w:ind w:firstLine="284"/>
        <w:jc w:val="both"/>
        <w:rPr>
          <w:rFonts w:ascii="GHEA Grapalat" w:eastAsia="Times New Roman" w:hAnsi="GHEA Grapalat" w:cs="Times New Roman"/>
          <w:sz w:val="24"/>
          <w:szCs w:val="24"/>
        </w:rPr>
      </w:pPr>
      <w:r w:rsidRPr="000E0C47">
        <w:rPr>
          <w:rFonts w:ascii="GHEA Grapalat" w:eastAsia="Times New Roman" w:hAnsi="GHEA Grapalat" w:cs="Times New Roman"/>
          <w:sz w:val="24"/>
          <w:szCs w:val="24"/>
        </w:rPr>
        <w:t>«</w:t>
      </w:r>
      <w:r w:rsidR="004A0667" w:rsidRPr="000E0C47">
        <w:rPr>
          <w:rFonts w:ascii="GHEA Grapalat" w:eastAsia="Times New Roman" w:hAnsi="GHEA Grapalat" w:cs="Times New Roman"/>
          <w:sz w:val="24"/>
          <w:szCs w:val="24"/>
        </w:rPr>
        <w:t>Պ</w:t>
      </w:r>
      <w:r w:rsidR="00BD09F4" w:rsidRPr="000E0C47">
        <w:rPr>
          <w:rFonts w:ascii="GHEA Grapalat" w:eastAsia="Times New Roman" w:hAnsi="GHEA Grapalat" w:cs="Times New Roman"/>
          <w:sz w:val="24"/>
          <w:szCs w:val="24"/>
        </w:rPr>
        <w:t>ետական և</w:t>
      </w:r>
      <w:r w:rsidRPr="000E0C47">
        <w:rPr>
          <w:rFonts w:ascii="GHEA Grapalat" w:eastAsia="Times New Roman" w:hAnsi="GHEA Grapalat" w:cs="Times New Roman"/>
          <w:sz w:val="24"/>
          <w:szCs w:val="24"/>
        </w:rPr>
        <w:t xml:space="preserve"> հանրային մասնագիտական ուսումնական հաստատությունների՝ յուրաքանչյուր ուսումնական տարվա կրթաթոշակով (լրիվ կամ մասնակի) ընդունելության տեղերի ձ</w:t>
      </w:r>
      <w:r w:rsidR="00BD09F4" w:rsidRPr="000E0C47">
        <w:rPr>
          <w:rFonts w:ascii="GHEA Grapalat" w:eastAsia="Times New Roman" w:hAnsi="GHEA Grapalat" w:cs="Times New Roman"/>
          <w:sz w:val="24"/>
          <w:szCs w:val="24"/>
        </w:rPr>
        <w:t>և</w:t>
      </w:r>
      <w:r w:rsidRPr="000E0C47">
        <w:rPr>
          <w:rFonts w:ascii="GHEA Grapalat" w:eastAsia="Times New Roman" w:hAnsi="GHEA Grapalat" w:cs="Times New Roman"/>
          <w:sz w:val="24"/>
          <w:szCs w:val="24"/>
        </w:rPr>
        <w:t xml:space="preserve">ավորման </w:t>
      </w:r>
      <w:r w:rsidR="00BD09F4" w:rsidRPr="000E0C47">
        <w:rPr>
          <w:rFonts w:ascii="GHEA Grapalat" w:eastAsia="Times New Roman" w:hAnsi="GHEA Grapalat" w:cs="Times New Roman"/>
          <w:sz w:val="24"/>
          <w:szCs w:val="24"/>
        </w:rPr>
        <w:t>և</w:t>
      </w:r>
      <w:r w:rsidRPr="000E0C47">
        <w:rPr>
          <w:rFonts w:ascii="GHEA Grapalat" w:eastAsia="Times New Roman" w:hAnsi="GHEA Grapalat" w:cs="Times New Roman"/>
          <w:sz w:val="24"/>
          <w:szCs w:val="24"/>
        </w:rPr>
        <w:t xml:space="preserve"> ըստ մասնագիտական ուսումնական հաստատությունների հատկացնելու կարգը հաստատելու մասին»  </w:t>
      </w:r>
      <w:r w:rsidR="004A0667" w:rsidRPr="000E0C47">
        <w:rPr>
          <w:rFonts w:ascii="GHEA Grapalat" w:eastAsia="Times New Roman" w:hAnsi="GHEA Grapalat" w:cs="Times New Roman"/>
          <w:sz w:val="24"/>
          <w:szCs w:val="24"/>
        </w:rPr>
        <w:t>Հ</w:t>
      </w:r>
      <w:r w:rsidRPr="000E0C47">
        <w:rPr>
          <w:rFonts w:ascii="GHEA Grapalat" w:eastAsia="Times New Roman" w:hAnsi="GHEA Grapalat" w:cs="Times New Roman"/>
          <w:sz w:val="24"/>
          <w:szCs w:val="24"/>
        </w:rPr>
        <w:t xml:space="preserve">այաստանի </w:t>
      </w:r>
      <w:r w:rsidR="004A0667" w:rsidRPr="000E0C47">
        <w:rPr>
          <w:rFonts w:ascii="GHEA Grapalat" w:eastAsia="Times New Roman" w:hAnsi="GHEA Grapalat" w:cs="Times New Roman"/>
          <w:sz w:val="24"/>
          <w:szCs w:val="24"/>
        </w:rPr>
        <w:t>Հ</w:t>
      </w:r>
      <w:r w:rsidRPr="000E0C47">
        <w:rPr>
          <w:rFonts w:ascii="GHEA Grapalat" w:eastAsia="Times New Roman" w:hAnsi="GHEA Grapalat" w:cs="Times New Roman"/>
          <w:sz w:val="24"/>
          <w:szCs w:val="24"/>
        </w:rPr>
        <w:t xml:space="preserve">անրապետության </w:t>
      </w:r>
      <w:r w:rsidR="00BD09F4" w:rsidRPr="000E0C47">
        <w:rPr>
          <w:rFonts w:ascii="GHEA Grapalat" w:eastAsia="Times New Roman" w:hAnsi="GHEA Grapalat" w:cs="Times New Roman"/>
          <w:sz w:val="24"/>
          <w:szCs w:val="24"/>
        </w:rPr>
        <w:t>կ</w:t>
      </w:r>
      <w:r w:rsidRPr="000E0C47">
        <w:rPr>
          <w:rFonts w:ascii="GHEA Grapalat" w:eastAsia="Times New Roman" w:hAnsi="GHEA Grapalat" w:cs="Times New Roman"/>
          <w:sz w:val="24"/>
          <w:szCs w:val="24"/>
        </w:rPr>
        <w:t xml:space="preserve">առավարության  որոշման նախագծի </w:t>
      </w:r>
      <w:r w:rsidR="004A0667" w:rsidRPr="000E0C47">
        <w:rPr>
          <w:rFonts w:ascii="GHEA Grapalat" w:eastAsia="Times New Roman" w:hAnsi="GHEA Grapalat" w:cs="Times New Roman"/>
          <w:sz w:val="24"/>
          <w:szCs w:val="24"/>
        </w:rPr>
        <w:t>ընդունման անհրաժեշտությունը</w:t>
      </w:r>
      <w:r w:rsidR="00291A7F" w:rsidRPr="000E0C47">
        <w:rPr>
          <w:rFonts w:ascii="GHEA Grapalat" w:eastAsia="Times New Roman" w:hAnsi="GHEA Grapalat" w:cs="Times New Roman"/>
          <w:sz w:val="24"/>
          <w:szCs w:val="24"/>
        </w:rPr>
        <w:t xml:space="preserve"> միտված է մասնագիտական կրթության և ուսուցման համակարգի արդյունավետության բարձրացմանը, պետական միջոցների նպատակային բաշխմանը:</w:t>
      </w:r>
    </w:p>
    <w:p w14:paraId="5DD44A29" w14:textId="77777777" w:rsidR="0051596D" w:rsidRPr="000E0C47" w:rsidRDefault="0051596D" w:rsidP="00C21B75">
      <w:pPr>
        <w:spacing w:line="276" w:lineRule="auto"/>
        <w:jc w:val="both"/>
        <w:rPr>
          <w:rFonts w:ascii="GHEA Grapalat" w:eastAsia="Times New Roman" w:hAnsi="GHEA Grapalat" w:cs="Times New Roman"/>
          <w:sz w:val="24"/>
          <w:szCs w:val="24"/>
        </w:rPr>
      </w:pPr>
    </w:p>
    <w:p w14:paraId="63CAA7A6" w14:textId="77777777" w:rsidR="0051596D" w:rsidRPr="000E0C47" w:rsidRDefault="005A19C9" w:rsidP="005D1299">
      <w:pPr>
        <w:spacing w:after="0" w:line="276" w:lineRule="auto"/>
        <w:ind w:left="567" w:hanging="283"/>
        <w:jc w:val="both"/>
        <w:rPr>
          <w:rFonts w:ascii="GHEA Grapalat" w:eastAsia="Times New Roman" w:hAnsi="GHEA Grapalat" w:cs="Times New Roman"/>
          <w:b/>
          <w:sz w:val="24"/>
          <w:szCs w:val="24"/>
        </w:rPr>
      </w:pPr>
      <w:r w:rsidRPr="000E0C47">
        <w:rPr>
          <w:rFonts w:ascii="GHEA Grapalat" w:eastAsia="Times New Roman" w:hAnsi="GHEA Grapalat" w:cs="Times New Roman"/>
          <w:b/>
          <w:sz w:val="24"/>
          <w:szCs w:val="24"/>
        </w:rPr>
        <w:lastRenderedPageBreak/>
        <w:t>3</w:t>
      </w:r>
      <w:r w:rsidR="00C21B75" w:rsidRPr="000E0C47">
        <w:rPr>
          <w:rFonts w:ascii="GHEA Grapalat" w:eastAsia="Times New Roman" w:hAnsi="GHEA Grapalat" w:cs="Times New Roman"/>
          <w:b/>
          <w:sz w:val="24"/>
          <w:szCs w:val="24"/>
        </w:rPr>
        <w:t>. ԱԿՆԿԱԼՎՈՂ ԱՐԴՅՈՒՆՔԸ</w:t>
      </w:r>
    </w:p>
    <w:p w14:paraId="5E3FA5FD" w14:textId="6D78A43B" w:rsidR="006B4618" w:rsidRPr="000E0C47" w:rsidRDefault="00291A7F" w:rsidP="00B96E0D">
      <w:pPr>
        <w:spacing w:after="0" w:line="276" w:lineRule="auto"/>
        <w:ind w:firstLine="284"/>
        <w:jc w:val="both"/>
        <w:rPr>
          <w:rFonts w:ascii="GHEA Grapalat" w:eastAsia="Times New Roman" w:hAnsi="GHEA Grapalat" w:cs="Times New Roman"/>
          <w:b/>
          <w:sz w:val="24"/>
          <w:szCs w:val="24"/>
        </w:rPr>
      </w:pPr>
      <w:r w:rsidRPr="000E0C47">
        <w:rPr>
          <w:rFonts w:ascii="GHEA Grapalat" w:eastAsia="Times New Roman" w:hAnsi="GHEA Grapalat" w:cs="Times New Roman"/>
          <w:sz w:val="24"/>
          <w:szCs w:val="24"/>
        </w:rPr>
        <w:t xml:space="preserve">Կարգի կիրարկումը կհանգեցնի կրթաթոշակային տեղերի համաչափ բաշխմանը, մի կողմից կկարգավորի որոշ մասնագիտությունների գերհագեցվածությունը, մյուս կողմից </w:t>
      </w:r>
      <w:r w:rsidR="005A19C9" w:rsidRPr="000E0C47">
        <w:rPr>
          <w:rFonts w:ascii="GHEA Grapalat" w:eastAsia="Times New Roman" w:hAnsi="GHEA Grapalat" w:cs="Times New Roman"/>
          <w:sz w:val="24"/>
          <w:szCs w:val="24"/>
        </w:rPr>
        <w:t xml:space="preserve">այլ՝ պահանջարկ ունեցող մասնագիտությունների սակավ զարգացման հնարավորությունները: </w:t>
      </w:r>
      <w:r w:rsidR="00D02214" w:rsidRPr="000E0C47">
        <w:rPr>
          <w:rFonts w:ascii="GHEA Grapalat" w:eastAsia="Times New Roman" w:hAnsi="GHEA Grapalat" w:cs="Times New Roman"/>
          <w:sz w:val="24"/>
          <w:szCs w:val="24"/>
        </w:rPr>
        <w:t xml:space="preserve">Ակնկալվում է, որ կարգի կիրարկումը կնպաստի մասնագիտական կրթության և ուսուցման համակարգի կայուն զարգացմանը, պետական միջոցների արդյունավետ օգտագործմանը, կապահովի պետական քաղաքականության համապատասխանեցումը աշխատաշուկայի իրական պահանջներին: </w:t>
      </w:r>
    </w:p>
    <w:p w14:paraId="1D231F4F" w14:textId="5F39460E" w:rsidR="00D02214" w:rsidRPr="000E0C47" w:rsidRDefault="00D02214" w:rsidP="00940FF1">
      <w:pPr>
        <w:spacing w:after="0" w:line="276" w:lineRule="auto"/>
        <w:jc w:val="both"/>
        <w:rPr>
          <w:rFonts w:ascii="GHEA Grapalat" w:eastAsia="Times New Roman" w:hAnsi="GHEA Grapalat" w:cs="Times New Roman"/>
          <w:sz w:val="24"/>
          <w:szCs w:val="24"/>
        </w:rPr>
      </w:pPr>
      <w:r w:rsidRPr="000E0C47">
        <w:rPr>
          <w:rFonts w:ascii="GHEA Grapalat" w:eastAsia="Times New Roman" w:hAnsi="GHEA Grapalat" w:cs="Times New Roman"/>
          <w:sz w:val="24"/>
          <w:szCs w:val="24"/>
        </w:rPr>
        <w:t>Մասնագիտությունների ցանկերի վերանայումը՝ տարածաշրջանային և ոլորտային զարգացմանը համապատասխան, կնպաստի աշխատաշուկայում պահանջարկ չվայելող մասնագիտությունների բաժինների փակմանը և պետության, ՀՀ մարզերի զարգացման համար առաջնահերթ և կարևորություն ներկայացնող, ինչպես նաև աշխատաշուկայում առավել պահանջարկված ոլորտների գծով նոր մասնագիտությունների ընդգրկմանը ցանկերում, մասնագիտական կրթության և ուսուցման (ՄԿՈՒ) ոլորտի մասնագիտությունների արդիականացմանը:</w:t>
      </w:r>
    </w:p>
    <w:p w14:paraId="18F6D9FE" w14:textId="77777777" w:rsidR="00F32260" w:rsidRPr="000E0C47" w:rsidRDefault="00F32260" w:rsidP="00F32260">
      <w:pPr>
        <w:spacing w:after="0" w:line="276" w:lineRule="auto"/>
        <w:jc w:val="both"/>
        <w:rPr>
          <w:rFonts w:ascii="GHEA Grapalat" w:eastAsia="Times New Roman" w:hAnsi="GHEA Grapalat" w:cs="Times New Roman"/>
          <w:sz w:val="24"/>
          <w:szCs w:val="24"/>
        </w:rPr>
      </w:pPr>
    </w:p>
    <w:p w14:paraId="78BD7FB7" w14:textId="3D98FC88" w:rsidR="00DB428C" w:rsidRPr="000E0C47" w:rsidRDefault="00B96E0D" w:rsidP="00B96E0D">
      <w:pPr>
        <w:spacing w:after="0" w:line="276"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rPr>
        <w:t xml:space="preserve">     </w:t>
      </w:r>
      <w:r w:rsidR="00DB428C" w:rsidRPr="000E0C47">
        <w:rPr>
          <w:rFonts w:ascii="GHEA Grapalat" w:eastAsia="Times New Roman" w:hAnsi="GHEA Grapalat" w:cs="Times New Roman"/>
          <w:b/>
          <w:sz w:val="24"/>
          <w:szCs w:val="24"/>
        </w:rPr>
        <w:t>4</w:t>
      </w:r>
      <w:r w:rsidR="00DB428C" w:rsidRPr="000E0C47">
        <w:rPr>
          <w:rFonts w:ascii="Cambria Math" w:eastAsia="Times New Roman" w:hAnsi="Cambria Math" w:cs="Cambria Math"/>
          <w:b/>
          <w:sz w:val="24"/>
          <w:szCs w:val="24"/>
        </w:rPr>
        <w:t>․</w:t>
      </w:r>
      <w:r w:rsidR="00DB428C" w:rsidRPr="000E0C47">
        <w:rPr>
          <w:rFonts w:ascii="GHEA Grapalat" w:eastAsia="Times New Roman" w:hAnsi="GHEA Grapalat" w:cs="Times New Roman"/>
          <w:b/>
          <w:sz w:val="24"/>
          <w:szCs w:val="24"/>
        </w:rPr>
        <w:t xml:space="preserve"> ԿԱՊԸ ՌԱԶՄԱՎԱՐԱԿԱՆ ՓԱՍՏԱԹՂԹԵՐԻ ՀԵՏ</w:t>
      </w:r>
    </w:p>
    <w:p w14:paraId="46D5EEC1" w14:textId="2302BC49" w:rsidR="000A7DE3" w:rsidRPr="000E0C47" w:rsidRDefault="00B96E0D" w:rsidP="00B96E0D">
      <w:pPr>
        <w:spacing w:after="0" w:line="276" w:lineRule="auto"/>
        <w:ind w:firstLine="284"/>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 </w:t>
      </w:r>
      <w:r w:rsidR="000A7DE3" w:rsidRPr="000E0C47">
        <w:rPr>
          <w:rFonts w:ascii="GHEA Grapalat" w:eastAsia="Times New Roman" w:hAnsi="GHEA Grapalat" w:cs="Times New Roman"/>
          <w:sz w:val="24"/>
          <w:szCs w:val="24"/>
        </w:rPr>
        <w:t xml:space="preserve">Նախագծի փաթեթով առաջարկվող լուծումները բխում են </w:t>
      </w:r>
      <w:r w:rsidR="00E63230" w:rsidRPr="000E0C47">
        <w:rPr>
          <w:rFonts w:ascii="GHEA Grapalat" w:eastAsia="Times New Roman" w:hAnsi="GHEA Grapalat" w:cs="Times New Roman"/>
          <w:sz w:val="24"/>
          <w:szCs w:val="24"/>
        </w:rPr>
        <w:t>«Հայաստանի Հանրապետության կրթության մինչև 2030 թվականի զարգացման պետական ծրագիրը» հաստատելու մասին</w:t>
      </w:r>
      <w:r w:rsidR="000A7DE3" w:rsidRPr="000E0C47">
        <w:rPr>
          <w:rFonts w:ascii="GHEA Grapalat" w:eastAsia="Times New Roman" w:hAnsi="GHEA Grapalat" w:cs="Times New Roman"/>
          <w:sz w:val="24"/>
          <w:szCs w:val="24"/>
        </w:rPr>
        <w:t xml:space="preserve"> (13.12.2022 ՀՕ-441-Ն) ՀՀ օրենքի</w:t>
      </w:r>
      <w:r w:rsidR="00E63230" w:rsidRPr="000E0C47">
        <w:rPr>
          <w:rFonts w:ascii="GHEA Grapalat" w:eastAsia="Times New Roman" w:hAnsi="GHEA Grapalat" w:cs="Times New Roman"/>
          <w:sz w:val="24"/>
          <w:szCs w:val="24"/>
        </w:rPr>
        <w:t xml:space="preserve"> հավելվածի 3-րդ՝ «Ծ</w:t>
      </w:r>
      <w:r w:rsidR="000A7DE3" w:rsidRPr="000E0C47">
        <w:rPr>
          <w:rFonts w:ascii="GHEA Grapalat" w:eastAsia="Times New Roman" w:hAnsi="GHEA Grapalat" w:cs="Times New Roman"/>
          <w:sz w:val="24"/>
          <w:szCs w:val="24"/>
        </w:rPr>
        <w:t>րագրի հիմնական ռազմավարական ո</w:t>
      </w:r>
      <w:r w:rsidR="00E63230" w:rsidRPr="000E0C47">
        <w:rPr>
          <w:rFonts w:ascii="GHEA Grapalat" w:eastAsia="Times New Roman" w:hAnsi="GHEA Grapalat" w:cs="Times New Roman"/>
          <w:sz w:val="24"/>
          <w:szCs w:val="24"/>
        </w:rPr>
        <w:t xml:space="preserve">ւղղությունները» բաժնի 81-րդ կետի 1-ին ենթակետի՝ «81. Համընդհանուր ներառական, սովորողակենտրոն և մասնակցային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Այս ուղղությամբ քաղաքականությունների ու գործողությունների շրջանակը ներառում է՝ 1) հասանելի և մատչելի ուսումնական հաստատությունների (նախադպրոցական, հանրակրթական և ՄԿՈՒ) ու կրթական ծրագրերի համընդհանուր ծածկույթի ապահովում, մասնավորապես՝» դ. պարբերության՝ «դ. ապագա աշխատաշուկայի գիտելիքների և հմտությունների անհրաժեշտությունից ելնելով՝ պետական պատվերի ձևավորման միջնաժամկետ ու երկարաժամկետ պլանավորման ինստիտուցիոնալ 47 մեխանիզմների ներդրում պետական համապատասխան կառույցի կողմից այդ գործառույթի պատվիրակման միջոցով։ Պետական պատվեր ձևակերպելիս Կառավարությունը հաշվի կառնի ինչպես աշխատաշուկայի կարիքները, այնպես էլ պետության ռազմավարական առաջնահերթությունները, տարածաշրջանների ու ոլորտների զարգացման ուղղությունները, որոնք կուսումնասիրվեն այդ գործառույթն իրականացնող կառույցի պարբերական հետազոտություններով: Ընդ որում, համայնքներում առավել պահանջարկ վայելող աշխատատեղերի համալրման խնդրի համաչափ կարգավորման նպատակով </w:t>
      </w:r>
      <w:r w:rsidR="00E63230" w:rsidRPr="000E0C47">
        <w:rPr>
          <w:rFonts w:ascii="GHEA Grapalat" w:eastAsia="Times New Roman" w:hAnsi="GHEA Grapalat" w:cs="Times New Roman"/>
          <w:sz w:val="24"/>
          <w:szCs w:val="24"/>
        </w:rPr>
        <w:lastRenderedPageBreak/>
        <w:t>Կառավարությունը կնախատեսի լրացուցիչ խթանող քայլեր, ինչպես, օրինակ, նպատակային ընդունելությունը՝ կրթության մեջ ներգրավվածության խթանումը կապակցելով լիազոր մարմնի նշանակած վայրում սովորողի՝ որոշակի ժամանակահատված աշխատելու պարտավորությանը,»</w:t>
      </w:r>
      <w:r w:rsidR="000A7DE3" w:rsidRPr="000E0C47">
        <w:rPr>
          <w:rFonts w:ascii="GHEA Grapalat" w:eastAsia="Times New Roman" w:hAnsi="GHEA Grapalat" w:cs="Times New Roman"/>
          <w:sz w:val="24"/>
          <w:szCs w:val="24"/>
        </w:rPr>
        <w:t xml:space="preserve"> կարգավորումներից:</w:t>
      </w:r>
    </w:p>
    <w:p w14:paraId="0E42A3A7" w14:textId="654C9AA7" w:rsidR="00BE08A7" w:rsidRPr="000E0C47" w:rsidRDefault="00BE08A7" w:rsidP="00DB428C">
      <w:pPr>
        <w:spacing w:line="276" w:lineRule="auto"/>
        <w:jc w:val="both"/>
        <w:rPr>
          <w:rFonts w:ascii="GHEA Grapalat" w:eastAsia="Times New Roman" w:hAnsi="GHEA Grapalat" w:cs="Times New Roman"/>
          <w:sz w:val="24"/>
          <w:szCs w:val="24"/>
        </w:rPr>
      </w:pPr>
    </w:p>
    <w:p w14:paraId="204F91BB" w14:textId="77777777" w:rsidR="00E63230" w:rsidRDefault="00E63230" w:rsidP="005B4EDC">
      <w:pPr>
        <w:shd w:val="clear" w:color="auto" w:fill="FFFFFF" w:themeFill="background1"/>
        <w:tabs>
          <w:tab w:val="left" w:pos="1800"/>
          <w:tab w:val="left" w:pos="10260"/>
        </w:tabs>
        <w:spacing w:after="0" w:line="276" w:lineRule="auto"/>
        <w:ind w:left="567" w:right="-540" w:hanging="283"/>
        <w:jc w:val="center"/>
        <w:rPr>
          <w:rFonts w:ascii="GHEA Grapalat" w:hAnsi="GHEA Grapalat" w:cs="Sylfaen"/>
          <w:b/>
          <w:sz w:val="24"/>
          <w:szCs w:val="24"/>
        </w:rPr>
      </w:pPr>
    </w:p>
    <w:p w14:paraId="27966609" w14:textId="77777777" w:rsidR="00E63230" w:rsidRDefault="00E63230" w:rsidP="005B4EDC">
      <w:pPr>
        <w:shd w:val="clear" w:color="auto" w:fill="FFFFFF" w:themeFill="background1"/>
        <w:tabs>
          <w:tab w:val="left" w:pos="1800"/>
          <w:tab w:val="left" w:pos="10260"/>
        </w:tabs>
        <w:spacing w:after="0" w:line="276" w:lineRule="auto"/>
        <w:ind w:left="567" w:right="-540" w:hanging="283"/>
        <w:jc w:val="center"/>
        <w:rPr>
          <w:rFonts w:ascii="GHEA Grapalat" w:hAnsi="GHEA Grapalat" w:cs="Sylfaen"/>
          <w:b/>
          <w:sz w:val="24"/>
          <w:szCs w:val="24"/>
        </w:rPr>
      </w:pPr>
    </w:p>
    <w:p w14:paraId="504E8E07" w14:textId="52E54F44" w:rsidR="00F235E8" w:rsidRPr="00736AE5" w:rsidRDefault="00F235E8" w:rsidP="005B4EDC">
      <w:pPr>
        <w:shd w:val="clear" w:color="auto" w:fill="FFFFFF" w:themeFill="background1"/>
        <w:tabs>
          <w:tab w:val="left" w:pos="1800"/>
          <w:tab w:val="left" w:pos="10260"/>
        </w:tabs>
        <w:spacing w:after="0" w:line="276" w:lineRule="auto"/>
        <w:ind w:left="567" w:right="-540" w:hanging="283"/>
        <w:jc w:val="center"/>
        <w:rPr>
          <w:rFonts w:ascii="GHEA Grapalat" w:hAnsi="GHEA Grapalat" w:cs="Sylfaen"/>
          <w:b/>
          <w:sz w:val="24"/>
          <w:szCs w:val="24"/>
        </w:rPr>
      </w:pPr>
      <w:r w:rsidRPr="00736AE5">
        <w:rPr>
          <w:rFonts w:ascii="GHEA Grapalat" w:hAnsi="GHEA Grapalat" w:cs="Sylfaen"/>
          <w:b/>
          <w:sz w:val="24"/>
          <w:szCs w:val="24"/>
        </w:rPr>
        <w:t>ՏԵՂԵԿԱՆՔ</w:t>
      </w:r>
    </w:p>
    <w:p w14:paraId="2608D225" w14:textId="543E49C3" w:rsidR="005B4EDC" w:rsidRDefault="00B96E0D" w:rsidP="005B4EDC">
      <w:pPr>
        <w:shd w:val="clear" w:color="auto" w:fill="FFFFFF" w:themeFill="background1"/>
        <w:tabs>
          <w:tab w:val="left" w:pos="1800"/>
          <w:tab w:val="left" w:pos="10260"/>
        </w:tabs>
        <w:spacing w:after="0" w:line="276" w:lineRule="auto"/>
        <w:ind w:right="-540"/>
        <w:jc w:val="center"/>
        <w:rPr>
          <w:rFonts w:ascii="GHEA Grapalat" w:hAnsi="GHEA Grapalat" w:cs="Sylfaen"/>
          <w:b/>
          <w:bCs/>
          <w:sz w:val="24"/>
          <w:szCs w:val="24"/>
        </w:rPr>
      </w:pPr>
      <w:r w:rsidRPr="00DD4E4B">
        <w:rPr>
          <w:rFonts w:ascii="GHEA Grapalat" w:hAnsi="GHEA Grapalat"/>
          <w:b/>
          <w:bCs/>
          <w:sz w:val="24"/>
          <w:szCs w:val="24"/>
        </w:rPr>
        <w:t xml:space="preserve">«ՊԵՏԱԿԱՆ </w:t>
      </w:r>
      <w:r>
        <w:rPr>
          <w:rFonts w:ascii="GHEA Grapalat" w:hAnsi="GHEA Grapalat"/>
          <w:b/>
          <w:bCs/>
          <w:sz w:val="24"/>
          <w:szCs w:val="24"/>
        </w:rPr>
        <w:t>ԵՎ</w:t>
      </w:r>
      <w:r w:rsidRPr="00DD4E4B">
        <w:rPr>
          <w:rFonts w:ascii="GHEA Grapalat" w:hAnsi="GHEA Grapalat"/>
          <w:b/>
          <w:bCs/>
          <w:sz w:val="24"/>
          <w:szCs w:val="24"/>
        </w:rPr>
        <w:t xml:space="preserve"> ՀԱՆՐԱՅԻՆ ՄԱՍՆԱԳԻՏԱԿԱՆ ՈՒՍՈՒՄՆԱԿԱՆ ՀԱՍՏԱՏՈՒԹՅՈՒՆՆԵՐԻ՝ ՅՈՒՐԱՔԱՆՉՅՈՒՐ ՈՒՍՈՒՄՆԱԿԱՆ ՏԱՐՎԱ ԿՐԹԱԹՈՇԱԿՈՎ (ԼՐԻՎ ԿԱՄ ՄԱՍՆԱԿԻ) ԸՆԴՈՒՆԵԼՈՒԹՅԱՆ ՏԵՂԵՐԻ </w:t>
      </w:r>
      <w:r>
        <w:rPr>
          <w:rFonts w:ascii="GHEA Grapalat" w:hAnsi="GHEA Grapalat"/>
          <w:b/>
          <w:bCs/>
          <w:sz w:val="24"/>
          <w:szCs w:val="24"/>
        </w:rPr>
        <w:t>ՁԵՎ</w:t>
      </w:r>
      <w:r w:rsidRPr="00DD4E4B">
        <w:rPr>
          <w:rFonts w:ascii="GHEA Grapalat" w:hAnsi="GHEA Grapalat"/>
          <w:b/>
          <w:bCs/>
          <w:sz w:val="24"/>
          <w:szCs w:val="24"/>
        </w:rPr>
        <w:t xml:space="preserve">ԱՎՈՐՄԱՆ </w:t>
      </w:r>
      <w:r>
        <w:rPr>
          <w:rFonts w:ascii="GHEA Grapalat" w:hAnsi="GHEA Grapalat"/>
          <w:b/>
          <w:bCs/>
          <w:sz w:val="24"/>
          <w:szCs w:val="24"/>
        </w:rPr>
        <w:t xml:space="preserve">ԵՎ </w:t>
      </w:r>
      <w:r w:rsidRPr="00DD4E4B">
        <w:rPr>
          <w:rFonts w:ascii="GHEA Grapalat" w:hAnsi="GHEA Grapalat"/>
          <w:b/>
          <w:bCs/>
          <w:sz w:val="24"/>
          <w:szCs w:val="24"/>
        </w:rPr>
        <w:t>ԸՍՏ ՄԱՍՆԱԳԻՏԱԿԱՆ ՈՒՍՈՒՄՆԱԿԱՆ ՀԱՍՏԱՏՈՒԹՅՈՒՆՆԵՐԻ ՀԱՏԿԱՑՆԵԼՈՒ ԿԱՐԳԸ ՀԱՍՏԱՏԵԼՈՒ ՄԱՍԻՆ»</w:t>
      </w:r>
      <w:r w:rsidRPr="00DD4E4B">
        <w:rPr>
          <w:rFonts w:ascii="GHEA Grapalat" w:hAnsi="GHEA Grapalat" w:cs="Sylfaen"/>
          <w:b/>
          <w:bCs/>
          <w:sz w:val="24"/>
          <w:szCs w:val="24"/>
        </w:rPr>
        <w:t xml:space="preserve"> ՀԱՆՐԱՊԵՏՈՒԹՅԱՆ ՀԱՆՐԱՊԵՏՈՒԹՅԱՆ ԿԱՌԱՎԱՐՈՒԹՅԱՆ  ՈՐՈՇՄԱՆ ՆԱԽԱԳԾԻ ԸՆԴՈՒՆՄԱՆ</w:t>
      </w:r>
      <w:r w:rsidRPr="00DD4E4B">
        <w:rPr>
          <w:rFonts w:ascii="GHEA Grapalat" w:hAnsi="GHEA Grapalat"/>
          <w:b/>
          <w:bCs/>
          <w:sz w:val="24"/>
          <w:szCs w:val="24"/>
        </w:rPr>
        <w:t xml:space="preserve"> </w:t>
      </w:r>
      <w:r w:rsidRPr="00DD4E4B">
        <w:rPr>
          <w:rFonts w:ascii="GHEA Grapalat" w:hAnsi="GHEA Grapalat" w:cs="Sylfaen"/>
          <w:b/>
          <w:bCs/>
          <w:sz w:val="24"/>
          <w:szCs w:val="24"/>
        </w:rPr>
        <w:t>ԿԱՊԱԿՑՈՒԹՅԱՄԲ</w:t>
      </w:r>
      <w:r w:rsidRPr="00DD4E4B">
        <w:rPr>
          <w:rFonts w:ascii="GHEA Grapalat" w:hAnsi="GHEA Grapalat"/>
          <w:b/>
          <w:bCs/>
          <w:sz w:val="24"/>
          <w:szCs w:val="24"/>
        </w:rPr>
        <w:t xml:space="preserve"> </w:t>
      </w:r>
      <w:r w:rsidRPr="00DD4E4B">
        <w:rPr>
          <w:rFonts w:ascii="GHEA Grapalat" w:hAnsi="GHEA Grapalat" w:cs="Sylfaen"/>
          <w:b/>
          <w:bCs/>
          <w:sz w:val="24"/>
          <w:szCs w:val="24"/>
        </w:rPr>
        <w:t>ՀԱՅԱՍՏԱՆԻ</w:t>
      </w:r>
      <w:r w:rsidRPr="00DD4E4B">
        <w:rPr>
          <w:rFonts w:ascii="GHEA Grapalat" w:hAnsi="GHEA Grapalat"/>
          <w:b/>
          <w:bCs/>
          <w:sz w:val="24"/>
          <w:szCs w:val="24"/>
        </w:rPr>
        <w:t xml:space="preserve"> </w:t>
      </w:r>
      <w:r w:rsidRPr="00DD4E4B">
        <w:rPr>
          <w:rFonts w:ascii="GHEA Grapalat" w:hAnsi="GHEA Grapalat" w:cs="Sylfaen"/>
          <w:b/>
          <w:bCs/>
          <w:sz w:val="24"/>
          <w:szCs w:val="24"/>
        </w:rPr>
        <w:t>ՀԱՆՐԱՊԵՏՈՒԹՅԱՆ</w:t>
      </w:r>
      <w:r w:rsidRPr="00DD4E4B">
        <w:rPr>
          <w:rFonts w:ascii="GHEA Grapalat" w:hAnsi="GHEA Grapalat"/>
          <w:b/>
          <w:bCs/>
          <w:sz w:val="24"/>
          <w:szCs w:val="24"/>
        </w:rPr>
        <w:t xml:space="preserve"> </w:t>
      </w:r>
      <w:r w:rsidRPr="00DD4E4B">
        <w:rPr>
          <w:rFonts w:ascii="GHEA Grapalat" w:hAnsi="GHEA Grapalat" w:cs="Sylfaen"/>
          <w:b/>
          <w:bCs/>
          <w:sz w:val="24"/>
          <w:szCs w:val="24"/>
        </w:rPr>
        <w:t>ՊԵՏԱԿԱՆ</w:t>
      </w:r>
      <w:r w:rsidRPr="00DD4E4B">
        <w:rPr>
          <w:rFonts w:ascii="GHEA Grapalat" w:hAnsi="GHEA Grapalat"/>
          <w:b/>
          <w:bCs/>
          <w:sz w:val="24"/>
          <w:szCs w:val="24"/>
        </w:rPr>
        <w:t xml:space="preserve"> </w:t>
      </w:r>
      <w:r w:rsidRPr="00DD4E4B">
        <w:rPr>
          <w:rFonts w:ascii="GHEA Grapalat" w:hAnsi="GHEA Grapalat" w:cs="Sylfaen"/>
          <w:b/>
          <w:bCs/>
          <w:sz w:val="24"/>
          <w:szCs w:val="24"/>
        </w:rPr>
        <w:t>ԲՅՈՒՋԵՈՒՄ</w:t>
      </w:r>
      <w:r w:rsidRPr="00DD4E4B">
        <w:rPr>
          <w:rFonts w:ascii="GHEA Grapalat" w:hAnsi="GHEA Grapalat"/>
          <w:b/>
          <w:bCs/>
          <w:sz w:val="24"/>
          <w:szCs w:val="24"/>
        </w:rPr>
        <w:t xml:space="preserve"> </w:t>
      </w:r>
      <w:r w:rsidRPr="00DD4E4B">
        <w:rPr>
          <w:rFonts w:ascii="GHEA Grapalat" w:hAnsi="GHEA Grapalat" w:cs="Sylfaen"/>
          <w:b/>
          <w:bCs/>
          <w:sz w:val="24"/>
          <w:szCs w:val="24"/>
        </w:rPr>
        <w:t>ԾԱԽՍԵՐԻ</w:t>
      </w:r>
      <w:r w:rsidRPr="00DD4E4B">
        <w:rPr>
          <w:rFonts w:ascii="GHEA Grapalat" w:hAnsi="GHEA Grapalat"/>
          <w:b/>
          <w:bCs/>
          <w:sz w:val="24"/>
          <w:szCs w:val="24"/>
        </w:rPr>
        <w:t xml:space="preserve"> </w:t>
      </w:r>
      <w:r>
        <w:rPr>
          <w:rFonts w:ascii="GHEA Grapalat" w:hAnsi="GHEA Grapalat" w:cs="Sylfaen"/>
          <w:b/>
          <w:bCs/>
          <w:sz w:val="24"/>
          <w:szCs w:val="24"/>
        </w:rPr>
        <w:t>ԵՎ</w:t>
      </w:r>
      <w:r w:rsidRPr="00DD4E4B">
        <w:rPr>
          <w:rFonts w:ascii="GHEA Grapalat" w:hAnsi="GHEA Grapalat"/>
          <w:b/>
          <w:bCs/>
          <w:sz w:val="24"/>
          <w:szCs w:val="24"/>
        </w:rPr>
        <w:t xml:space="preserve"> </w:t>
      </w:r>
      <w:r w:rsidRPr="00DD4E4B">
        <w:rPr>
          <w:rFonts w:ascii="GHEA Grapalat" w:hAnsi="GHEA Grapalat" w:cs="Sylfaen"/>
          <w:b/>
          <w:bCs/>
          <w:sz w:val="24"/>
          <w:szCs w:val="24"/>
        </w:rPr>
        <w:t>ԵԿԱՄՈՒՏՆԵՐԻ</w:t>
      </w:r>
      <w:r w:rsidRPr="00DD4E4B">
        <w:rPr>
          <w:rFonts w:ascii="GHEA Grapalat" w:hAnsi="GHEA Grapalat"/>
          <w:b/>
          <w:bCs/>
          <w:sz w:val="24"/>
          <w:szCs w:val="24"/>
        </w:rPr>
        <w:t xml:space="preserve"> </w:t>
      </w:r>
      <w:r w:rsidRPr="00DD4E4B">
        <w:rPr>
          <w:rFonts w:ascii="GHEA Grapalat" w:hAnsi="GHEA Grapalat" w:cs="Sylfaen"/>
          <w:b/>
          <w:bCs/>
          <w:sz w:val="24"/>
          <w:szCs w:val="24"/>
        </w:rPr>
        <w:t>ԷԱԿԱՆ</w:t>
      </w:r>
      <w:r w:rsidRPr="00DD4E4B">
        <w:rPr>
          <w:rFonts w:ascii="GHEA Grapalat" w:hAnsi="GHEA Grapalat"/>
          <w:b/>
          <w:bCs/>
          <w:sz w:val="24"/>
          <w:szCs w:val="24"/>
        </w:rPr>
        <w:t xml:space="preserve"> </w:t>
      </w:r>
      <w:r w:rsidRPr="00DD4E4B">
        <w:rPr>
          <w:rFonts w:ascii="GHEA Grapalat" w:hAnsi="GHEA Grapalat" w:cs="Sylfaen"/>
          <w:b/>
          <w:bCs/>
          <w:sz w:val="24"/>
          <w:szCs w:val="24"/>
        </w:rPr>
        <w:t>ԱՎԵԼԱՑՄԱՆ</w:t>
      </w:r>
      <w:r w:rsidRPr="00DD4E4B">
        <w:rPr>
          <w:rFonts w:ascii="GHEA Grapalat" w:hAnsi="GHEA Grapalat"/>
          <w:b/>
          <w:bCs/>
          <w:sz w:val="24"/>
          <w:szCs w:val="24"/>
        </w:rPr>
        <w:t xml:space="preserve"> </w:t>
      </w:r>
      <w:r w:rsidRPr="00DD4E4B">
        <w:rPr>
          <w:rFonts w:ascii="GHEA Grapalat" w:hAnsi="GHEA Grapalat" w:cs="Sylfaen"/>
          <w:b/>
          <w:bCs/>
          <w:sz w:val="24"/>
          <w:szCs w:val="24"/>
        </w:rPr>
        <w:t>ԿԱՄ</w:t>
      </w:r>
      <w:r w:rsidRPr="00DD4E4B">
        <w:rPr>
          <w:rFonts w:ascii="GHEA Grapalat" w:hAnsi="GHEA Grapalat"/>
          <w:b/>
          <w:bCs/>
          <w:sz w:val="24"/>
          <w:szCs w:val="24"/>
        </w:rPr>
        <w:t xml:space="preserve"> </w:t>
      </w:r>
      <w:r w:rsidRPr="00DD4E4B">
        <w:rPr>
          <w:rFonts w:ascii="GHEA Grapalat" w:hAnsi="GHEA Grapalat" w:cs="Sylfaen"/>
          <w:b/>
          <w:bCs/>
          <w:sz w:val="24"/>
          <w:szCs w:val="24"/>
        </w:rPr>
        <w:t>ՆՎԱԶԵՑՄԱՆ</w:t>
      </w:r>
      <w:r w:rsidRPr="00DD4E4B">
        <w:rPr>
          <w:rFonts w:ascii="GHEA Grapalat" w:hAnsi="GHEA Grapalat"/>
          <w:b/>
          <w:bCs/>
          <w:sz w:val="24"/>
          <w:szCs w:val="24"/>
        </w:rPr>
        <w:t xml:space="preserve"> </w:t>
      </w:r>
      <w:r w:rsidRPr="00DD4E4B">
        <w:rPr>
          <w:rFonts w:ascii="GHEA Grapalat" w:hAnsi="GHEA Grapalat" w:cs="Sylfaen"/>
          <w:b/>
          <w:bCs/>
          <w:sz w:val="24"/>
          <w:szCs w:val="24"/>
        </w:rPr>
        <w:t>ԲԱՑԱԿԱՅՈՒԹՅԱՆ</w:t>
      </w:r>
      <w:r w:rsidRPr="00DD4E4B">
        <w:rPr>
          <w:rFonts w:ascii="GHEA Grapalat" w:hAnsi="GHEA Grapalat"/>
          <w:b/>
          <w:bCs/>
          <w:sz w:val="24"/>
          <w:szCs w:val="24"/>
        </w:rPr>
        <w:t xml:space="preserve"> </w:t>
      </w:r>
      <w:r w:rsidRPr="00DD4E4B">
        <w:rPr>
          <w:rFonts w:ascii="GHEA Grapalat" w:hAnsi="GHEA Grapalat" w:cs="Sylfaen"/>
          <w:b/>
          <w:bCs/>
          <w:sz w:val="24"/>
          <w:szCs w:val="24"/>
        </w:rPr>
        <w:t>ՄԱՍԻՆ</w:t>
      </w:r>
    </w:p>
    <w:p w14:paraId="1135C4B4" w14:textId="77777777" w:rsidR="005B4EDC" w:rsidRDefault="005B4EDC" w:rsidP="000354F6">
      <w:pPr>
        <w:shd w:val="clear" w:color="auto" w:fill="FFFFFF" w:themeFill="background1"/>
        <w:tabs>
          <w:tab w:val="left" w:pos="1800"/>
          <w:tab w:val="left" w:pos="10260"/>
        </w:tabs>
        <w:spacing w:after="0" w:line="276" w:lineRule="auto"/>
        <w:ind w:right="-540"/>
        <w:rPr>
          <w:rFonts w:ascii="GHEA Grapalat" w:eastAsia="Times New Roman" w:hAnsi="GHEA Grapalat" w:cs="Times New Roman"/>
          <w:sz w:val="24"/>
          <w:szCs w:val="24"/>
        </w:rPr>
      </w:pPr>
    </w:p>
    <w:p w14:paraId="36F829D4" w14:textId="4781379F" w:rsidR="00F235E8" w:rsidRPr="002B724E" w:rsidRDefault="00F235E8" w:rsidP="000354F6">
      <w:pPr>
        <w:shd w:val="clear" w:color="auto" w:fill="FFFFFF" w:themeFill="background1"/>
        <w:tabs>
          <w:tab w:val="left" w:pos="1800"/>
          <w:tab w:val="left" w:pos="10260"/>
        </w:tabs>
        <w:spacing w:after="0" w:line="276" w:lineRule="auto"/>
        <w:ind w:right="-540"/>
        <w:rPr>
          <w:rFonts w:ascii="GHEA Grapalat" w:eastAsia="Times New Roman" w:hAnsi="GHEA Grapalat" w:cs="Times New Roman"/>
          <w:sz w:val="24"/>
          <w:szCs w:val="24"/>
        </w:rPr>
      </w:pPr>
      <w:r w:rsidRPr="002B724E">
        <w:rPr>
          <w:rFonts w:ascii="GHEA Grapalat" w:eastAsia="Times New Roman" w:hAnsi="GHEA Grapalat" w:cs="Times New Roman"/>
          <w:sz w:val="24"/>
          <w:szCs w:val="24"/>
        </w:rPr>
        <w:t xml:space="preserve">Սույն որոշման ընդունման արդյունքում պետական բյուջեով </w:t>
      </w:r>
      <w:r w:rsidR="006F3C84">
        <w:rPr>
          <w:rFonts w:ascii="GHEA Grapalat" w:eastAsia="Times New Roman" w:hAnsi="GHEA Grapalat" w:cs="Times New Roman"/>
          <w:sz w:val="24"/>
          <w:szCs w:val="24"/>
        </w:rPr>
        <w:t>նախատեսված ծ</w:t>
      </w:r>
      <w:r w:rsidR="006F3C84" w:rsidRPr="00936C32">
        <w:rPr>
          <w:rFonts w:ascii="GHEA Grapalat" w:eastAsia="Times New Roman" w:hAnsi="GHEA Grapalat" w:cs="Times New Roman"/>
          <w:sz w:val="24"/>
          <w:szCs w:val="24"/>
        </w:rPr>
        <w:t xml:space="preserve">ախսերի և եկամուտների էական ավելացում կամ նվազեցում </w:t>
      </w:r>
      <w:r w:rsidR="00A950DA">
        <w:rPr>
          <w:rFonts w:ascii="GHEA Grapalat" w:eastAsia="Times New Roman" w:hAnsi="GHEA Grapalat" w:cs="Times New Roman"/>
          <w:sz w:val="24"/>
          <w:szCs w:val="24"/>
        </w:rPr>
        <w:t>չի առաջանում</w:t>
      </w:r>
      <w:r w:rsidRPr="002B724E">
        <w:rPr>
          <w:rFonts w:ascii="GHEA Grapalat" w:eastAsia="Times New Roman" w:hAnsi="GHEA Grapalat" w:cs="Times New Roman"/>
          <w:sz w:val="24"/>
          <w:szCs w:val="24"/>
        </w:rPr>
        <w:t>:</w:t>
      </w:r>
    </w:p>
    <w:p w14:paraId="1825922B" w14:textId="77777777" w:rsidR="005B4EDC" w:rsidRDefault="005B4EDC" w:rsidP="00DB428C">
      <w:pPr>
        <w:spacing w:line="276" w:lineRule="auto"/>
        <w:jc w:val="both"/>
        <w:rPr>
          <w:rFonts w:ascii="GHEA Grapalat" w:eastAsia="Times New Roman" w:hAnsi="GHEA Grapalat" w:cs="Times New Roman"/>
          <w:sz w:val="24"/>
          <w:szCs w:val="24"/>
        </w:rPr>
      </w:pPr>
    </w:p>
    <w:p w14:paraId="0140D58A" w14:textId="77777777" w:rsidR="005B4EDC" w:rsidRDefault="005B4EDC" w:rsidP="005B4EDC">
      <w:pPr>
        <w:shd w:val="clear" w:color="auto" w:fill="FFFFFF" w:themeFill="background1"/>
        <w:tabs>
          <w:tab w:val="left" w:pos="1800"/>
          <w:tab w:val="left" w:pos="10260"/>
        </w:tabs>
        <w:spacing w:after="0" w:line="276" w:lineRule="auto"/>
        <w:ind w:left="567" w:right="-540" w:hanging="283"/>
        <w:jc w:val="center"/>
        <w:rPr>
          <w:rFonts w:ascii="GHEA Grapalat" w:hAnsi="GHEA Grapalat" w:cs="Sylfaen"/>
          <w:b/>
          <w:sz w:val="24"/>
          <w:szCs w:val="24"/>
        </w:rPr>
      </w:pPr>
    </w:p>
    <w:p w14:paraId="2F4CCE60" w14:textId="77777777" w:rsidR="005B4EDC" w:rsidRDefault="005B4EDC" w:rsidP="005B4EDC">
      <w:pPr>
        <w:shd w:val="clear" w:color="auto" w:fill="FFFFFF" w:themeFill="background1"/>
        <w:tabs>
          <w:tab w:val="left" w:pos="1800"/>
          <w:tab w:val="left" w:pos="10260"/>
        </w:tabs>
        <w:spacing w:after="0" w:line="276" w:lineRule="auto"/>
        <w:ind w:left="567" w:right="-540" w:hanging="283"/>
        <w:jc w:val="center"/>
        <w:rPr>
          <w:rFonts w:ascii="GHEA Grapalat" w:hAnsi="GHEA Grapalat" w:cs="Sylfaen"/>
          <w:b/>
          <w:sz w:val="24"/>
          <w:szCs w:val="24"/>
        </w:rPr>
      </w:pPr>
    </w:p>
    <w:p w14:paraId="0B8BE189" w14:textId="513DD07E" w:rsidR="005B4EDC" w:rsidRPr="00736AE5" w:rsidRDefault="00B96E0D" w:rsidP="005B4EDC">
      <w:pPr>
        <w:shd w:val="clear" w:color="auto" w:fill="FFFFFF" w:themeFill="background1"/>
        <w:tabs>
          <w:tab w:val="left" w:pos="1800"/>
          <w:tab w:val="left" w:pos="10260"/>
        </w:tabs>
        <w:spacing w:after="0" w:line="276" w:lineRule="auto"/>
        <w:ind w:left="567" w:right="-540" w:hanging="283"/>
        <w:jc w:val="center"/>
        <w:rPr>
          <w:rFonts w:ascii="GHEA Grapalat" w:hAnsi="GHEA Grapalat" w:cs="Sylfaen"/>
          <w:b/>
          <w:sz w:val="24"/>
          <w:szCs w:val="24"/>
        </w:rPr>
      </w:pPr>
      <w:r w:rsidRPr="00736AE5">
        <w:rPr>
          <w:rFonts w:ascii="GHEA Grapalat" w:hAnsi="GHEA Grapalat" w:cs="Sylfaen"/>
          <w:b/>
          <w:sz w:val="24"/>
          <w:szCs w:val="24"/>
        </w:rPr>
        <w:t>ՏԵՂԵԿԱՆՔ</w:t>
      </w:r>
    </w:p>
    <w:p w14:paraId="71A9913D" w14:textId="71479CE0" w:rsidR="005B4EDC" w:rsidRPr="00736AE5" w:rsidRDefault="00B96E0D" w:rsidP="005B4EDC">
      <w:pPr>
        <w:shd w:val="clear" w:color="auto" w:fill="FFFFFF" w:themeFill="background1"/>
        <w:tabs>
          <w:tab w:val="left" w:pos="10260"/>
        </w:tabs>
        <w:spacing w:after="0" w:line="276" w:lineRule="auto"/>
        <w:ind w:left="-90" w:right="-270" w:firstLine="540"/>
        <w:jc w:val="center"/>
        <w:rPr>
          <w:rFonts w:ascii="GHEA Grapalat" w:hAnsi="GHEA Grapalat" w:cs="Sylfaen"/>
          <w:b/>
          <w:sz w:val="24"/>
          <w:szCs w:val="24"/>
        </w:rPr>
      </w:pPr>
      <w:r w:rsidRPr="00DF570E">
        <w:rPr>
          <w:rFonts w:ascii="GHEA Grapalat" w:hAnsi="GHEA Grapalat"/>
          <w:b/>
          <w:bCs/>
          <w:sz w:val="24"/>
          <w:szCs w:val="24"/>
        </w:rPr>
        <w:t xml:space="preserve">«ՊԵՏԱԿԱՆ </w:t>
      </w:r>
      <w:r>
        <w:rPr>
          <w:rFonts w:ascii="GHEA Grapalat" w:hAnsi="GHEA Grapalat"/>
          <w:b/>
          <w:bCs/>
          <w:sz w:val="24"/>
          <w:szCs w:val="24"/>
        </w:rPr>
        <w:t>ԵՎ</w:t>
      </w:r>
      <w:r w:rsidRPr="00DF570E">
        <w:rPr>
          <w:rFonts w:ascii="GHEA Grapalat" w:hAnsi="GHEA Grapalat"/>
          <w:b/>
          <w:bCs/>
          <w:sz w:val="24"/>
          <w:szCs w:val="24"/>
        </w:rPr>
        <w:t xml:space="preserve"> ՀԱՆՐԱՅԻՆ ՄԱՍՆԱԳԻՏԱԿԱՆ ՈՒՍՈՒՄՆԱԿԱՆ ՀԱՍՏԱՏՈՒԹՅՈՒՆՆԵՐԻ՝ ՅՈՒՐԱՔԱՆՉՅՈՒՐ ՈՒՍՈՒՄՆԱԿԱՆ ՏԱՐՎԱ ԿՐԹԱԹՈՇԱԿՈՎ (ԼՐԻՎ ԿԱՄ ՄԱՍՆԱԿԻ) ԸՆԴՈՒՆԵԼՈՒԹՅԱՆ ՏԵՂԵՐԻ </w:t>
      </w:r>
      <w:r>
        <w:rPr>
          <w:rFonts w:ascii="GHEA Grapalat" w:hAnsi="GHEA Grapalat"/>
          <w:b/>
          <w:bCs/>
          <w:sz w:val="24"/>
          <w:szCs w:val="24"/>
        </w:rPr>
        <w:t>ՁԵՎ</w:t>
      </w:r>
      <w:r w:rsidRPr="00DF570E">
        <w:rPr>
          <w:rFonts w:ascii="GHEA Grapalat" w:hAnsi="GHEA Grapalat"/>
          <w:b/>
          <w:bCs/>
          <w:sz w:val="24"/>
          <w:szCs w:val="24"/>
        </w:rPr>
        <w:t xml:space="preserve">ԱՎՈՐՄԱՆ </w:t>
      </w:r>
      <w:r>
        <w:rPr>
          <w:rFonts w:ascii="GHEA Grapalat" w:hAnsi="GHEA Grapalat"/>
          <w:b/>
          <w:bCs/>
          <w:sz w:val="24"/>
          <w:szCs w:val="24"/>
        </w:rPr>
        <w:t>ԵՎ</w:t>
      </w:r>
      <w:r w:rsidRPr="00DF570E">
        <w:rPr>
          <w:rFonts w:ascii="GHEA Grapalat" w:hAnsi="GHEA Grapalat"/>
          <w:b/>
          <w:bCs/>
          <w:sz w:val="24"/>
          <w:szCs w:val="24"/>
        </w:rPr>
        <w:t xml:space="preserve"> ԸՍՏ ՄԱՍՆԱԳԻՏԱԿԱՆ ՈՒՍՈՒՄՆԱԿԱՆ ՀԱՍՏԱՏՈՒԹՅՈՒՆՆԵՐԻ ՀԱՏԿԱՑՆԵԼՈՒ ԿԱՐԳԸ ՀԱՍՏԱՏԵԼՈՒ ՄԱՍԻՆ»</w:t>
      </w:r>
      <w:r w:rsidRPr="00DF570E">
        <w:rPr>
          <w:rFonts w:ascii="GHEA Grapalat" w:hAnsi="GHEA Grapalat" w:cs="Sylfaen"/>
          <w:b/>
          <w:bCs/>
          <w:sz w:val="24"/>
          <w:szCs w:val="24"/>
        </w:rPr>
        <w:t xml:space="preserve"> ՀԱՆՐԱՊԵՏՈՒԹՅԱՆ ՀԱՆՐԱՊԵՏՈՒԹՅԱՆ ԿԱՌԱՎԱՐՈՒԹՅԱՆ ՈՐՈՇՄԱՆ ՆԱԽԱԳԾԻ ԸՆԴՈՒՆՄԱՆ</w:t>
      </w:r>
      <w:r w:rsidRPr="00DF570E">
        <w:rPr>
          <w:rFonts w:ascii="GHEA Grapalat" w:hAnsi="GHEA Grapalat"/>
          <w:b/>
          <w:bCs/>
          <w:sz w:val="24"/>
          <w:szCs w:val="24"/>
        </w:rPr>
        <w:t xml:space="preserve"> </w:t>
      </w:r>
      <w:r w:rsidRPr="00736AE5">
        <w:rPr>
          <w:rFonts w:ascii="GHEA Grapalat" w:hAnsi="GHEA Grapalat" w:cs="Sylfaen"/>
          <w:b/>
          <w:sz w:val="24"/>
          <w:szCs w:val="24"/>
        </w:rPr>
        <w:t>ԿԱՊԱԿՑՈՒԹՅԱՄԲ ՀԱՅԱՍՏԱՆԻ ՀԱՆՐԱՊԵՏՈՒԹՅՈՒՆՈՒՄ ԳՈՐԾՈՂ ԱՅԼ ՆՈՐՄԱՏԻՎ ԻՐԱՎԱԿԱՆ ԱԿՏԵՐԻ ԸՆԴՈՒՆՄԱՆ ԱՆՀՐԱԺԵՇՏՈՒԹՅՈՒՆ ԲԱՑԱԿԱՅՈՒԹՅԱՆ ՄԱՍԻՆ</w:t>
      </w:r>
    </w:p>
    <w:p w14:paraId="56C7E476" w14:textId="77777777" w:rsidR="005B4EDC" w:rsidRDefault="005B4EDC" w:rsidP="00DB428C">
      <w:pPr>
        <w:spacing w:line="276" w:lineRule="auto"/>
        <w:jc w:val="both"/>
        <w:rPr>
          <w:rFonts w:ascii="GHEA Grapalat" w:hAnsi="GHEA Grapalat" w:cs="Sylfaen"/>
          <w:sz w:val="24"/>
          <w:szCs w:val="24"/>
        </w:rPr>
      </w:pPr>
    </w:p>
    <w:p w14:paraId="318E6957" w14:textId="01D1E3D2" w:rsidR="005B4EDC" w:rsidRPr="00D36943" w:rsidRDefault="005B4EDC" w:rsidP="00DB428C">
      <w:pPr>
        <w:spacing w:line="276" w:lineRule="auto"/>
        <w:jc w:val="both"/>
        <w:rPr>
          <w:rFonts w:ascii="GHEA Grapalat" w:eastAsia="Times New Roman" w:hAnsi="GHEA Grapalat" w:cs="Times New Roman"/>
          <w:b/>
          <w:sz w:val="24"/>
          <w:szCs w:val="24"/>
        </w:rPr>
      </w:pPr>
      <w:r>
        <w:rPr>
          <w:rFonts w:ascii="GHEA Grapalat" w:hAnsi="GHEA Grapalat" w:cs="Sylfaen"/>
          <w:sz w:val="24"/>
          <w:szCs w:val="24"/>
        </w:rPr>
        <w:t>Ն</w:t>
      </w:r>
      <w:r w:rsidRPr="007A5A7C">
        <w:rPr>
          <w:rFonts w:ascii="GHEA Grapalat" w:hAnsi="GHEA Grapalat" w:cs="Sylfaen"/>
          <w:sz w:val="24"/>
          <w:szCs w:val="24"/>
        </w:rPr>
        <w:t>ախագծի ընդունման</w:t>
      </w:r>
      <w:r w:rsidRPr="007A5A7C">
        <w:rPr>
          <w:rFonts w:ascii="GHEA Grapalat" w:hAnsi="GHEA Grapalat"/>
          <w:sz w:val="24"/>
          <w:szCs w:val="24"/>
        </w:rPr>
        <w:t xml:space="preserve"> </w:t>
      </w:r>
      <w:r w:rsidRPr="007A5A7C">
        <w:rPr>
          <w:rFonts w:ascii="GHEA Grapalat" w:hAnsi="GHEA Grapalat" w:cs="Sylfaen"/>
          <w:sz w:val="24"/>
          <w:szCs w:val="24"/>
        </w:rPr>
        <w:t>կապակցությամբ</w:t>
      </w:r>
      <w:r>
        <w:rPr>
          <w:rFonts w:ascii="GHEA Grapalat" w:hAnsi="GHEA Grapalat" w:cs="Sylfaen"/>
          <w:sz w:val="24"/>
          <w:szCs w:val="24"/>
        </w:rPr>
        <w:t xml:space="preserve"> այլ նորմատիվ իրավական ակտերի ընդունման անհրաժեշտություն չկա:</w:t>
      </w:r>
    </w:p>
    <w:sectPr w:rsidR="005B4EDC" w:rsidRPr="00D36943" w:rsidSect="00C21B75">
      <w:pgSz w:w="12240" w:h="15840"/>
      <w:pgMar w:top="720" w:right="900" w:bottom="1260" w:left="1440" w:header="45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A42C9F"/>
    <w:multiLevelType w:val="hybridMultilevel"/>
    <w:tmpl w:val="1590A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5E6E64"/>
    <w:multiLevelType w:val="hybridMultilevel"/>
    <w:tmpl w:val="C39CD548"/>
    <w:lvl w:ilvl="0" w:tplc="C2D84E7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6A311D08"/>
    <w:multiLevelType w:val="hybridMultilevel"/>
    <w:tmpl w:val="880CC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E7B76F6"/>
    <w:multiLevelType w:val="hybridMultilevel"/>
    <w:tmpl w:val="B19E92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618"/>
    <w:rsid w:val="000301FC"/>
    <w:rsid w:val="000354F6"/>
    <w:rsid w:val="00040CEC"/>
    <w:rsid w:val="0005581C"/>
    <w:rsid w:val="000A7DE3"/>
    <w:rsid w:val="000B4131"/>
    <w:rsid w:val="000C5281"/>
    <w:rsid w:val="000D40ED"/>
    <w:rsid w:val="000E0C47"/>
    <w:rsid w:val="000E70C6"/>
    <w:rsid w:val="00131A98"/>
    <w:rsid w:val="0014009B"/>
    <w:rsid w:val="001A264A"/>
    <w:rsid w:val="001A4321"/>
    <w:rsid w:val="00210769"/>
    <w:rsid w:val="00291A7F"/>
    <w:rsid w:val="002B724E"/>
    <w:rsid w:val="002D24A1"/>
    <w:rsid w:val="00325B56"/>
    <w:rsid w:val="00383633"/>
    <w:rsid w:val="003C569B"/>
    <w:rsid w:val="003E0032"/>
    <w:rsid w:val="003E3876"/>
    <w:rsid w:val="003E5AD1"/>
    <w:rsid w:val="003F738F"/>
    <w:rsid w:val="00430AFD"/>
    <w:rsid w:val="0043324E"/>
    <w:rsid w:val="004A0667"/>
    <w:rsid w:val="004D0F9E"/>
    <w:rsid w:val="004E2671"/>
    <w:rsid w:val="0051596D"/>
    <w:rsid w:val="00524C47"/>
    <w:rsid w:val="00542C2E"/>
    <w:rsid w:val="005A19C9"/>
    <w:rsid w:val="005B4EDC"/>
    <w:rsid w:val="005D1299"/>
    <w:rsid w:val="005D5418"/>
    <w:rsid w:val="005F1F9F"/>
    <w:rsid w:val="006B1505"/>
    <w:rsid w:val="006B4618"/>
    <w:rsid w:val="006D7C05"/>
    <w:rsid w:val="006F386A"/>
    <w:rsid w:val="006F3C84"/>
    <w:rsid w:val="00777322"/>
    <w:rsid w:val="007A5A7C"/>
    <w:rsid w:val="009058B6"/>
    <w:rsid w:val="00910EC5"/>
    <w:rsid w:val="00936C32"/>
    <w:rsid w:val="00940FF1"/>
    <w:rsid w:val="0094379D"/>
    <w:rsid w:val="00943B4E"/>
    <w:rsid w:val="0095636B"/>
    <w:rsid w:val="009625FF"/>
    <w:rsid w:val="00967F4C"/>
    <w:rsid w:val="009A3A73"/>
    <w:rsid w:val="009A733D"/>
    <w:rsid w:val="009B7780"/>
    <w:rsid w:val="009C031D"/>
    <w:rsid w:val="009C1C45"/>
    <w:rsid w:val="00A05C4B"/>
    <w:rsid w:val="00A52989"/>
    <w:rsid w:val="00A87C89"/>
    <w:rsid w:val="00A950DA"/>
    <w:rsid w:val="00AD40DB"/>
    <w:rsid w:val="00B82B87"/>
    <w:rsid w:val="00B8721B"/>
    <w:rsid w:val="00B96E0D"/>
    <w:rsid w:val="00B97252"/>
    <w:rsid w:val="00BC37BB"/>
    <w:rsid w:val="00BD09F4"/>
    <w:rsid w:val="00BE08A7"/>
    <w:rsid w:val="00C21B75"/>
    <w:rsid w:val="00C33484"/>
    <w:rsid w:val="00C75CBC"/>
    <w:rsid w:val="00C90391"/>
    <w:rsid w:val="00CA3444"/>
    <w:rsid w:val="00CB1E8C"/>
    <w:rsid w:val="00CC4F7C"/>
    <w:rsid w:val="00D02214"/>
    <w:rsid w:val="00D06082"/>
    <w:rsid w:val="00D14ABF"/>
    <w:rsid w:val="00D36943"/>
    <w:rsid w:val="00D54F5A"/>
    <w:rsid w:val="00DB428C"/>
    <w:rsid w:val="00DF3016"/>
    <w:rsid w:val="00E16B7E"/>
    <w:rsid w:val="00E46DF4"/>
    <w:rsid w:val="00E5682D"/>
    <w:rsid w:val="00E63230"/>
    <w:rsid w:val="00EB3261"/>
    <w:rsid w:val="00F235E8"/>
    <w:rsid w:val="00F32260"/>
    <w:rsid w:val="00F34827"/>
    <w:rsid w:val="00F9157A"/>
    <w:rsid w:val="00FD2DC0"/>
    <w:rsid w:val="00FE0D1A"/>
    <w:rsid w:val="00FF4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F500D"/>
  <w15:chartTrackingRefBased/>
  <w15:docId w15:val="{9A43C5B9-F1B5-4DF8-A88C-72982E201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4EDC"/>
    <w:pPr>
      <w:spacing w:line="259" w:lineRule="auto"/>
    </w:pPr>
    <w:rPr>
      <w:kern w:val="0"/>
      <w:sz w:val="22"/>
      <w:szCs w:val="22"/>
      <w:lang w:val="hy-AM"/>
      <w14:ligatures w14:val="none"/>
    </w:rPr>
  </w:style>
  <w:style w:type="paragraph" w:styleId="Heading1">
    <w:name w:val="heading 1"/>
    <w:basedOn w:val="Normal"/>
    <w:next w:val="Normal"/>
    <w:link w:val="Heading1Char"/>
    <w:uiPriority w:val="9"/>
    <w:qFormat/>
    <w:rsid w:val="006B46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46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46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46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46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46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46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46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46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6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46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46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46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46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46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46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46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4618"/>
    <w:rPr>
      <w:rFonts w:eastAsiaTheme="majorEastAsia" w:cstheme="majorBidi"/>
      <w:color w:val="272727" w:themeColor="text1" w:themeTint="D8"/>
    </w:rPr>
  </w:style>
  <w:style w:type="paragraph" w:styleId="Title">
    <w:name w:val="Title"/>
    <w:basedOn w:val="Normal"/>
    <w:next w:val="Normal"/>
    <w:link w:val="TitleChar"/>
    <w:uiPriority w:val="10"/>
    <w:qFormat/>
    <w:rsid w:val="006B46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6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46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46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4618"/>
    <w:pPr>
      <w:spacing w:before="160"/>
      <w:jc w:val="center"/>
    </w:pPr>
    <w:rPr>
      <w:i/>
      <w:iCs/>
      <w:color w:val="404040" w:themeColor="text1" w:themeTint="BF"/>
    </w:rPr>
  </w:style>
  <w:style w:type="character" w:customStyle="1" w:styleId="QuoteChar">
    <w:name w:val="Quote Char"/>
    <w:basedOn w:val="DefaultParagraphFont"/>
    <w:link w:val="Quote"/>
    <w:uiPriority w:val="29"/>
    <w:rsid w:val="006B4618"/>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34"/>
    <w:qFormat/>
    <w:rsid w:val="006B4618"/>
    <w:pPr>
      <w:ind w:left="720"/>
      <w:contextualSpacing/>
    </w:pPr>
  </w:style>
  <w:style w:type="character" w:styleId="IntenseEmphasis">
    <w:name w:val="Intense Emphasis"/>
    <w:basedOn w:val="DefaultParagraphFont"/>
    <w:uiPriority w:val="21"/>
    <w:qFormat/>
    <w:rsid w:val="006B4618"/>
    <w:rPr>
      <w:i/>
      <w:iCs/>
      <w:color w:val="0F4761" w:themeColor="accent1" w:themeShade="BF"/>
    </w:rPr>
  </w:style>
  <w:style w:type="paragraph" w:styleId="IntenseQuote">
    <w:name w:val="Intense Quote"/>
    <w:basedOn w:val="Normal"/>
    <w:next w:val="Normal"/>
    <w:link w:val="IntenseQuoteChar"/>
    <w:uiPriority w:val="30"/>
    <w:qFormat/>
    <w:rsid w:val="006B46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4618"/>
    <w:rPr>
      <w:i/>
      <w:iCs/>
      <w:color w:val="0F4761" w:themeColor="accent1" w:themeShade="BF"/>
    </w:rPr>
  </w:style>
  <w:style w:type="character" w:styleId="IntenseReference">
    <w:name w:val="Intense Reference"/>
    <w:basedOn w:val="DefaultParagraphFont"/>
    <w:uiPriority w:val="32"/>
    <w:qFormat/>
    <w:rsid w:val="006B4618"/>
    <w:rPr>
      <w:b/>
      <w:bCs/>
      <w:smallCaps/>
      <w:color w:val="0F4761" w:themeColor="accent1" w:themeShade="BF"/>
      <w:spacing w:val="5"/>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34"/>
    <w:locked/>
    <w:rsid w:val="00FF467B"/>
    <w:rPr>
      <w:kern w:val="0"/>
      <w:sz w:val="22"/>
      <w:szCs w:val="22"/>
      <w:lang w:val="hy-AM"/>
      <w14:ligatures w14:val="none"/>
    </w:rPr>
  </w:style>
  <w:style w:type="paragraph" w:styleId="NormalWeb">
    <w:name w:val="Normal (Web)"/>
    <w:basedOn w:val="Normal"/>
    <w:uiPriority w:val="99"/>
    <w:unhideWhenUsed/>
    <w:rsid w:val="00CC4F7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76177">
      <w:bodyDiv w:val="1"/>
      <w:marLeft w:val="0"/>
      <w:marRight w:val="0"/>
      <w:marTop w:val="0"/>
      <w:marBottom w:val="0"/>
      <w:divBdr>
        <w:top w:val="none" w:sz="0" w:space="0" w:color="auto"/>
        <w:left w:val="none" w:sz="0" w:space="0" w:color="auto"/>
        <w:bottom w:val="none" w:sz="0" w:space="0" w:color="auto"/>
        <w:right w:val="none" w:sz="0" w:space="0" w:color="auto"/>
      </w:divBdr>
    </w:div>
    <w:div w:id="324433208">
      <w:bodyDiv w:val="1"/>
      <w:marLeft w:val="0"/>
      <w:marRight w:val="0"/>
      <w:marTop w:val="0"/>
      <w:marBottom w:val="0"/>
      <w:divBdr>
        <w:top w:val="none" w:sz="0" w:space="0" w:color="auto"/>
        <w:left w:val="none" w:sz="0" w:space="0" w:color="auto"/>
        <w:bottom w:val="none" w:sz="0" w:space="0" w:color="auto"/>
        <w:right w:val="none" w:sz="0" w:space="0" w:color="auto"/>
      </w:divBdr>
    </w:div>
    <w:div w:id="157281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work.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1576</Words>
  <Characters>8989</Characters>
  <Application>Microsoft Office Word</Application>
  <DocSecurity>0</DocSecurity>
  <Lines>74</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dc:creator>
  <cp:keywords>https:/mul2-edu.gov.am/tasks/2070815/oneclick?token=79e7e318c5ae615e153865a452cd2ae4</cp:keywords>
  <dc:description/>
  <cp:lastModifiedBy>Aghbalyan</cp:lastModifiedBy>
  <cp:revision>16</cp:revision>
  <dcterms:created xsi:type="dcterms:W3CDTF">2026-06-08T15:39:00Z</dcterms:created>
  <dcterms:modified xsi:type="dcterms:W3CDTF">2026-06-08T16:57:00Z</dcterms:modified>
</cp:coreProperties>
</file>