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034C9" w14:textId="5080A1CC" w:rsidR="00511F3D" w:rsidRPr="002A20BC" w:rsidRDefault="00511F3D" w:rsidP="004C1FAB">
      <w:pPr>
        <w:shd w:val="clear" w:color="auto" w:fill="FFFFFF"/>
        <w:spacing w:after="0" w:line="360" w:lineRule="auto"/>
        <w:jc w:val="center"/>
        <w:rPr>
          <w:rFonts w:ascii="GHEA Grapalat" w:eastAsia="Times New Roman" w:hAnsi="GHEA Grapalat" w:cs="Times New Roman"/>
          <w:color w:val="000000"/>
          <w:sz w:val="28"/>
          <w:szCs w:val="28"/>
        </w:rPr>
      </w:pPr>
      <w:r w:rsidRPr="002A20BC">
        <w:rPr>
          <w:rFonts w:ascii="GHEA Grapalat" w:eastAsia="Times New Roman" w:hAnsi="GHEA Grapalat" w:cs="Times New Roman"/>
          <w:b/>
          <w:bCs/>
          <w:color w:val="000000"/>
          <w:sz w:val="28"/>
          <w:szCs w:val="28"/>
        </w:rPr>
        <w:t>Ա</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Մ</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Փ</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Ո</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Փ</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Ա</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Թ</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Ե</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Ր</w:t>
      </w:r>
      <w:r w:rsidR="00E0035E" w:rsidRPr="002A20BC">
        <w:rPr>
          <w:rFonts w:ascii="GHEA Grapalat" w:eastAsia="Times New Roman" w:hAnsi="GHEA Grapalat" w:cs="Times New Roman"/>
          <w:b/>
          <w:bCs/>
          <w:color w:val="000000"/>
          <w:sz w:val="28"/>
          <w:szCs w:val="28"/>
        </w:rPr>
        <w:t xml:space="preserve"> </w:t>
      </w:r>
      <w:r w:rsidRPr="002A20BC">
        <w:rPr>
          <w:rFonts w:ascii="GHEA Grapalat" w:eastAsia="Times New Roman" w:hAnsi="GHEA Grapalat" w:cs="Times New Roman"/>
          <w:b/>
          <w:bCs/>
          <w:color w:val="000000"/>
          <w:sz w:val="28"/>
          <w:szCs w:val="28"/>
        </w:rPr>
        <w:t>Թ</w:t>
      </w:r>
    </w:p>
    <w:p w14:paraId="31F1C6FE" w14:textId="4B9DE09B" w:rsidR="00ED2722" w:rsidRDefault="00760635" w:rsidP="00832A0D">
      <w:pPr>
        <w:spacing w:after="0" w:line="240" w:lineRule="auto"/>
        <w:ind w:left="-57" w:firstLine="567"/>
        <w:jc w:val="center"/>
        <w:rPr>
          <w:rFonts w:ascii="GHEA Grapalat" w:hAnsi="GHEA Grapalat"/>
          <w:sz w:val="24"/>
          <w:szCs w:val="24"/>
          <w:lang w:val="hy-AM"/>
        </w:rPr>
      </w:pPr>
      <w:r>
        <w:rPr>
          <w:rFonts w:ascii="Arial AM" w:hAnsi="Arial AM"/>
          <w:bCs/>
          <w:sz w:val="24"/>
          <w:szCs w:val="24"/>
          <w:lang w:val="hy-AM"/>
        </w:rPr>
        <w:t>§§</w:t>
      </w:r>
      <w:r w:rsidRPr="009D5C07">
        <w:rPr>
          <w:rFonts w:ascii="GHEA Grapalat" w:hAnsi="GHEA Grapalat"/>
          <w:sz w:val="24"/>
          <w:szCs w:val="24"/>
        </w:rPr>
        <w:t>Հա</w:t>
      </w:r>
      <w:r w:rsidRPr="009D5C07">
        <w:rPr>
          <w:rFonts w:ascii="GHEA Grapalat" w:hAnsi="GHEA Grapalat"/>
          <w:sz w:val="24"/>
          <w:szCs w:val="24"/>
        </w:rPr>
        <w:softHyphen/>
        <w:t>յաս</w:t>
      </w:r>
      <w:r w:rsidRPr="009D5C07">
        <w:rPr>
          <w:rFonts w:ascii="GHEA Grapalat" w:hAnsi="GHEA Grapalat"/>
          <w:sz w:val="24"/>
          <w:szCs w:val="24"/>
        </w:rPr>
        <w:softHyphen/>
        <w:t>տանի Հանրապետության</w:t>
      </w:r>
      <w:r>
        <w:rPr>
          <w:rFonts w:ascii="GHEA Grapalat" w:hAnsi="GHEA Grapalat"/>
          <w:sz w:val="24"/>
          <w:szCs w:val="24"/>
        </w:rPr>
        <w:t xml:space="preserve"> 2026 թվականի պետական բյուջեի մասին</w:t>
      </w:r>
      <w:r>
        <w:rPr>
          <w:rFonts w:ascii="Arial AM" w:hAnsi="Arial AM"/>
          <w:sz w:val="24"/>
          <w:szCs w:val="24"/>
        </w:rPr>
        <w:t>¦</w:t>
      </w:r>
      <w:r>
        <w:rPr>
          <w:rFonts w:ascii="GHEA Grapalat" w:hAnsi="GHEA Grapalat"/>
          <w:sz w:val="24"/>
          <w:szCs w:val="24"/>
        </w:rPr>
        <w:t xml:space="preserve"> </w:t>
      </w:r>
      <w:r w:rsidRPr="009D5C07">
        <w:rPr>
          <w:rFonts w:ascii="GHEA Grapalat" w:hAnsi="GHEA Grapalat"/>
          <w:sz w:val="24"/>
          <w:szCs w:val="24"/>
        </w:rPr>
        <w:t>Հա</w:t>
      </w:r>
      <w:r w:rsidRPr="009D5C07">
        <w:rPr>
          <w:rFonts w:ascii="GHEA Grapalat" w:hAnsi="GHEA Grapalat"/>
          <w:sz w:val="24"/>
          <w:szCs w:val="24"/>
        </w:rPr>
        <w:softHyphen/>
        <w:t>յաս</w:t>
      </w:r>
      <w:r w:rsidRPr="009D5C07">
        <w:rPr>
          <w:rFonts w:ascii="GHEA Grapalat" w:hAnsi="GHEA Grapalat"/>
          <w:sz w:val="24"/>
          <w:szCs w:val="24"/>
        </w:rPr>
        <w:softHyphen/>
        <w:t xml:space="preserve">տանի Հանրապետության </w:t>
      </w:r>
      <w:r>
        <w:rPr>
          <w:rFonts w:ascii="GHEA Grapalat" w:hAnsi="GHEA Grapalat"/>
          <w:sz w:val="24"/>
          <w:szCs w:val="24"/>
        </w:rPr>
        <w:t xml:space="preserve">օրենքում </w:t>
      </w:r>
      <w:r w:rsidRPr="00E17C38">
        <w:rPr>
          <w:rFonts w:ascii="GHEA Grapalat" w:hAnsi="GHEA Grapalat"/>
          <w:sz w:val="24"/>
          <w:szCs w:val="24"/>
        </w:rPr>
        <w:t>վերաբաշխում</w:t>
      </w:r>
      <w:r w:rsidRPr="00F8016A">
        <w:rPr>
          <w:rFonts w:ascii="GHEA Grapalat" w:hAnsi="GHEA Grapalat"/>
          <w:sz w:val="24"/>
          <w:szCs w:val="24"/>
          <w:lang w:val="hy-AM"/>
        </w:rPr>
        <w:t>,</w:t>
      </w:r>
      <w:r>
        <w:rPr>
          <w:rFonts w:ascii="GHEA Grapalat" w:hAnsi="GHEA Grapalat"/>
          <w:sz w:val="24"/>
          <w:szCs w:val="24"/>
          <w:lang w:val="hy-AM"/>
        </w:rPr>
        <w:t xml:space="preserve"> </w:t>
      </w:r>
      <w:r w:rsidRPr="009D5C07">
        <w:rPr>
          <w:rFonts w:ascii="GHEA Grapalat" w:hAnsi="GHEA Grapalat"/>
          <w:sz w:val="24"/>
          <w:szCs w:val="24"/>
        </w:rPr>
        <w:t>Հա</w:t>
      </w:r>
      <w:r w:rsidRPr="009D5C07">
        <w:rPr>
          <w:rFonts w:ascii="GHEA Grapalat" w:hAnsi="GHEA Grapalat"/>
          <w:sz w:val="24"/>
          <w:szCs w:val="24"/>
        </w:rPr>
        <w:softHyphen/>
        <w:t>յաս</w:t>
      </w:r>
      <w:r w:rsidRPr="009D5C07">
        <w:rPr>
          <w:rFonts w:ascii="GHEA Grapalat" w:hAnsi="GHEA Grapalat"/>
          <w:sz w:val="24"/>
          <w:szCs w:val="24"/>
        </w:rPr>
        <w:softHyphen/>
        <w:t>տանի Հանրապետության կառավա</w:t>
      </w:r>
      <w:r w:rsidRPr="009D5C07">
        <w:rPr>
          <w:rFonts w:ascii="GHEA Grapalat" w:hAnsi="GHEA Grapalat"/>
          <w:sz w:val="24"/>
          <w:szCs w:val="24"/>
        </w:rPr>
        <w:softHyphen/>
        <w:t>րու</w:t>
      </w:r>
      <w:r w:rsidRPr="009D5C07">
        <w:rPr>
          <w:rFonts w:ascii="GHEA Grapalat" w:hAnsi="GHEA Grapalat"/>
          <w:sz w:val="24"/>
          <w:szCs w:val="24"/>
        </w:rPr>
        <w:softHyphen/>
        <w:t>թյան 202</w:t>
      </w:r>
      <w:r>
        <w:rPr>
          <w:rFonts w:ascii="GHEA Grapalat" w:hAnsi="GHEA Grapalat"/>
          <w:sz w:val="24"/>
          <w:szCs w:val="24"/>
        </w:rPr>
        <w:t>5</w:t>
      </w:r>
      <w:r w:rsidRPr="009D5C07">
        <w:rPr>
          <w:rFonts w:ascii="GHEA Grapalat" w:hAnsi="GHEA Grapalat"/>
          <w:sz w:val="24"/>
          <w:szCs w:val="24"/>
        </w:rPr>
        <w:t xml:space="preserve"> թվականի դեկտեմբերի 2</w:t>
      </w:r>
      <w:r>
        <w:rPr>
          <w:rFonts w:ascii="GHEA Grapalat" w:hAnsi="GHEA Grapalat"/>
          <w:sz w:val="24"/>
          <w:szCs w:val="24"/>
        </w:rPr>
        <w:t>5</w:t>
      </w:r>
      <w:r w:rsidRPr="009D5C07">
        <w:rPr>
          <w:rFonts w:ascii="GHEA Grapalat" w:hAnsi="GHEA Grapalat"/>
          <w:sz w:val="24"/>
          <w:szCs w:val="24"/>
        </w:rPr>
        <w:t xml:space="preserve">-ի N </w:t>
      </w:r>
      <w:r>
        <w:rPr>
          <w:rFonts w:ascii="GHEA Grapalat" w:hAnsi="GHEA Grapalat"/>
          <w:sz w:val="24"/>
          <w:szCs w:val="24"/>
        </w:rPr>
        <w:t>1910</w:t>
      </w:r>
      <w:r w:rsidRPr="009D5C07">
        <w:rPr>
          <w:rFonts w:ascii="GHEA Grapalat" w:hAnsi="GHEA Grapalat"/>
          <w:sz w:val="24"/>
          <w:szCs w:val="24"/>
        </w:rPr>
        <w:t xml:space="preserve">-Ն որոշման մեջ </w:t>
      </w:r>
      <w:r>
        <w:rPr>
          <w:rFonts w:ascii="GHEA Grapalat" w:hAnsi="GHEA Grapalat"/>
          <w:sz w:val="24"/>
          <w:szCs w:val="24"/>
        </w:rPr>
        <w:t xml:space="preserve">լրացումներ ու </w:t>
      </w:r>
      <w:r w:rsidRPr="009D5C07">
        <w:rPr>
          <w:rFonts w:ascii="GHEA Grapalat" w:hAnsi="GHEA Grapalat"/>
          <w:sz w:val="24"/>
          <w:szCs w:val="24"/>
        </w:rPr>
        <w:t>փոփոխություններ կա</w:t>
      </w:r>
      <w:r w:rsidRPr="009D5C07">
        <w:rPr>
          <w:rFonts w:ascii="GHEA Grapalat" w:hAnsi="GHEA Grapalat"/>
          <w:sz w:val="24"/>
          <w:szCs w:val="24"/>
        </w:rPr>
        <w:softHyphen/>
        <w:t>տա</w:t>
      </w:r>
      <w:r w:rsidRPr="009D5C07">
        <w:rPr>
          <w:rFonts w:ascii="GHEA Grapalat" w:hAnsi="GHEA Grapalat"/>
          <w:sz w:val="24"/>
          <w:szCs w:val="24"/>
        </w:rPr>
        <w:softHyphen/>
        <w:t xml:space="preserve">րելու </w:t>
      </w:r>
      <w:r>
        <w:rPr>
          <w:rFonts w:ascii="GHEA Grapalat" w:hAnsi="GHEA Grapalat"/>
          <w:sz w:val="24"/>
          <w:szCs w:val="24"/>
        </w:rPr>
        <w:t xml:space="preserve">և </w:t>
      </w:r>
      <w:r w:rsidRPr="009D5C07">
        <w:rPr>
          <w:rFonts w:ascii="GHEA Grapalat" w:hAnsi="GHEA Grapalat"/>
          <w:sz w:val="24"/>
          <w:szCs w:val="24"/>
        </w:rPr>
        <w:t>Հա</w:t>
      </w:r>
      <w:r w:rsidRPr="009D5C07">
        <w:rPr>
          <w:rFonts w:ascii="GHEA Grapalat" w:hAnsi="GHEA Grapalat"/>
          <w:sz w:val="24"/>
          <w:szCs w:val="24"/>
        </w:rPr>
        <w:softHyphen/>
        <w:t>յաս</w:t>
      </w:r>
      <w:r w:rsidRPr="009D5C07">
        <w:rPr>
          <w:rFonts w:ascii="GHEA Grapalat" w:hAnsi="GHEA Grapalat"/>
          <w:sz w:val="24"/>
          <w:szCs w:val="24"/>
        </w:rPr>
        <w:softHyphen/>
        <w:t xml:space="preserve">տանի Հանրապետության </w:t>
      </w:r>
      <w:r>
        <w:rPr>
          <w:rFonts w:ascii="GHEA Grapalat" w:hAnsi="GHEA Grapalat"/>
          <w:sz w:val="24"/>
          <w:szCs w:val="24"/>
        </w:rPr>
        <w:t>պաշտպանության նախարարությանը թույլտվություն տալու մասին</w:t>
      </w:r>
      <w:r>
        <w:rPr>
          <w:rFonts w:ascii="Arial AM" w:hAnsi="Arial AM"/>
          <w:sz w:val="24"/>
          <w:szCs w:val="24"/>
        </w:rPr>
        <w:t>¦</w:t>
      </w:r>
      <w:r>
        <w:rPr>
          <w:rFonts w:ascii="GHEA Grapalat" w:hAnsi="GHEA Grapalat"/>
          <w:sz w:val="24"/>
          <w:szCs w:val="24"/>
        </w:rPr>
        <w:t xml:space="preserve"> ՀՀ կառավարության որոշման նախագծ</w:t>
      </w:r>
      <w:r>
        <w:rPr>
          <w:rFonts w:ascii="GHEA Grapalat" w:hAnsi="GHEA Grapalat"/>
          <w:sz w:val="24"/>
          <w:szCs w:val="24"/>
          <w:lang w:val="hy-AM"/>
        </w:rPr>
        <w:t>ի</w:t>
      </w:r>
    </w:p>
    <w:p w14:paraId="02BE8A8E" w14:textId="77777777" w:rsidR="00760635" w:rsidRPr="00760635" w:rsidRDefault="00760635" w:rsidP="00832A0D">
      <w:pPr>
        <w:spacing w:after="0" w:line="240" w:lineRule="auto"/>
        <w:ind w:left="-57" w:firstLine="567"/>
        <w:jc w:val="center"/>
        <w:rPr>
          <w:sz w:val="24"/>
          <w:szCs w:val="24"/>
        </w:rPr>
      </w:pPr>
    </w:p>
    <w:tbl>
      <w:tblPr>
        <w:tblW w:w="107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00"/>
        <w:gridCol w:w="3740"/>
      </w:tblGrid>
      <w:tr w:rsidR="005A105D" w:rsidRPr="00C32ED5" w14:paraId="6DF70571" w14:textId="77777777" w:rsidTr="00EB01F9">
        <w:trPr>
          <w:trHeight w:val="183"/>
          <w:tblCellSpacing w:w="0" w:type="dxa"/>
          <w:jc w:val="center"/>
        </w:trPr>
        <w:tc>
          <w:tcPr>
            <w:tcW w:w="7000" w:type="dxa"/>
            <w:vMerge w:val="restart"/>
            <w:tcBorders>
              <w:top w:val="outset" w:sz="6" w:space="0" w:color="auto"/>
              <w:left w:val="outset" w:sz="6" w:space="0" w:color="auto"/>
              <w:right w:val="outset" w:sz="6" w:space="0" w:color="auto"/>
            </w:tcBorders>
            <w:shd w:val="clear" w:color="auto" w:fill="EEECE1" w:themeFill="background2"/>
            <w:vAlign w:val="center"/>
          </w:tcPr>
          <w:p w14:paraId="3CA8B4FA" w14:textId="55A1A726" w:rsidR="005A105D" w:rsidRPr="007D5723" w:rsidRDefault="005A105D" w:rsidP="007B47FF">
            <w:pPr>
              <w:spacing w:after="0" w:line="240" w:lineRule="auto"/>
              <w:ind w:left="129"/>
              <w:jc w:val="center"/>
              <w:rPr>
                <w:rFonts w:ascii="GHEA Grapalat" w:hAnsi="GHEA Grapalat"/>
                <w:b/>
                <w:bCs/>
                <w:sz w:val="20"/>
                <w:szCs w:val="20"/>
                <w:lang w:val="hy-AM"/>
              </w:rPr>
            </w:pPr>
            <w:r w:rsidRPr="007D5723">
              <w:rPr>
                <w:rFonts w:ascii="GHEA Grapalat" w:hAnsi="GHEA Grapalat"/>
                <w:b/>
                <w:bCs/>
                <w:sz w:val="20"/>
                <w:szCs w:val="20"/>
              </w:rPr>
              <w:t>ՀՀ ֆինանսների նախարարություն</w:t>
            </w:r>
          </w:p>
        </w:tc>
        <w:tc>
          <w:tcPr>
            <w:tcW w:w="3740"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77F4E1D7" w:rsidR="005A105D" w:rsidRPr="007D5723" w:rsidRDefault="0096410F" w:rsidP="007B47FF">
            <w:pPr>
              <w:spacing w:after="0" w:line="240" w:lineRule="auto"/>
              <w:ind w:firstLine="128"/>
              <w:jc w:val="center"/>
              <w:rPr>
                <w:rFonts w:ascii="GHEA Grapalat" w:eastAsia="Times New Roman" w:hAnsi="GHEA Grapalat" w:cs="Times New Roman"/>
                <w:b/>
                <w:bCs/>
                <w:sz w:val="20"/>
                <w:szCs w:val="20"/>
              </w:rPr>
            </w:pPr>
            <w:r w:rsidRPr="007D5723">
              <w:rPr>
                <w:rFonts w:ascii="GHEA Grapalat" w:hAnsi="GHEA Grapalat"/>
                <w:b/>
                <w:bCs/>
                <w:sz w:val="20"/>
                <w:szCs w:val="20"/>
                <w:lang w:val="hy-AM"/>
              </w:rPr>
              <w:t>06</w:t>
            </w:r>
            <w:r w:rsidR="005A105D" w:rsidRPr="007D5723">
              <w:rPr>
                <w:rFonts w:ascii="GHEA Grapalat" w:hAnsi="GHEA Grapalat"/>
                <w:b/>
                <w:bCs/>
                <w:sz w:val="20"/>
                <w:szCs w:val="20"/>
              </w:rPr>
              <w:t>.</w:t>
            </w:r>
            <w:r w:rsidR="00DE4EFD" w:rsidRPr="007D5723">
              <w:rPr>
                <w:rFonts w:ascii="GHEA Grapalat" w:hAnsi="GHEA Grapalat"/>
                <w:b/>
                <w:bCs/>
                <w:sz w:val="20"/>
                <w:szCs w:val="20"/>
                <w:lang w:val="hy-AM"/>
              </w:rPr>
              <w:t>0</w:t>
            </w:r>
            <w:r w:rsidRPr="007D5723">
              <w:rPr>
                <w:rFonts w:ascii="GHEA Grapalat" w:hAnsi="GHEA Grapalat"/>
                <w:b/>
                <w:bCs/>
                <w:sz w:val="20"/>
                <w:szCs w:val="20"/>
                <w:lang w:val="hy-AM"/>
              </w:rPr>
              <w:t>5</w:t>
            </w:r>
            <w:r w:rsidR="005A105D" w:rsidRPr="007D5723">
              <w:rPr>
                <w:rFonts w:ascii="GHEA Grapalat" w:hAnsi="GHEA Grapalat"/>
                <w:b/>
                <w:bCs/>
                <w:sz w:val="20"/>
                <w:szCs w:val="20"/>
              </w:rPr>
              <w:t>.202</w:t>
            </w:r>
            <w:r w:rsidR="001C7856" w:rsidRPr="007D5723">
              <w:rPr>
                <w:rFonts w:ascii="GHEA Grapalat" w:hAnsi="GHEA Grapalat"/>
                <w:b/>
                <w:bCs/>
                <w:sz w:val="20"/>
                <w:szCs w:val="20"/>
              </w:rPr>
              <w:t>6</w:t>
            </w:r>
            <w:r w:rsidR="005A105D" w:rsidRPr="007D5723">
              <w:rPr>
                <w:rFonts w:ascii="GHEA Grapalat" w:eastAsia="Times New Roman" w:hAnsi="GHEA Grapalat" w:cs="Times New Roman"/>
                <w:b/>
                <w:bCs/>
                <w:color w:val="000000"/>
                <w:sz w:val="20"/>
                <w:szCs w:val="20"/>
              </w:rPr>
              <w:t>թ.</w:t>
            </w:r>
          </w:p>
        </w:tc>
      </w:tr>
      <w:tr w:rsidR="005A105D" w:rsidRPr="00C32ED5" w14:paraId="6992F85D" w14:textId="77777777" w:rsidTr="00EB01F9">
        <w:trPr>
          <w:trHeight w:val="160"/>
          <w:tblCellSpacing w:w="0" w:type="dxa"/>
          <w:jc w:val="center"/>
        </w:trPr>
        <w:tc>
          <w:tcPr>
            <w:tcW w:w="7000"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7D5723" w:rsidRDefault="005A105D" w:rsidP="007B47FF">
            <w:pPr>
              <w:spacing w:after="0" w:line="240" w:lineRule="auto"/>
              <w:ind w:left="129"/>
              <w:rPr>
                <w:rFonts w:ascii="GHEA Grapalat" w:hAnsi="GHEA Grapalat"/>
                <w:b/>
                <w:bCs/>
                <w:sz w:val="20"/>
                <w:szCs w:val="20"/>
                <w:lang w:val="hy-AM"/>
              </w:rPr>
            </w:pPr>
          </w:p>
        </w:tc>
        <w:tc>
          <w:tcPr>
            <w:tcW w:w="3740"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19F31C9F" w:rsidR="005A105D" w:rsidRPr="007D5723" w:rsidRDefault="00ED2722" w:rsidP="007B47FF">
            <w:pPr>
              <w:spacing w:after="0" w:line="240" w:lineRule="auto"/>
              <w:ind w:firstLine="128"/>
              <w:jc w:val="center"/>
              <w:rPr>
                <w:rFonts w:ascii="GHEA Grapalat" w:eastAsia="Times New Roman" w:hAnsi="GHEA Grapalat" w:cs="Times New Roman"/>
                <w:b/>
                <w:bCs/>
                <w:sz w:val="20"/>
                <w:szCs w:val="20"/>
              </w:rPr>
            </w:pPr>
            <w:r w:rsidRPr="007D5723">
              <w:rPr>
                <w:rFonts w:ascii="GHEA Grapalat" w:eastAsia="Times New Roman" w:hAnsi="GHEA Grapalat" w:cs="Times New Roman"/>
                <w:b/>
                <w:bCs/>
                <w:sz w:val="20"/>
                <w:szCs w:val="20"/>
              </w:rPr>
              <w:t>№ 01/34-1/</w:t>
            </w:r>
            <w:r w:rsidR="0096410F" w:rsidRPr="007D5723">
              <w:rPr>
                <w:rFonts w:ascii="GHEA Grapalat" w:eastAsia="Times New Roman" w:hAnsi="GHEA Grapalat" w:cs="Times New Roman"/>
                <w:b/>
                <w:bCs/>
                <w:sz w:val="20"/>
                <w:szCs w:val="20"/>
                <w:lang w:val="hy-AM"/>
              </w:rPr>
              <w:t>11683</w:t>
            </w:r>
            <w:r w:rsidRPr="007D5723">
              <w:rPr>
                <w:rFonts w:ascii="GHEA Grapalat" w:eastAsia="Times New Roman" w:hAnsi="GHEA Grapalat" w:cs="Times New Roman"/>
                <w:b/>
                <w:bCs/>
                <w:sz w:val="20"/>
                <w:szCs w:val="20"/>
              </w:rPr>
              <w:t>-202</w:t>
            </w:r>
            <w:r w:rsidR="001C7856" w:rsidRPr="007D5723">
              <w:rPr>
                <w:rFonts w:ascii="GHEA Grapalat" w:eastAsia="Times New Roman" w:hAnsi="GHEA Grapalat" w:cs="Times New Roman"/>
                <w:b/>
                <w:bCs/>
                <w:sz w:val="20"/>
                <w:szCs w:val="20"/>
              </w:rPr>
              <w:t>6</w:t>
            </w:r>
          </w:p>
        </w:tc>
      </w:tr>
      <w:tr w:rsidR="00536ADF" w:rsidRPr="00C32ED5" w14:paraId="103E37EA" w14:textId="77777777" w:rsidTr="00EB01F9">
        <w:trPr>
          <w:trHeight w:val="551"/>
          <w:tblCellSpacing w:w="0" w:type="dxa"/>
          <w:jc w:val="center"/>
        </w:trPr>
        <w:tc>
          <w:tcPr>
            <w:tcW w:w="7000" w:type="dxa"/>
            <w:tcBorders>
              <w:top w:val="outset" w:sz="6" w:space="0" w:color="auto"/>
              <w:left w:val="outset" w:sz="6" w:space="0" w:color="auto"/>
              <w:bottom w:val="outset" w:sz="6" w:space="0" w:color="auto"/>
              <w:right w:val="outset" w:sz="6" w:space="0" w:color="auto"/>
            </w:tcBorders>
            <w:shd w:val="clear" w:color="auto" w:fill="FFFFFF"/>
          </w:tcPr>
          <w:p w14:paraId="2A787507" w14:textId="67E47EE1" w:rsidR="00536ADF" w:rsidRPr="00C32ED5" w:rsidRDefault="0096410F" w:rsidP="00CC2279">
            <w:pPr>
              <w:tabs>
                <w:tab w:val="left" w:pos="10080"/>
              </w:tabs>
              <w:spacing w:after="0"/>
              <w:ind w:left="125" w:right="193" w:firstLine="284"/>
              <w:jc w:val="both"/>
              <w:rPr>
                <w:rFonts w:ascii="GHEA Grapalat" w:eastAsia="Times New Roman" w:hAnsi="GHEA Grapalat" w:cs="Calibri"/>
                <w:bCs/>
                <w:sz w:val="20"/>
                <w:szCs w:val="20"/>
                <w:lang w:val="hy-AM" w:eastAsia="ru-RU"/>
              </w:rPr>
            </w:pPr>
            <w:r w:rsidRPr="00C32ED5">
              <w:rPr>
                <w:rFonts w:ascii="GHEA Grapalat" w:eastAsia="Times New Roman" w:hAnsi="GHEA Grapalat" w:cs="Calibri"/>
                <w:bCs/>
                <w:sz w:val="20"/>
                <w:szCs w:val="20"/>
                <w:lang w:val="hy-AM" w:eastAsia="ru-RU"/>
              </w:rPr>
              <w:t>Նկատի ունենալով, որ N 7 հավելվածով նախատեսված են ապրանքներ և ծառայություններ, առաջարկում ենք Նախագծի 2-րդ կետում նշված «մատակարարված, ինչպես նաև մատակարարվելիք գնման առարկաների» բառերը փոխարինել «մատակարարված ապրանքների, մատուցված ծառայությունների, ինչպես նաև մատակարարվելիք ապրանքների, մատուցվելիք ծառայությունների» բառերով և որոշակիացնել, թե ինչ ժամանակահատված է ընդգրկում 2026 թվականի սկիզբ ձևակերպումը:</w:t>
            </w:r>
          </w:p>
        </w:tc>
        <w:tc>
          <w:tcPr>
            <w:tcW w:w="3740" w:type="dxa"/>
            <w:tcBorders>
              <w:top w:val="outset" w:sz="6" w:space="0" w:color="auto"/>
              <w:left w:val="outset" w:sz="6" w:space="0" w:color="auto"/>
              <w:bottom w:val="outset" w:sz="6" w:space="0" w:color="auto"/>
              <w:right w:val="outset" w:sz="6" w:space="0" w:color="auto"/>
            </w:tcBorders>
            <w:shd w:val="clear" w:color="auto" w:fill="FFFFFF"/>
          </w:tcPr>
          <w:p w14:paraId="6A2E60A3" w14:textId="109A58AF" w:rsidR="00480886" w:rsidRPr="00480886" w:rsidRDefault="00480886" w:rsidP="002A20BC">
            <w:pPr>
              <w:spacing w:after="0" w:line="240" w:lineRule="auto"/>
              <w:ind w:left="127"/>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t>Ընդունվել է:</w:t>
            </w:r>
          </w:p>
        </w:tc>
      </w:tr>
      <w:tr w:rsidR="00CF0077" w:rsidRPr="00CF0077" w14:paraId="4C07515A" w14:textId="77777777" w:rsidTr="00EB01F9">
        <w:trPr>
          <w:trHeight w:val="436"/>
          <w:tblCellSpacing w:w="0" w:type="dxa"/>
          <w:jc w:val="center"/>
        </w:trPr>
        <w:tc>
          <w:tcPr>
            <w:tcW w:w="7000" w:type="dxa"/>
            <w:tcBorders>
              <w:top w:val="outset" w:sz="6" w:space="0" w:color="auto"/>
              <w:left w:val="outset" w:sz="6" w:space="0" w:color="auto"/>
              <w:bottom w:val="outset" w:sz="6" w:space="0" w:color="auto"/>
              <w:right w:val="outset" w:sz="6" w:space="0" w:color="auto"/>
            </w:tcBorders>
            <w:shd w:val="clear" w:color="auto" w:fill="FFFFFF"/>
          </w:tcPr>
          <w:p w14:paraId="4F939276" w14:textId="77777777" w:rsidR="00B57D38" w:rsidRPr="00CF0077" w:rsidRDefault="0096410F" w:rsidP="0096410F">
            <w:pPr>
              <w:tabs>
                <w:tab w:val="left" w:pos="10080"/>
              </w:tabs>
              <w:spacing w:after="0"/>
              <w:ind w:left="125" w:right="193" w:firstLine="284"/>
              <w:jc w:val="both"/>
              <w:rPr>
                <w:rFonts w:ascii="GHEA Grapalat" w:eastAsia="Times New Roman" w:hAnsi="GHEA Grapalat" w:cs="Calibri"/>
                <w:bCs/>
                <w:sz w:val="20"/>
                <w:szCs w:val="20"/>
                <w:lang w:val="hy-AM" w:eastAsia="ru-RU"/>
              </w:rPr>
            </w:pPr>
            <w:r w:rsidRPr="00CF0077">
              <w:rPr>
                <w:rFonts w:ascii="GHEA Grapalat" w:eastAsia="Times New Roman" w:hAnsi="GHEA Grapalat" w:cs="Calibri"/>
                <w:bCs/>
                <w:sz w:val="20"/>
                <w:szCs w:val="20"/>
                <w:lang w:val="hy-AM" w:eastAsia="ru-RU"/>
              </w:rPr>
              <w:t>Հայտնում ենք նաև, որ Գնումների մասին օրենքի 15-րդ հոդվածի 6-րդ մասի հիմքով՝ նախատեսվում է հատկացնել ֆինանսական միջոցներ 14.10.2025թ</w:t>
            </w:r>
            <w:r w:rsidRPr="00CF0077">
              <w:rPr>
                <w:rFonts w:ascii="Cambria Math" w:eastAsia="Times New Roman" w:hAnsi="Cambria Math" w:cs="Cambria Math"/>
                <w:bCs/>
                <w:sz w:val="20"/>
                <w:szCs w:val="20"/>
                <w:lang w:val="hy-AM" w:eastAsia="ru-RU"/>
              </w:rPr>
              <w:t>․</w:t>
            </w:r>
            <w:r w:rsidRPr="00CF0077">
              <w:rPr>
                <w:rFonts w:ascii="GHEA Grapalat" w:eastAsia="Times New Roman" w:hAnsi="GHEA Grapalat" w:cs="Calibri"/>
                <w:bCs/>
                <w:sz w:val="20"/>
                <w:szCs w:val="20"/>
                <w:lang w:val="hy-AM" w:eastAsia="ru-RU"/>
              </w:rPr>
              <w:t xml:space="preserve"> </w:t>
            </w:r>
            <w:r w:rsidRPr="00CF0077">
              <w:rPr>
                <w:rFonts w:ascii="GHEA Grapalat" w:eastAsia="Times New Roman" w:hAnsi="GHEA Grapalat" w:cs="GHEA Grapalat"/>
                <w:bCs/>
                <w:sz w:val="20"/>
                <w:szCs w:val="20"/>
                <w:lang w:val="hy-AM" w:eastAsia="ru-RU"/>
              </w:rPr>
              <w:t>կնքված</w:t>
            </w:r>
            <w:r w:rsidRPr="00CF0077">
              <w:rPr>
                <w:rFonts w:ascii="GHEA Grapalat" w:eastAsia="Times New Roman" w:hAnsi="GHEA Grapalat" w:cs="Calibri"/>
                <w:bCs/>
                <w:sz w:val="20"/>
                <w:szCs w:val="20"/>
                <w:lang w:val="hy-AM" w:eastAsia="ru-RU"/>
              </w:rPr>
              <w:t xml:space="preserve"> </w:t>
            </w:r>
            <w:r w:rsidRPr="00CF0077">
              <w:rPr>
                <w:rFonts w:ascii="GHEA Grapalat" w:eastAsia="Times New Roman" w:hAnsi="GHEA Grapalat" w:cs="GHEA Grapalat"/>
                <w:bCs/>
                <w:sz w:val="20"/>
                <w:szCs w:val="20"/>
                <w:lang w:val="hy-AM" w:eastAsia="ru-RU"/>
              </w:rPr>
              <w:t>թիվ</w:t>
            </w:r>
            <w:r w:rsidRPr="00CF0077">
              <w:rPr>
                <w:rFonts w:ascii="GHEA Grapalat" w:eastAsia="Times New Roman" w:hAnsi="GHEA Grapalat" w:cs="Calibri"/>
                <w:bCs/>
                <w:sz w:val="20"/>
                <w:szCs w:val="20"/>
                <w:lang w:val="hy-AM" w:eastAsia="ru-RU"/>
              </w:rPr>
              <w:t xml:space="preserve"> </w:t>
            </w:r>
            <w:r w:rsidRPr="00CF0077">
              <w:rPr>
                <w:rFonts w:ascii="GHEA Grapalat" w:eastAsia="Times New Roman" w:hAnsi="GHEA Grapalat" w:cs="GHEA Grapalat"/>
                <w:bCs/>
                <w:sz w:val="20"/>
                <w:szCs w:val="20"/>
                <w:lang w:val="hy-AM" w:eastAsia="ru-RU"/>
              </w:rPr>
              <w:t>ԲՄԾՁԲ</w:t>
            </w:r>
            <w:r w:rsidRPr="00CF0077">
              <w:rPr>
                <w:rFonts w:ascii="GHEA Grapalat" w:eastAsia="Times New Roman" w:hAnsi="GHEA Grapalat" w:cs="Calibri"/>
                <w:bCs/>
                <w:sz w:val="20"/>
                <w:szCs w:val="20"/>
                <w:lang w:val="hy-AM" w:eastAsia="ru-RU"/>
              </w:rPr>
              <w:t xml:space="preserve">-25-7/1-1 </w:t>
            </w:r>
            <w:r w:rsidRPr="00CF0077">
              <w:rPr>
                <w:rFonts w:ascii="GHEA Grapalat" w:eastAsia="Times New Roman" w:hAnsi="GHEA Grapalat" w:cs="GHEA Grapalat"/>
                <w:bCs/>
                <w:sz w:val="20"/>
                <w:szCs w:val="20"/>
                <w:lang w:val="hy-AM" w:eastAsia="ru-RU"/>
              </w:rPr>
              <w:t>կոշիկների</w:t>
            </w:r>
            <w:r w:rsidRPr="00CF0077">
              <w:rPr>
                <w:rFonts w:ascii="GHEA Grapalat" w:eastAsia="Times New Roman" w:hAnsi="GHEA Grapalat" w:cs="Calibri"/>
                <w:bCs/>
                <w:sz w:val="20"/>
                <w:szCs w:val="20"/>
                <w:lang w:val="hy-AM" w:eastAsia="ru-RU"/>
              </w:rPr>
              <w:t xml:space="preserve"> </w:t>
            </w:r>
            <w:r w:rsidRPr="00CF0077">
              <w:rPr>
                <w:rFonts w:ascii="GHEA Grapalat" w:eastAsia="Times New Roman" w:hAnsi="GHEA Grapalat" w:cs="GHEA Grapalat"/>
                <w:bCs/>
                <w:sz w:val="20"/>
                <w:szCs w:val="20"/>
                <w:lang w:val="hy-AM" w:eastAsia="ru-RU"/>
              </w:rPr>
              <w:t>վերանորոգման</w:t>
            </w:r>
            <w:r w:rsidRPr="00CF0077">
              <w:rPr>
                <w:rFonts w:ascii="GHEA Grapalat" w:eastAsia="Times New Roman" w:hAnsi="GHEA Grapalat" w:cs="Calibri"/>
                <w:bCs/>
                <w:sz w:val="20"/>
                <w:szCs w:val="20"/>
                <w:lang w:val="hy-AM" w:eastAsia="ru-RU"/>
              </w:rPr>
              <w:t xml:space="preserve"> </w:t>
            </w:r>
            <w:r w:rsidRPr="00CF0077">
              <w:rPr>
                <w:rFonts w:ascii="GHEA Grapalat" w:eastAsia="Times New Roman" w:hAnsi="GHEA Grapalat" w:cs="GHEA Grapalat"/>
                <w:bCs/>
                <w:sz w:val="20"/>
                <w:szCs w:val="20"/>
                <w:lang w:val="hy-AM" w:eastAsia="ru-RU"/>
              </w:rPr>
              <w:t>ծառայությունների</w:t>
            </w:r>
            <w:r w:rsidRPr="00CF0077">
              <w:rPr>
                <w:rFonts w:ascii="GHEA Grapalat" w:eastAsia="Times New Roman" w:hAnsi="GHEA Grapalat" w:cs="Calibri"/>
                <w:bCs/>
                <w:sz w:val="20"/>
                <w:szCs w:val="20"/>
                <w:lang w:val="hy-AM" w:eastAsia="ru-RU"/>
              </w:rPr>
              <w:t xml:space="preserve"> </w:t>
            </w:r>
            <w:r w:rsidRPr="00CF0077">
              <w:rPr>
                <w:rFonts w:ascii="GHEA Grapalat" w:eastAsia="Times New Roman" w:hAnsi="GHEA Grapalat" w:cs="GHEA Grapalat"/>
                <w:bCs/>
                <w:sz w:val="20"/>
                <w:szCs w:val="20"/>
                <w:lang w:val="hy-AM" w:eastAsia="ru-RU"/>
              </w:rPr>
              <w:t>պայմանագրի</w:t>
            </w:r>
            <w:r w:rsidRPr="00CF0077">
              <w:rPr>
                <w:rFonts w:ascii="GHEA Grapalat" w:eastAsia="Times New Roman" w:hAnsi="GHEA Grapalat" w:cs="Calibri"/>
                <w:bCs/>
                <w:sz w:val="20"/>
                <w:szCs w:val="20"/>
                <w:lang w:val="hy-AM" w:eastAsia="ru-RU"/>
              </w:rPr>
              <w:t xml:space="preserve"> </w:t>
            </w:r>
            <w:r w:rsidRPr="00CF0077">
              <w:rPr>
                <w:rFonts w:ascii="GHEA Grapalat" w:eastAsia="Times New Roman" w:hAnsi="GHEA Grapalat" w:cs="GHEA Grapalat"/>
                <w:bCs/>
                <w:sz w:val="20"/>
                <w:szCs w:val="20"/>
                <w:lang w:val="hy-AM" w:eastAsia="ru-RU"/>
              </w:rPr>
              <w:t>ակտիվացման</w:t>
            </w:r>
            <w:r w:rsidRPr="00CF0077">
              <w:rPr>
                <w:rFonts w:ascii="GHEA Grapalat" w:eastAsia="Times New Roman" w:hAnsi="GHEA Grapalat" w:cs="Calibri"/>
                <w:bCs/>
                <w:sz w:val="20"/>
                <w:szCs w:val="20"/>
                <w:lang w:val="hy-AM" w:eastAsia="ru-RU"/>
              </w:rPr>
              <w:t xml:space="preserve"> </w:t>
            </w:r>
            <w:r w:rsidRPr="00CF0077">
              <w:rPr>
                <w:rFonts w:ascii="GHEA Grapalat" w:eastAsia="Times New Roman" w:hAnsi="GHEA Grapalat" w:cs="GHEA Grapalat"/>
                <w:bCs/>
                <w:sz w:val="20"/>
                <w:szCs w:val="20"/>
                <w:lang w:val="hy-AM" w:eastAsia="ru-RU"/>
              </w:rPr>
              <w:t>համար</w:t>
            </w:r>
            <w:r w:rsidRPr="00CF0077">
              <w:rPr>
                <w:rFonts w:ascii="GHEA Grapalat" w:eastAsia="Times New Roman" w:hAnsi="GHEA Grapalat" w:cs="Calibri"/>
                <w:bCs/>
                <w:sz w:val="20"/>
                <w:szCs w:val="20"/>
                <w:lang w:val="hy-AM" w:eastAsia="ru-RU"/>
              </w:rPr>
              <w:t>:</w:t>
            </w:r>
          </w:p>
          <w:p w14:paraId="537DD806" w14:textId="77777777" w:rsidR="005B58CE" w:rsidRPr="00CF0077" w:rsidRDefault="005B58CE" w:rsidP="0096410F">
            <w:pPr>
              <w:tabs>
                <w:tab w:val="left" w:pos="10080"/>
              </w:tabs>
              <w:spacing w:after="0"/>
              <w:ind w:left="125" w:right="193" w:firstLine="284"/>
              <w:jc w:val="both"/>
              <w:rPr>
                <w:rFonts w:ascii="GHEA Grapalat" w:eastAsia="Times New Roman" w:hAnsi="GHEA Grapalat" w:cs="Calibri"/>
                <w:bCs/>
                <w:sz w:val="20"/>
                <w:szCs w:val="20"/>
                <w:lang w:val="hy-AM" w:eastAsia="ru-RU"/>
              </w:rPr>
            </w:pPr>
            <w:r w:rsidRPr="00CF0077">
              <w:rPr>
                <w:rFonts w:ascii="GHEA Grapalat" w:eastAsia="Times New Roman" w:hAnsi="GHEA Grapalat" w:cs="Calibri"/>
                <w:bCs/>
                <w:sz w:val="20"/>
                <w:szCs w:val="20"/>
                <w:lang w:val="hy-AM" w:eastAsia="ru-RU"/>
              </w:rPr>
              <w:t>Գնումների մասին օրենքի 15-րդ հոդվածի 6-րդ մասով սահմանվում է, որ նշված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w:t>
            </w:r>
          </w:p>
          <w:p w14:paraId="727539DF" w14:textId="25E42F8D" w:rsidR="005B58CE" w:rsidRPr="00CF0077" w:rsidRDefault="005B58CE" w:rsidP="005B58CE">
            <w:pPr>
              <w:tabs>
                <w:tab w:val="left" w:pos="10080"/>
              </w:tabs>
              <w:spacing w:after="0"/>
              <w:ind w:left="125" w:right="193" w:firstLine="284"/>
              <w:jc w:val="both"/>
              <w:rPr>
                <w:rFonts w:ascii="GHEA Grapalat" w:eastAsia="Times New Roman" w:hAnsi="GHEA Grapalat" w:cs="Calibri"/>
                <w:bCs/>
                <w:sz w:val="20"/>
                <w:szCs w:val="20"/>
                <w:lang w:val="hy-AM" w:eastAsia="ru-RU"/>
              </w:rPr>
            </w:pPr>
            <w:r w:rsidRPr="00CF0077">
              <w:rPr>
                <w:rFonts w:ascii="GHEA Grapalat" w:eastAsia="Times New Roman" w:hAnsi="GHEA Grapalat" w:cs="Calibri"/>
                <w:bCs/>
                <w:sz w:val="20"/>
                <w:szCs w:val="20"/>
                <w:lang w:val="hy-AM" w:eastAsia="ru-RU"/>
              </w:rPr>
              <w:t>Նկատի ունենալով, որ 14.04.2026թ. լրացել է հիշյալ պայմանագրի ակտիվացման նպատակով ֆինանսական միջոցներ հատկացնելու համար սահմանված վեցամսյա ժամկետը,</w:t>
            </w:r>
            <w:r w:rsidRPr="00CF0077">
              <w:rPr>
                <w:sz w:val="20"/>
                <w:szCs w:val="20"/>
                <w:lang w:val="hy-AM"/>
              </w:rPr>
              <w:t xml:space="preserve"> </w:t>
            </w:r>
            <w:r w:rsidRPr="00CF0077">
              <w:rPr>
                <w:rFonts w:ascii="GHEA Grapalat" w:eastAsia="Times New Roman" w:hAnsi="GHEA Grapalat" w:cs="Calibri"/>
                <w:bCs/>
                <w:sz w:val="20"/>
                <w:szCs w:val="20"/>
                <w:lang w:val="hy-AM" w:eastAsia="ru-RU"/>
              </w:rPr>
              <w:t>ինչպես նաև այն հանգամանքը, որ նշված պայմանագիրը 2026 թվականի համար համարվում է նոր ստանձնվող պարտավորություն և հակասում է Նախագծի 2-րդ կետի բովանդակությանը, ուստի առաջարկում ենք N 6 հավելվածով ներկայացված գնումների պլանից հանել պայմանագրի ակտիվացման համար 50821200/1 ԳՄԱ կոդով նախատեսվող ֆինանսական միջոցները, իսկ N 7 հավելվածով ներկայացված աղյուսակից՝ պայմանագրին վերաբերող տողը:</w:t>
            </w:r>
          </w:p>
        </w:tc>
        <w:tc>
          <w:tcPr>
            <w:tcW w:w="3740" w:type="dxa"/>
            <w:tcBorders>
              <w:top w:val="outset" w:sz="6" w:space="0" w:color="auto"/>
              <w:left w:val="outset" w:sz="6" w:space="0" w:color="auto"/>
              <w:bottom w:val="outset" w:sz="6" w:space="0" w:color="auto"/>
              <w:right w:val="outset" w:sz="6" w:space="0" w:color="auto"/>
            </w:tcBorders>
            <w:shd w:val="clear" w:color="auto" w:fill="FFFFFF"/>
          </w:tcPr>
          <w:p w14:paraId="6B2FCF7F" w14:textId="77777777" w:rsidR="00CF0077" w:rsidRPr="00CF0077" w:rsidRDefault="00CF0077" w:rsidP="00CF0077">
            <w:pPr>
              <w:spacing w:after="0" w:line="240" w:lineRule="auto"/>
              <w:ind w:left="127"/>
              <w:rPr>
                <w:rFonts w:ascii="GHEA Grapalat" w:eastAsia="Times New Roman" w:hAnsi="GHEA Grapalat" w:cs="Calibri"/>
                <w:bCs/>
                <w:sz w:val="20"/>
                <w:szCs w:val="20"/>
                <w:lang w:val="hy-AM" w:eastAsia="ru-RU"/>
              </w:rPr>
            </w:pPr>
            <w:r w:rsidRPr="00CF0077">
              <w:rPr>
                <w:rFonts w:ascii="GHEA Grapalat" w:eastAsia="Times New Roman" w:hAnsi="GHEA Grapalat" w:cs="Times New Roman"/>
                <w:sz w:val="20"/>
                <w:szCs w:val="20"/>
                <w:lang w:val="hy-AM"/>
              </w:rPr>
              <w:t>Ընդունվել է:</w:t>
            </w:r>
            <w:r w:rsidRPr="00CF0077">
              <w:rPr>
                <w:rFonts w:ascii="GHEA Grapalat" w:eastAsia="Times New Roman" w:hAnsi="GHEA Grapalat" w:cs="Calibri"/>
                <w:bCs/>
                <w:sz w:val="20"/>
                <w:szCs w:val="20"/>
                <w:lang w:val="hy-AM" w:eastAsia="ru-RU"/>
              </w:rPr>
              <w:t xml:space="preserve"> </w:t>
            </w:r>
          </w:p>
          <w:p w14:paraId="163A0CBC" w14:textId="4C3F655C" w:rsidR="005A105D" w:rsidRPr="00CF0077" w:rsidRDefault="005A105D" w:rsidP="00195AE2">
            <w:pPr>
              <w:spacing w:after="0" w:line="240" w:lineRule="auto"/>
              <w:ind w:left="127"/>
              <w:rPr>
                <w:rFonts w:ascii="GHEA Grapalat" w:eastAsia="Times New Roman" w:hAnsi="GHEA Grapalat" w:cs="Times New Roman"/>
                <w:sz w:val="20"/>
                <w:szCs w:val="20"/>
                <w:lang w:val="hy-AM"/>
              </w:rPr>
            </w:pPr>
          </w:p>
        </w:tc>
      </w:tr>
      <w:tr w:rsidR="0096410F" w:rsidRPr="00C32ED5" w14:paraId="0930AC5D" w14:textId="77777777" w:rsidTr="00EB01F9">
        <w:trPr>
          <w:trHeight w:val="436"/>
          <w:tblCellSpacing w:w="0" w:type="dxa"/>
          <w:jc w:val="center"/>
        </w:trPr>
        <w:tc>
          <w:tcPr>
            <w:tcW w:w="7000" w:type="dxa"/>
            <w:tcBorders>
              <w:top w:val="outset" w:sz="6" w:space="0" w:color="auto"/>
              <w:left w:val="outset" w:sz="6" w:space="0" w:color="auto"/>
              <w:bottom w:val="outset" w:sz="6" w:space="0" w:color="auto"/>
              <w:right w:val="outset" w:sz="6" w:space="0" w:color="auto"/>
            </w:tcBorders>
            <w:shd w:val="clear" w:color="auto" w:fill="FFFFFF"/>
          </w:tcPr>
          <w:p w14:paraId="13A90F65" w14:textId="7D0A3378" w:rsidR="0096410F" w:rsidRPr="00C32ED5" w:rsidRDefault="005B58CE" w:rsidP="00C32ED5">
            <w:pPr>
              <w:tabs>
                <w:tab w:val="left" w:pos="10080"/>
              </w:tabs>
              <w:spacing w:after="0"/>
              <w:ind w:left="125" w:right="193" w:firstLine="284"/>
              <w:jc w:val="both"/>
              <w:rPr>
                <w:rFonts w:ascii="GHEA Grapalat" w:eastAsia="Times New Roman" w:hAnsi="GHEA Grapalat" w:cs="Calibri"/>
                <w:bCs/>
                <w:sz w:val="20"/>
                <w:szCs w:val="20"/>
                <w:lang w:val="hy-AM" w:eastAsia="ru-RU"/>
              </w:rPr>
            </w:pPr>
            <w:r w:rsidRPr="00C32ED5">
              <w:rPr>
                <w:rFonts w:ascii="GHEA Grapalat" w:eastAsia="Times New Roman" w:hAnsi="GHEA Grapalat" w:cs="Calibri"/>
                <w:bCs/>
                <w:sz w:val="20"/>
                <w:szCs w:val="20"/>
                <w:lang w:val="hy-AM" w:eastAsia="ru-RU"/>
              </w:rPr>
              <w:t>Միաժամանակ, գնումների պլանում նշված 90521300/2 «Բժշկական թափոնների ոչնչացման ծառայություններ» ԳՄԱ կոդով գնման առարկայի ֆինանսավորմանը նախատեսվում է ուղղել 10,456.2 հազար դրամ, սակայն N 7 հավելվածով բացահայտված չէ, թե որ պայմանագրի արդյունքների դիմաց է նախատեսվում վճարումն իրականացնել: Նշվածով պայմանավորված՝ հայտնում ենք, որ վերջինիս մասով դիրքորոշում կարող ենք հայտնել կազմակերպված գնման ընթացակարգի կամ կնքված պայմանագրի վերաբերյալ տեղեկատվություն ներկայացնելու դեպքում:</w:t>
            </w:r>
          </w:p>
        </w:tc>
        <w:tc>
          <w:tcPr>
            <w:tcW w:w="3740" w:type="dxa"/>
            <w:tcBorders>
              <w:top w:val="outset" w:sz="6" w:space="0" w:color="auto"/>
              <w:left w:val="outset" w:sz="6" w:space="0" w:color="auto"/>
              <w:bottom w:val="outset" w:sz="6" w:space="0" w:color="auto"/>
              <w:right w:val="outset" w:sz="6" w:space="0" w:color="auto"/>
            </w:tcBorders>
            <w:shd w:val="clear" w:color="auto" w:fill="FFFFFF"/>
          </w:tcPr>
          <w:p w14:paraId="16C75D77" w14:textId="77777777" w:rsidR="00480886" w:rsidRDefault="00480886" w:rsidP="00195AE2">
            <w:pPr>
              <w:spacing w:after="0" w:line="240" w:lineRule="auto"/>
              <w:ind w:left="127"/>
              <w:rPr>
                <w:rFonts w:ascii="GHEA Grapalat" w:eastAsia="Times New Roman" w:hAnsi="GHEA Grapalat" w:cs="Calibri"/>
                <w:bCs/>
                <w:sz w:val="20"/>
                <w:szCs w:val="20"/>
                <w:lang w:val="hy-AM" w:eastAsia="ru-RU"/>
              </w:rPr>
            </w:pPr>
            <w:r>
              <w:rPr>
                <w:rFonts w:ascii="GHEA Grapalat" w:eastAsia="Times New Roman" w:hAnsi="GHEA Grapalat" w:cs="Times New Roman"/>
                <w:sz w:val="20"/>
                <w:szCs w:val="20"/>
                <w:lang w:val="hy-AM"/>
              </w:rPr>
              <w:t>Ընդունվել է:</w:t>
            </w:r>
            <w:r w:rsidRPr="00C32ED5">
              <w:rPr>
                <w:rFonts w:ascii="GHEA Grapalat" w:eastAsia="Times New Roman" w:hAnsi="GHEA Grapalat" w:cs="Calibri"/>
                <w:bCs/>
                <w:sz w:val="20"/>
                <w:szCs w:val="20"/>
                <w:lang w:val="hy-AM" w:eastAsia="ru-RU"/>
              </w:rPr>
              <w:t xml:space="preserve"> </w:t>
            </w:r>
          </w:p>
          <w:p w14:paraId="57C0595A" w14:textId="373D5E07" w:rsidR="0096410F" w:rsidRPr="00C32ED5" w:rsidRDefault="0096410F" w:rsidP="00195AE2">
            <w:pPr>
              <w:spacing w:after="0" w:line="240" w:lineRule="auto"/>
              <w:ind w:left="127"/>
              <w:rPr>
                <w:rFonts w:ascii="GHEA Grapalat" w:eastAsia="Times New Roman" w:hAnsi="GHEA Grapalat" w:cs="Times New Roman"/>
                <w:sz w:val="20"/>
                <w:szCs w:val="20"/>
                <w:lang w:val="hy-AM"/>
              </w:rPr>
            </w:pPr>
          </w:p>
        </w:tc>
      </w:tr>
      <w:tr w:rsidR="00E953F6" w:rsidRPr="00E953F6" w14:paraId="38877092" w14:textId="77777777" w:rsidTr="00EB01F9">
        <w:trPr>
          <w:trHeight w:val="8632"/>
          <w:tblCellSpacing w:w="0" w:type="dxa"/>
          <w:jc w:val="center"/>
        </w:trPr>
        <w:tc>
          <w:tcPr>
            <w:tcW w:w="7000" w:type="dxa"/>
            <w:tcBorders>
              <w:top w:val="outset" w:sz="6" w:space="0" w:color="auto"/>
              <w:left w:val="outset" w:sz="6" w:space="0" w:color="auto"/>
              <w:bottom w:val="outset" w:sz="6" w:space="0" w:color="auto"/>
              <w:right w:val="outset" w:sz="6" w:space="0" w:color="auto"/>
            </w:tcBorders>
            <w:shd w:val="clear" w:color="auto" w:fill="FFFFFF"/>
          </w:tcPr>
          <w:p w14:paraId="36B4C416" w14:textId="77777777" w:rsidR="005B58CE" w:rsidRPr="00E953F6" w:rsidRDefault="005B58CE" w:rsidP="005B58CE">
            <w:pPr>
              <w:tabs>
                <w:tab w:val="left" w:pos="10080"/>
              </w:tabs>
              <w:spacing w:after="0"/>
              <w:ind w:left="125" w:right="193" w:firstLine="284"/>
              <w:jc w:val="both"/>
              <w:rPr>
                <w:rFonts w:ascii="GHEA Grapalat" w:eastAsia="Times New Roman" w:hAnsi="GHEA Grapalat" w:cs="Calibri"/>
                <w:bCs/>
                <w:sz w:val="20"/>
                <w:szCs w:val="20"/>
                <w:lang w:val="hy-AM" w:eastAsia="ru-RU"/>
              </w:rPr>
            </w:pPr>
            <w:r w:rsidRPr="00E953F6">
              <w:rPr>
                <w:rFonts w:ascii="GHEA Grapalat" w:hAnsi="GHEA Grapalat"/>
                <w:sz w:val="20"/>
                <w:szCs w:val="20"/>
                <w:lang w:val="hy-AM"/>
              </w:rPr>
              <w:lastRenderedPageBreak/>
              <w:t>Հաշվապահական հաշվառման տեսանկյունից հայտնում ենք հետևյալը.</w:t>
            </w:r>
          </w:p>
          <w:p w14:paraId="4FD35004" w14:textId="77777777" w:rsidR="005B58CE" w:rsidRPr="00E953F6" w:rsidRDefault="005B58CE" w:rsidP="005B58CE">
            <w:pPr>
              <w:tabs>
                <w:tab w:val="left" w:pos="10080"/>
              </w:tabs>
              <w:spacing w:after="0"/>
              <w:ind w:left="125" w:right="193" w:firstLine="284"/>
              <w:jc w:val="both"/>
              <w:rPr>
                <w:rFonts w:ascii="GHEA Grapalat" w:hAnsi="GHEA Grapalat"/>
                <w:sz w:val="20"/>
                <w:szCs w:val="20"/>
                <w:lang w:val="hy-AM"/>
              </w:rPr>
            </w:pPr>
            <w:r w:rsidRPr="00E953F6">
              <w:rPr>
                <w:rFonts w:ascii="GHEA Grapalat" w:hAnsi="GHEA Grapalat"/>
                <w:sz w:val="20"/>
                <w:szCs w:val="20"/>
                <w:lang w:val="hy-AM"/>
              </w:rPr>
              <w:t>«Հանրային հատվածի կազմակերպությունների հաշվապահական հաշվառման մասին» ՀՀ օրենքի (այսուհետ՝ Օրենք) 5-րդ հոդվածի 1-ին մասի համաձայն՝ հաշվապահական հաշվառումը կազմակերպության ակտիվների, պարտավորությունների, զուտ ակտիվների (սեփական կապիտալի) վիճակի ու շարժի, ինչպես նաև հասույթների և ծախսերի վերաբերյալ դրամական արտահայտությամբ տեղեկատվության հավաքման, գրանցման և ընդհանրացման համակարգ է գործառնությունների, այլ դեպքերի և իրադարձությունների համընդհանուր և անընդհատ փաստաթղթային հաշվառման միջոցով: Նույն հոդվածի 2-րդ մասի համաձայն՝ կազմակերպությունները պարտավոր են վարել հաշվապահական հաշվառում:</w:t>
            </w:r>
          </w:p>
          <w:p w14:paraId="78B182FD" w14:textId="77777777" w:rsidR="005B58CE" w:rsidRPr="00E953F6" w:rsidRDefault="005B58CE" w:rsidP="005B58CE">
            <w:pPr>
              <w:tabs>
                <w:tab w:val="left" w:pos="10080"/>
              </w:tabs>
              <w:spacing w:after="0"/>
              <w:ind w:left="125" w:right="193" w:firstLine="284"/>
              <w:jc w:val="both"/>
              <w:rPr>
                <w:rFonts w:ascii="GHEA Grapalat" w:hAnsi="GHEA Grapalat"/>
                <w:sz w:val="20"/>
                <w:szCs w:val="20"/>
                <w:lang w:val="hy-AM"/>
              </w:rPr>
            </w:pPr>
            <w:r w:rsidRPr="00E953F6">
              <w:rPr>
                <w:rFonts w:ascii="GHEA Grapalat" w:hAnsi="GHEA Grapalat"/>
                <w:sz w:val="20"/>
                <w:szCs w:val="20"/>
                <w:lang w:val="hy-AM"/>
              </w:rPr>
              <w:t>Օրենքի 10-րդ հոդվածի 1-ին մասի 3-րդ կետի համաձայն՝ հաշվապահական հաշվառումը վարվում է անընդհատ` կազմակերպության պետական գրանցման պահից մինչև Հայաստանի Հանրապետության օրենսդրությամբ սահմանված կարգով նրա վերակազմակերպումը կամ լուծարումը:</w:t>
            </w:r>
          </w:p>
          <w:p w14:paraId="3D55D51E" w14:textId="77777777" w:rsidR="00EB01F9" w:rsidRPr="00E953F6" w:rsidRDefault="005B58CE" w:rsidP="005B58CE">
            <w:pPr>
              <w:tabs>
                <w:tab w:val="left" w:pos="10080"/>
              </w:tabs>
              <w:spacing w:after="0"/>
              <w:ind w:left="125" w:right="193" w:firstLine="284"/>
              <w:jc w:val="both"/>
              <w:rPr>
                <w:rFonts w:ascii="GHEA Grapalat" w:hAnsi="GHEA Grapalat"/>
                <w:sz w:val="20"/>
                <w:szCs w:val="20"/>
                <w:lang w:val="hy-AM"/>
              </w:rPr>
            </w:pPr>
            <w:r w:rsidRPr="00E953F6">
              <w:rPr>
                <w:rFonts w:ascii="GHEA Grapalat" w:hAnsi="GHEA Grapalat"/>
                <w:sz w:val="20"/>
                <w:szCs w:val="20"/>
                <w:lang w:val="hy-AM"/>
              </w:rPr>
              <w:t>Օրենքի 11-րդ հոդվածի 1-ին մասի համաձայն՝ հաշվապահական հաշվառման գրանցումները կատարվում են սկզբնական հաշվապահական հաշվառման փաստաթղթերի հիման վրա, որոնք արձանագրում են գործառնությունների կատարումը, այլ դեպքերի և իրադարձությունների տեղի ունենալը:</w:t>
            </w:r>
            <w:r w:rsidR="00EB01F9" w:rsidRPr="00E953F6">
              <w:rPr>
                <w:rFonts w:ascii="GHEA Grapalat" w:hAnsi="GHEA Grapalat"/>
                <w:sz w:val="20"/>
                <w:szCs w:val="20"/>
                <w:lang w:val="hy-AM"/>
              </w:rPr>
              <w:t xml:space="preserve"> </w:t>
            </w:r>
          </w:p>
          <w:p w14:paraId="75A13407" w14:textId="77777777" w:rsidR="005B58CE" w:rsidRPr="00E953F6" w:rsidRDefault="00EB01F9" w:rsidP="005B58CE">
            <w:pPr>
              <w:tabs>
                <w:tab w:val="left" w:pos="10080"/>
              </w:tabs>
              <w:spacing w:after="0"/>
              <w:ind w:left="125" w:right="193" w:firstLine="284"/>
              <w:jc w:val="both"/>
              <w:rPr>
                <w:rFonts w:ascii="GHEA Grapalat" w:hAnsi="GHEA Grapalat"/>
                <w:sz w:val="20"/>
                <w:szCs w:val="20"/>
                <w:lang w:val="hy-AM"/>
              </w:rPr>
            </w:pPr>
            <w:r w:rsidRPr="00E953F6">
              <w:rPr>
                <w:rFonts w:ascii="GHEA Grapalat" w:hAnsi="GHEA Grapalat"/>
                <w:sz w:val="20"/>
                <w:szCs w:val="20"/>
                <w:lang w:val="hy-AM"/>
              </w:rPr>
              <w:t>Հիմք ընդունելով վերոգրյալը՝ պարզաբանման կարիք ունի Նախագծի 2-րդ կետում առաջարկվող՝ «գնման առարկաների դիմաց ծախսերը ձևակերպել հաշվապահական հաշվառմամբ» ձևակերպումը, քանի որ հաշվապահական հաշվառման ոլորտը կարգավորող օրենսդրությունը պահանջում է կազմակերպություններից վարել դեպքերի և իրադարձությունների համընդհանուր և անընդհատ փաստաթղթային հաշվառում։</w:t>
            </w:r>
          </w:p>
          <w:p w14:paraId="15979405" w14:textId="6A93A563" w:rsidR="00EB01F9" w:rsidRPr="00E953F6" w:rsidRDefault="00EB01F9" w:rsidP="005B58CE">
            <w:pPr>
              <w:tabs>
                <w:tab w:val="left" w:pos="10080"/>
              </w:tabs>
              <w:spacing w:after="0"/>
              <w:ind w:left="125" w:right="193" w:firstLine="284"/>
              <w:jc w:val="both"/>
              <w:rPr>
                <w:rFonts w:ascii="GHEA Grapalat" w:hAnsi="GHEA Grapalat"/>
                <w:sz w:val="20"/>
                <w:szCs w:val="20"/>
                <w:lang w:val="hy-AM"/>
              </w:rPr>
            </w:pPr>
            <w:r w:rsidRPr="00E953F6">
              <w:rPr>
                <w:rFonts w:ascii="GHEA Grapalat" w:hAnsi="GHEA Grapalat"/>
                <w:sz w:val="20"/>
                <w:szCs w:val="20"/>
                <w:lang w:val="hy-AM"/>
              </w:rPr>
              <w:t>Միաժամանակ, հայտնում ենք, որ N 7 հավելվածում նշված գնման առարկաների շարքում առկա են պաշարներ և հիմնական միջոցներ, որոնք հաշվապահական հաշվառման ոլորտը կարգավորող օրենսդրության համաձայն՝ պետք է ճանաչվեն ոչ թե որպես ծախս, այլ որպես ակտիվ։</w:t>
            </w:r>
          </w:p>
        </w:tc>
        <w:tc>
          <w:tcPr>
            <w:tcW w:w="3740" w:type="dxa"/>
            <w:tcBorders>
              <w:top w:val="outset" w:sz="6" w:space="0" w:color="auto"/>
              <w:left w:val="outset" w:sz="6" w:space="0" w:color="auto"/>
              <w:bottom w:val="outset" w:sz="6" w:space="0" w:color="auto"/>
              <w:right w:val="outset" w:sz="6" w:space="0" w:color="auto"/>
            </w:tcBorders>
            <w:shd w:val="clear" w:color="auto" w:fill="FFFFFF"/>
          </w:tcPr>
          <w:p w14:paraId="09651161" w14:textId="1E20C125" w:rsidR="005B58CE" w:rsidRPr="00E953F6" w:rsidRDefault="003310F4" w:rsidP="00195AE2">
            <w:pPr>
              <w:spacing w:after="0" w:line="240" w:lineRule="auto"/>
              <w:ind w:left="127"/>
              <w:rPr>
                <w:rFonts w:ascii="GHEA Grapalat" w:eastAsia="Times New Roman" w:hAnsi="GHEA Grapalat" w:cs="Times New Roman"/>
                <w:sz w:val="20"/>
                <w:szCs w:val="20"/>
                <w:lang w:val="hy-AM"/>
              </w:rPr>
            </w:pPr>
            <w:r w:rsidRPr="00E953F6">
              <w:rPr>
                <w:rFonts w:ascii="GHEA Grapalat" w:eastAsia="Times New Roman" w:hAnsi="GHEA Grapalat" w:cs="Times New Roman"/>
                <w:sz w:val="20"/>
                <w:szCs w:val="20"/>
                <w:lang w:val="hy-AM"/>
              </w:rPr>
              <w:t>Ընդունվել է:</w:t>
            </w:r>
          </w:p>
          <w:p w14:paraId="731645FA" w14:textId="59861F21" w:rsidR="003310F4" w:rsidRPr="00E953F6" w:rsidRDefault="003310F4" w:rsidP="00195AE2">
            <w:pPr>
              <w:spacing w:after="0" w:line="240" w:lineRule="auto"/>
              <w:ind w:left="127"/>
              <w:rPr>
                <w:rFonts w:ascii="GHEA Grapalat" w:eastAsia="Times New Roman" w:hAnsi="GHEA Grapalat" w:cs="Times New Roman"/>
                <w:sz w:val="20"/>
                <w:szCs w:val="20"/>
                <w:lang w:val="hy-AM"/>
              </w:rPr>
            </w:pPr>
          </w:p>
        </w:tc>
      </w:tr>
      <w:tr w:rsidR="00CF0BA3" w:rsidRPr="00E953F6" w14:paraId="745F7E0B" w14:textId="77777777" w:rsidTr="00CF0BA3">
        <w:trPr>
          <w:trHeight w:val="203"/>
          <w:tblCellSpacing w:w="0" w:type="dxa"/>
          <w:jc w:val="center"/>
        </w:trPr>
        <w:tc>
          <w:tcPr>
            <w:tcW w:w="7000" w:type="dxa"/>
            <w:vMerge w:val="restart"/>
            <w:tcBorders>
              <w:top w:val="outset" w:sz="6" w:space="0" w:color="auto"/>
              <w:left w:val="outset" w:sz="6" w:space="0" w:color="auto"/>
              <w:right w:val="outset" w:sz="6" w:space="0" w:color="auto"/>
            </w:tcBorders>
            <w:shd w:val="clear" w:color="auto" w:fill="EEECE1" w:themeFill="background2"/>
            <w:vAlign w:val="center"/>
          </w:tcPr>
          <w:p w14:paraId="5C78C48A" w14:textId="4C043E71" w:rsidR="00CF0BA3" w:rsidRPr="00CF0BA3" w:rsidRDefault="00CF0BA3" w:rsidP="007D5723">
            <w:pPr>
              <w:tabs>
                <w:tab w:val="left" w:pos="10080"/>
              </w:tabs>
              <w:spacing w:after="0"/>
              <w:ind w:right="193" w:firstLine="259"/>
              <w:jc w:val="center"/>
              <w:rPr>
                <w:rFonts w:ascii="GHEA Grapalat" w:hAnsi="GHEA Grapalat"/>
                <w:b/>
                <w:bCs/>
                <w:sz w:val="20"/>
                <w:szCs w:val="20"/>
              </w:rPr>
            </w:pPr>
            <w:r w:rsidRPr="00CF0BA3">
              <w:rPr>
                <w:rFonts w:ascii="GHEA Grapalat" w:hAnsi="GHEA Grapalat"/>
                <w:b/>
                <w:bCs/>
                <w:sz w:val="20"/>
                <w:szCs w:val="20"/>
              </w:rPr>
              <w:t>ՀՀ վարչապետի աշխատակազմի իրավաբանական վարչություն</w:t>
            </w:r>
          </w:p>
        </w:tc>
        <w:tc>
          <w:tcPr>
            <w:tcW w:w="3740" w:type="dxa"/>
            <w:tcBorders>
              <w:top w:val="outset" w:sz="6" w:space="0" w:color="auto"/>
              <w:left w:val="outset" w:sz="6" w:space="0" w:color="auto"/>
              <w:bottom w:val="outset" w:sz="6" w:space="0" w:color="auto"/>
              <w:right w:val="outset" w:sz="6" w:space="0" w:color="auto"/>
            </w:tcBorders>
            <w:shd w:val="clear" w:color="auto" w:fill="EEECE1" w:themeFill="background2"/>
          </w:tcPr>
          <w:p w14:paraId="2018D992" w14:textId="150E8788" w:rsidR="00CF0BA3" w:rsidRPr="007D5723" w:rsidRDefault="00CF0BA3" w:rsidP="00CF0BA3">
            <w:pPr>
              <w:spacing w:after="0" w:line="240" w:lineRule="auto"/>
              <w:ind w:left="127"/>
              <w:jc w:val="center"/>
              <w:rPr>
                <w:rFonts w:ascii="GHEA Grapalat" w:eastAsia="Times New Roman" w:hAnsi="GHEA Grapalat" w:cs="Times New Roman"/>
                <w:b/>
                <w:bCs/>
                <w:sz w:val="20"/>
                <w:szCs w:val="20"/>
                <w:lang w:val="hy-AM"/>
              </w:rPr>
            </w:pPr>
            <w:r w:rsidRPr="007D5723">
              <w:rPr>
                <w:rFonts w:ascii="GHEA Grapalat" w:hAnsi="GHEA Grapalat"/>
                <w:b/>
                <w:bCs/>
                <w:sz w:val="20"/>
                <w:szCs w:val="20"/>
              </w:rPr>
              <w:t>2</w:t>
            </w:r>
            <w:r w:rsidR="00D6081C">
              <w:rPr>
                <w:rFonts w:ascii="GHEA Grapalat" w:hAnsi="GHEA Grapalat"/>
                <w:b/>
                <w:bCs/>
                <w:sz w:val="20"/>
                <w:szCs w:val="20"/>
              </w:rPr>
              <w:t>0</w:t>
            </w:r>
            <w:r w:rsidRPr="007D5723">
              <w:rPr>
                <w:rFonts w:ascii="GHEA Grapalat" w:hAnsi="GHEA Grapalat"/>
                <w:b/>
                <w:bCs/>
                <w:sz w:val="20"/>
                <w:szCs w:val="20"/>
              </w:rPr>
              <w:t>.</w:t>
            </w:r>
            <w:r w:rsidRPr="007D5723">
              <w:rPr>
                <w:rFonts w:ascii="GHEA Grapalat" w:hAnsi="GHEA Grapalat"/>
                <w:b/>
                <w:bCs/>
                <w:sz w:val="20"/>
                <w:szCs w:val="20"/>
                <w:lang w:val="hy-AM"/>
              </w:rPr>
              <w:t>05</w:t>
            </w:r>
            <w:r w:rsidRPr="007D5723">
              <w:rPr>
                <w:rFonts w:ascii="GHEA Grapalat" w:hAnsi="GHEA Grapalat"/>
                <w:b/>
                <w:bCs/>
                <w:sz w:val="20"/>
                <w:szCs w:val="20"/>
              </w:rPr>
              <w:t>.2026</w:t>
            </w:r>
            <w:r w:rsidRPr="007D5723">
              <w:rPr>
                <w:rFonts w:ascii="GHEA Grapalat" w:eastAsia="Times New Roman" w:hAnsi="GHEA Grapalat" w:cs="Times New Roman"/>
                <w:b/>
                <w:bCs/>
                <w:color w:val="000000"/>
                <w:sz w:val="20"/>
                <w:szCs w:val="20"/>
              </w:rPr>
              <w:t>թ.</w:t>
            </w:r>
          </w:p>
        </w:tc>
      </w:tr>
      <w:tr w:rsidR="00CF0BA3" w:rsidRPr="00E953F6" w14:paraId="2B8CE475" w14:textId="77777777" w:rsidTr="00CF0BA3">
        <w:trPr>
          <w:trHeight w:val="55"/>
          <w:tblCellSpacing w:w="0" w:type="dxa"/>
          <w:jc w:val="center"/>
        </w:trPr>
        <w:tc>
          <w:tcPr>
            <w:tcW w:w="7000" w:type="dxa"/>
            <w:vMerge/>
            <w:tcBorders>
              <w:left w:val="outset" w:sz="6" w:space="0" w:color="auto"/>
              <w:bottom w:val="outset" w:sz="6" w:space="0" w:color="auto"/>
              <w:right w:val="outset" w:sz="6" w:space="0" w:color="auto"/>
            </w:tcBorders>
            <w:shd w:val="clear" w:color="auto" w:fill="EEECE1" w:themeFill="background2"/>
          </w:tcPr>
          <w:p w14:paraId="39349540" w14:textId="77777777" w:rsidR="00CF0BA3" w:rsidRPr="00E953F6" w:rsidRDefault="00CF0BA3" w:rsidP="005B58CE">
            <w:pPr>
              <w:tabs>
                <w:tab w:val="left" w:pos="10080"/>
              </w:tabs>
              <w:spacing w:after="0"/>
              <w:ind w:left="125" w:right="193" w:firstLine="284"/>
              <w:jc w:val="both"/>
              <w:rPr>
                <w:rFonts w:ascii="GHEA Grapalat" w:hAnsi="GHEA Grapalat"/>
                <w:sz w:val="20"/>
                <w:szCs w:val="20"/>
                <w:lang w:val="hy-AM"/>
              </w:rPr>
            </w:pPr>
          </w:p>
        </w:tc>
        <w:tc>
          <w:tcPr>
            <w:tcW w:w="3740" w:type="dxa"/>
            <w:tcBorders>
              <w:top w:val="outset" w:sz="6" w:space="0" w:color="auto"/>
              <w:left w:val="outset" w:sz="6" w:space="0" w:color="auto"/>
              <w:bottom w:val="outset" w:sz="6" w:space="0" w:color="auto"/>
              <w:right w:val="outset" w:sz="6" w:space="0" w:color="auto"/>
            </w:tcBorders>
            <w:shd w:val="clear" w:color="auto" w:fill="EEECE1" w:themeFill="background2"/>
          </w:tcPr>
          <w:p w14:paraId="314E7FE3" w14:textId="02A6A275" w:rsidR="00CF0BA3" w:rsidRPr="007D5723" w:rsidRDefault="00CF0BA3" w:rsidP="00CF0BA3">
            <w:pPr>
              <w:spacing w:after="0"/>
              <w:contextualSpacing/>
              <w:jc w:val="center"/>
              <w:rPr>
                <w:b/>
                <w:bCs/>
                <w:lang w:val="hy-AM"/>
              </w:rPr>
            </w:pPr>
            <w:r w:rsidRPr="007D5723">
              <w:rPr>
                <w:rFonts w:ascii="GHEA Grapalat" w:hAnsi="GHEA Grapalat"/>
                <w:b/>
                <w:bCs/>
                <w:sz w:val="20"/>
                <w:szCs w:val="20"/>
                <w:lang w:val="hy-AM"/>
              </w:rPr>
              <w:t>№ 02/16.4/17201-2026</w:t>
            </w:r>
          </w:p>
        </w:tc>
      </w:tr>
      <w:tr w:rsidR="00CF0BA3" w:rsidRPr="00E953F6" w14:paraId="0338C79D" w14:textId="77777777" w:rsidTr="00CF0BA3">
        <w:trPr>
          <w:trHeight w:val="269"/>
          <w:tblCellSpacing w:w="0" w:type="dxa"/>
          <w:jc w:val="center"/>
        </w:trPr>
        <w:tc>
          <w:tcPr>
            <w:tcW w:w="7000" w:type="dxa"/>
            <w:tcBorders>
              <w:top w:val="outset" w:sz="6" w:space="0" w:color="auto"/>
              <w:left w:val="outset" w:sz="6" w:space="0" w:color="auto"/>
              <w:bottom w:val="outset" w:sz="6" w:space="0" w:color="auto"/>
              <w:right w:val="outset" w:sz="6" w:space="0" w:color="auto"/>
            </w:tcBorders>
            <w:shd w:val="clear" w:color="auto" w:fill="FFFFFF"/>
          </w:tcPr>
          <w:p w14:paraId="460032D4" w14:textId="36C990F9" w:rsidR="00CF0BA3" w:rsidRPr="009A6604" w:rsidRDefault="00CF0BA3" w:rsidP="009A6604">
            <w:pPr>
              <w:pStyle w:val="NormalWeb"/>
              <w:shd w:val="clear" w:color="auto" w:fill="FFFFFF"/>
              <w:spacing w:line="276" w:lineRule="auto"/>
              <w:ind w:left="117" w:right="195" w:firstLine="284"/>
              <w:jc w:val="both"/>
              <w:rPr>
                <w:rFonts w:ascii="GHEA Grapalat" w:eastAsiaTheme="minorEastAsia" w:hAnsi="GHEA Grapalat" w:cstheme="minorBidi"/>
                <w:sz w:val="20"/>
                <w:szCs w:val="20"/>
                <w:lang w:val="hy-AM"/>
              </w:rPr>
            </w:pPr>
            <w:r w:rsidRPr="00CF0BA3">
              <w:rPr>
                <w:rFonts w:ascii="GHEA Grapalat" w:eastAsiaTheme="minorEastAsia" w:hAnsi="GHEA Grapalat" w:cstheme="minorBidi"/>
                <w:sz w:val="20"/>
                <w:szCs w:val="20"/>
                <w:lang w:val="hy-AM"/>
              </w:rPr>
              <w:t>Ներկայացված նախագծի նախաբանում նշված չէ նորմատիվ իրավական ակտի համապատասխան դրույթը, որը կառավարությանը լիազորում է ընդունել սույն որոշման 2-րդ և 5-րդ կետերը, ինչ հակասում է  «Նորմատիվ իրավական ակտերի մասին» օրենքի 13-րդ հոդվածի 1-ին մասին, համաձայն որի՝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3740" w:type="dxa"/>
            <w:tcBorders>
              <w:top w:val="outset" w:sz="6" w:space="0" w:color="auto"/>
              <w:left w:val="outset" w:sz="6" w:space="0" w:color="auto"/>
              <w:bottom w:val="outset" w:sz="6" w:space="0" w:color="auto"/>
              <w:right w:val="outset" w:sz="6" w:space="0" w:color="auto"/>
            </w:tcBorders>
            <w:shd w:val="clear" w:color="auto" w:fill="FFFFFF"/>
          </w:tcPr>
          <w:p w14:paraId="721FFBC7" w14:textId="77777777" w:rsidR="00E218B4" w:rsidRDefault="007D5723" w:rsidP="00195AE2">
            <w:pPr>
              <w:spacing w:after="0" w:line="240" w:lineRule="auto"/>
              <w:ind w:left="127"/>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Չի ընդունվել, քանի </w:t>
            </w:r>
            <w:r w:rsidRPr="00786CBC">
              <w:rPr>
                <w:rFonts w:ascii="GHEA Grapalat" w:eastAsia="Times New Roman" w:hAnsi="GHEA Grapalat" w:cs="Times New Roman"/>
                <w:sz w:val="20"/>
                <w:szCs w:val="20"/>
              </w:rPr>
              <w:t>որ</w:t>
            </w:r>
            <w:r w:rsidR="00786CBC" w:rsidRPr="00786CBC">
              <w:rPr>
                <w:rFonts w:ascii="GHEA Grapalat" w:eastAsia="Times New Roman" w:hAnsi="GHEA Grapalat" w:cs="Times New Roman"/>
                <w:sz w:val="20"/>
                <w:szCs w:val="20"/>
              </w:rPr>
              <w:t xml:space="preserve"> </w:t>
            </w:r>
            <w:r w:rsidR="00786CBC" w:rsidRPr="00786CBC">
              <w:rPr>
                <w:rFonts w:ascii="GHEA Grapalat" w:eastAsia="Times New Roman" w:hAnsi="GHEA Grapalat" w:cs="Sylfaen"/>
                <w:bCs/>
                <w:sz w:val="20"/>
                <w:szCs w:val="20"/>
                <w:lang w:val="hy-AM"/>
              </w:rPr>
              <w:t xml:space="preserve">Նախագծի հիմք է հանդիսացել (նախադեպ է դիտարկվել) </w:t>
            </w:r>
            <w:r w:rsidR="00786CBC">
              <w:rPr>
                <w:rFonts w:ascii="GHEA Grapalat" w:eastAsia="Times New Roman" w:hAnsi="GHEA Grapalat" w:cs="Times New Roman"/>
                <w:sz w:val="20"/>
                <w:szCs w:val="20"/>
              </w:rPr>
              <w:t xml:space="preserve">ՀՀ կառավարության 23.04.2026թ. </w:t>
            </w:r>
            <w:r w:rsidR="009B080D" w:rsidRPr="009B080D">
              <w:rPr>
                <w:rFonts w:ascii="GHEA Grapalat" w:eastAsia="Times New Roman" w:hAnsi="GHEA Grapalat" w:cs="Times New Roman"/>
                <w:sz w:val="20"/>
                <w:szCs w:val="20"/>
              </w:rPr>
              <w:t>№</w:t>
            </w:r>
            <w:r w:rsidR="00786CBC">
              <w:rPr>
                <w:rFonts w:ascii="GHEA Grapalat" w:eastAsia="Times New Roman" w:hAnsi="GHEA Grapalat" w:cs="Times New Roman"/>
                <w:sz w:val="20"/>
                <w:szCs w:val="20"/>
              </w:rPr>
              <w:t xml:space="preserve"> 569-ՆՀԳ,</w:t>
            </w:r>
          </w:p>
          <w:p w14:paraId="4D23667A" w14:textId="495C0420" w:rsidR="00E218B4" w:rsidRDefault="00E218B4" w:rsidP="00195AE2">
            <w:pPr>
              <w:spacing w:after="0" w:line="240" w:lineRule="auto"/>
              <w:ind w:left="127"/>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30.04.2025թ. </w:t>
            </w:r>
            <w:r w:rsidRPr="009B080D">
              <w:rPr>
                <w:rFonts w:ascii="GHEA Grapalat" w:eastAsia="Times New Roman" w:hAnsi="GHEA Grapalat" w:cs="Times New Roman"/>
                <w:sz w:val="20"/>
                <w:szCs w:val="20"/>
              </w:rPr>
              <w:t>№</w:t>
            </w:r>
            <w:r>
              <w:rPr>
                <w:rFonts w:ascii="GHEA Grapalat" w:eastAsia="Times New Roman" w:hAnsi="GHEA Grapalat" w:cs="Times New Roman"/>
                <w:sz w:val="20"/>
                <w:szCs w:val="20"/>
              </w:rPr>
              <w:t xml:space="preserve"> 519-Ն</w:t>
            </w:r>
          </w:p>
          <w:p w14:paraId="00B7F28A" w14:textId="621F24B2" w:rsidR="009B080D" w:rsidRDefault="009B080D" w:rsidP="00195AE2">
            <w:pPr>
              <w:spacing w:after="0" w:line="240" w:lineRule="auto"/>
              <w:ind w:left="127"/>
              <w:rPr>
                <w:rFonts w:ascii="GHEA Grapalat" w:eastAsia="Times New Roman" w:hAnsi="GHEA Grapalat" w:cs="Times New Roman"/>
                <w:sz w:val="20"/>
                <w:szCs w:val="20"/>
              </w:rPr>
            </w:pPr>
            <w:r>
              <w:rPr>
                <w:rFonts w:ascii="GHEA Grapalat" w:eastAsia="Times New Roman" w:hAnsi="GHEA Grapalat" w:cs="Times New Roman"/>
                <w:sz w:val="20"/>
                <w:szCs w:val="20"/>
              </w:rPr>
              <w:t>31.10.2024թ.</w:t>
            </w:r>
            <w:r w:rsidR="00786CBC">
              <w:rPr>
                <w:rFonts w:ascii="GHEA Grapalat" w:eastAsia="Times New Roman" w:hAnsi="GHEA Grapalat" w:cs="Times New Roman"/>
                <w:sz w:val="20"/>
                <w:szCs w:val="20"/>
              </w:rPr>
              <w:t xml:space="preserve"> </w:t>
            </w:r>
            <w:r w:rsidRPr="009B080D">
              <w:rPr>
                <w:rFonts w:ascii="GHEA Grapalat" w:eastAsia="Times New Roman" w:hAnsi="GHEA Grapalat" w:cs="Times New Roman"/>
                <w:sz w:val="20"/>
                <w:szCs w:val="20"/>
              </w:rPr>
              <w:t>№ 1727-Ն</w:t>
            </w:r>
            <w:r>
              <w:rPr>
                <w:rFonts w:ascii="GHEA Grapalat" w:eastAsia="Times New Roman" w:hAnsi="GHEA Grapalat" w:cs="Times New Roman"/>
                <w:sz w:val="20"/>
                <w:szCs w:val="20"/>
              </w:rPr>
              <w:t xml:space="preserve">, </w:t>
            </w:r>
          </w:p>
          <w:p w14:paraId="54AAC966" w14:textId="77777777" w:rsidR="009B080D" w:rsidRDefault="009B080D" w:rsidP="00195AE2">
            <w:pPr>
              <w:spacing w:after="0" w:line="240" w:lineRule="auto"/>
              <w:ind w:left="127"/>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24.12.2024թ. </w:t>
            </w:r>
            <w:r w:rsidRPr="009B080D">
              <w:rPr>
                <w:rFonts w:ascii="GHEA Grapalat" w:eastAsia="Times New Roman" w:hAnsi="GHEA Grapalat" w:cs="Times New Roman"/>
                <w:sz w:val="20"/>
                <w:szCs w:val="20"/>
              </w:rPr>
              <w:t>№ 2046-Ն</w:t>
            </w:r>
            <w:r>
              <w:rPr>
                <w:rFonts w:ascii="GHEA Grapalat" w:eastAsia="Times New Roman" w:hAnsi="GHEA Grapalat" w:cs="Times New Roman"/>
                <w:sz w:val="20"/>
                <w:szCs w:val="20"/>
              </w:rPr>
              <w:t>,</w:t>
            </w:r>
            <w:r w:rsidRPr="009B080D">
              <w:rPr>
                <w:rFonts w:ascii="GHEA Grapalat" w:eastAsia="Times New Roman" w:hAnsi="GHEA Grapalat" w:cs="Times New Roman"/>
                <w:sz w:val="20"/>
                <w:szCs w:val="20"/>
              </w:rPr>
              <w:t xml:space="preserve"> </w:t>
            </w:r>
          </w:p>
          <w:p w14:paraId="60BB4093" w14:textId="77777777" w:rsidR="009B080D" w:rsidRDefault="009B080D" w:rsidP="00195AE2">
            <w:pPr>
              <w:spacing w:after="0" w:line="240" w:lineRule="auto"/>
              <w:ind w:left="127"/>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28.03.2024թ. </w:t>
            </w:r>
            <w:r w:rsidRPr="009B080D">
              <w:rPr>
                <w:rFonts w:ascii="GHEA Grapalat" w:eastAsia="Times New Roman" w:hAnsi="GHEA Grapalat" w:cs="Times New Roman"/>
                <w:sz w:val="20"/>
                <w:szCs w:val="20"/>
              </w:rPr>
              <w:t>№ 431-Ն</w:t>
            </w:r>
            <w:r>
              <w:rPr>
                <w:rFonts w:ascii="GHEA Grapalat" w:eastAsia="Times New Roman" w:hAnsi="GHEA Grapalat" w:cs="Times New Roman"/>
                <w:sz w:val="20"/>
                <w:szCs w:val="20"/>
              </w:rPr>
              <w:t xml:space="preserve">, </w:t>
            </w:r>
          </w:p>
          <w:p w14:paraId="10AACAF5" w14:textId="0AA933E7" w:rsidR="00CF0BA3" w:rsidRPr="00786CBC" w:rsidRDefault="009B080D" w:rsidP="00195AE2">
            <w:pPr>
              <w:spacing w:after="0" w:line="240" w:lineRule="auto"/>
              <w:ind w:left="127"/>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27.04.2023թ. </w:t>
            </w:r>
            <w:r w:rsidRPr="009B080D">
              <w:rPr>
                <w:rFonts w:ascii="GHEA Grapalat" w:eastAsia="Times New Roman" w:hAnsi="GHEA Grapalat" w:cs="Times New Roman"/>
                <w:sz w:val="20"/>
                <w:szCs w:val="20"/>
              </w:rPr>
              <w:t xml:space="preserve">№ 633-Ն </w:t>
            </w:r>
            <w:r w:rsidR="00786CBC">
              <w:rPr>
                <w:rFonts w:ascii="GHEA Grapalat" w:eastAsia="Times New Roman" w:hAnsi="GHEA Grapalat" w:cs="Times New Roman"/>
                <w:sz w:val="20"/>
                <w:szCs w:val="20"/>
              </w:rPr>
              <w:t>որոշումները</w:t>
            </w:r>
            <w:r>
              <w:rPr>
                <w:rFonts w:ascii="GHEA Grapalat" w:eastAsia="Times New Roman" w:hAnsi="GHEA Grapalat" w:cs="Times New Roman"/>
                <w:sz w:val="20"/>
                <w:szCs w:val="20"/>
              </w:rPr>
              <w:t>:</w:t>
            </w:r>
          </w:p>
        </w:tc>
      </w:tr>
    </w:tbl>
    <w:p w14:paraId="504D0EAD" w14:textId="77777777" w:rsidR="003F547E" w:rsidRPr="00217D61" w:rsidRDefault="003F547E" w:rsidP="006847EB">
      <w:pPr>
        <w:shd w:val="clear" w:color="auto" w:fill="FFFFFF"/>
        <w:spacing w:after="0" w:line="360" w:lineRule="auto"/>
        <w:rPr>
          <w:rFonts w:ascii="GHEA Grapalat" w:hAnsi="GHEA Grapalat"/>
          <w:sz w:val="24"/>
          <w:szCs w:val="24"/>
          <w:lang w:val="hy-AM"/>
        </w:rPr>
      </w:pPr>
    </w:p>
    <w:sectPr w:rsidR="003F547E" w:rsidRPr="00217D61" w:rsidSect="00EC2F1E">
      <w:pgSz w:w="11906" w:h="16838" w:code="9"/>
      <w:pgMar w:top="567" w:right="851"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FF3C3" w14:textId="77777777" w:rsidR="000E21B7" w:rsidRDefault="000E21B7" w:rsidP="00A33A10">
      <w:pPr>
        <w:spacing w:after="0" w:line="240" w:lineRule="auto"/>
      </w:pPr>
      <w:r>
        <w:separator/>
      </w:r>
    </w:p>
  </w:endnote>
  <w:endnote w:type="continuationSeparator" w:id="0">
    <w:p w14:paraId="0CA6720E" w14:textId="77777777" w:rsidR="000E21B7" w:rsidRDefault="000E21B7"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8679C" w14:textId="77777777" w:rsidR="000E21B7" w:rsidRDefault="000E21B7" w:rsidP="00A33A10">
      <w:pPr>
        <w:spacing w:after="0" w:line="240" w:lineRule="auto"/>
      </w:pPr>
      <w:r>
        <w:separator/>
      </w:r>
    </w:p>
  </w:footnote>
  <w:footnote w:type="continuationSeparator" w:id="0">
    <w:p w14:paraId="1DD8C8AD" w14:textId="77777777" w:rsidR="000E21B7" w:rsidRDefault="000E21B7"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295C"/>
    <w:rsid w:val="0000518C"/>
    <w:rsid w:val="000074A5"/>
    <w:rsid w:val="0001271D"/>
    <w:rsid w:val="00021C0E"/>
    <w:rsid w:val="00026785"/>
    <w:rsid w:val="00032EAD"/>
    <w:rsid w:val="0004009B"/>
    <w:rsid w:val="00055C0A"/>
    <w:rsid w:val="00055C67"/>
    <w:rsid w:val="0008209D"/>
    <w:rsid w:val="00084DE2"/>
    <w:rsid w:val="000A5822"/>
    <w:rsid w:val="000B726C"/>
    <w:rsid w:val="000E21B7"/>
    <w:rsid w:val="000E2E68"/>
    <w:rsid w:val="000F074C"/>
    <w:rsid w:val="000F476E"/>
    <w:rsid w:val="00111BA1"/>
    <w:rsid w:val="00117398"/>
    <w:rsid w:val="001249B4"/>
    <w:rsid w:val="00132510"/>
    <w:rsid w:val="001355EA"/>
    <w:rsid w:val="00150EAF"/>
    <w:rsid w:val="00171166"/>
    <w:rsid w:val="0017567D"/>
    <w:rsid w:val="001762CE"/>
    <w:rsid w:val="00180C30"/>
    <w:rsid w:val="00181F53"/>
    <w:rsid w:val="00187195"/>
    <w:rsid w:val="00187938"/>
    <w:rsid w:val="001947FC"/>
    <w:rsid w:val="00195AE2"/>
    <w:rsid w:val="001A0A1F"/>
    <w:rsid w:val="001A36D1"/>
    <w:rsid w:val="001C09D4"/>
    <w:rsid w:val="001C7856"/>
    <w:rsid w:val="001E2E80"/>
    <w:rsid w:val="001F303D"/>
    <w:rsid w:val="00210325"/>
    <w:rsid w:val="00212649"/>
    <w:rsid w:val="0021714B"/>
    <w:rsid w:val="00217D61"/>
    <w:rsid w:val="00220695"/>
    <w:rsid w:val="00242D39"/>
    <w:rsid w:val="002529DF"/>
    <w:rsid w:val="00255AD2"/>
    <w:rsid w:val="002713CD"/>
    <w:rsid w:val="00293794"/>
    <w:rsid w:val="002968E3"/>
    <w:rsid w:val="002A20BC"/>
    <w:rsid w:val="002A7A10"/>
    <w:rsid w:val="002A7D7D"/>
    <w:rsid w:val="002B19A0"/>
    <w:rsid w:val="002C1640"/>
    <w:rsid w:val="002C2EE2"/>
    <w:rsid w:val="002D3A92"/>
    <w:rsid w:val="00300749"/>
    <w:rsid w:val="003110A1"/>
    <w:rsid w:val="0031167E"/>
    <w:rsid w:val="003202C0"/>
    <w:rsid w:val="003310F4"/>
    <w:rsid w:val="00333BF6"/>
    <w:rsid w:val="00335C10"/>
    <w:rsid w:val="003416B8"/>
    <w:rsid w:val="00344A09"/>
    <w:rsid w:val="00360E17"/>
    <w:rsid w:val="00384678"/>
    <w:rsid w:val="00392DC4"/>
    <w:rsid w:val="003B381F"/>
    <w:rsid w:val="003B45BA"/>
    <w:rsid w:val="003D1358"/>
    <w:rsid w:val="003E414E"/>
    <w:rsid w:val="003F0A7A"/>
    <w:rsid w:val="003F2F59"/>
    <w:rsid w:val="003F547E"/>
    <w:rsid w:val="00406621"/>
    <w:rsid w:val="00420A92"/>
    <w:rsid w:val="00435506"/>
    <w:rsid w:val="004419E7"/>
    <w:rsid w:val="00445C3A"/>
    <w:rsid w:val="0045220B"/>
    <w:rsid w:val="00452ECF"/>
    <w:rsid w:val="004646ED"/>
    <w:rsid w:val="004649AA"/>
    <w:rsid w:val="00464F49"/>
    <w:rsid w:val="00477093"/>
    <w:rsid w:val="00480886"/>
    <w:rsid w:val="00493D72"/>
    <w:rsid w:val="004A1337"/>
    <w:rsid w:val="004C1FAB"/>
    <w:rsid w:val="004C273A"/>
    <w:rsid w:val="004C3AE5"/>
    <w:rsid w:val="004C4C0C"/>
    <w:rsid w:val="004C4EB9"/>
    <w:rsid w:val="004C6F9E"/>
    <w:rsid w:val="004D2E70"/>
    <w:rsid w:val="004D3173"/>
    <w:rsid w:val="004D474A"/>
    <w:rsid w:val="004E07D1"/>
    <w:rsid w:val="004E0BC8"/>
    <w:rsid w:val="004E38EB"/>
    <w:rsid w:val="004E5FA7"/>
    <w:rsid w:val="004F7EFB"/>
    <w:rsid w:val="00504511"/>
    <w:rsid w:val="00507D56"/>
    <w:rsid w:val="00511F3D"/>
    <w:rsid w:val="0051693A"/>
    <w:rsid w:val="0052207E"/>
    <w:rsid w:val="00526141"/>
    <w:rsid w:val="00530AAE"/>
    <w:rsid w:val="00531052"/>
    <w:rsid w:val="00536ADF"/>
    <w:rsid w:val="0054426D"/>
    <w:rsid w:val="00560F01"/>
    <w:rsid w:val="005622A9"/>
    <w:rsid w:val="0056722C"/>
    <w:rsid w:val="0058186F"/>
    <w:rsid w:val="00592CA0"/>
    <w:rsid w:val="00592D1F"/>
    <w:rsid w:val="00594B31"/>
    <w:rsid w:val="005A105D"/>
    <w:rsid w:val="005B58CE"/>
    <w:rsid w:val="005C3963"/>
    <w:rsid w:val="005D1032"/>
    <w:rsid w:val="005D4532"/>
    <w:rsid w:val="005E07AF"/>
    <w:rsid w:val="006037D6"/>
    <w:rsid w:val="006048A1"/>
    <w:rsid w:val="00607953"/>
    <w:rsid w:val="00615CF4"/>
    <w:rsid w:val="006164A9"/>
    <w:rsid w:val="00623C4E"/>
    <w:rsid w:val="00630E4A"/>
    <w:rsid w:val="00631FF2"/>
    <w:rsid w:val="006360D4"/>
    <w:rsid w:val="00637B2A"/>
    <w:rsid w:val="00640C94"/>
    <w:rsid w:val="00653395"/>
    <w:rsid w:val="006536CC"/>
    <w:rsid w:val="00656A05"/>
    <w:rsid w:val="00662626"/>
    <w:rsid w:val="00671EF3"/>
    <w:rsid w:val="006847EB"/>
    <w:rsid w:val="00693974"/>
    <w:rsid w:val="006A50FB"/>
    <w:rsid w:val="006A718F"/>
    <w:rsid w:val="006B1C09"/>
    <w:rsid w:val="006D19F9"/>
    <w:rsid w:val="006D6A08"/>
    <w:rsid w:val="006E022E"/>
    <w:rsid w:val="006E2487"/>
    <w:rsid w:val="006E4BAB"/>
    <w:rsid w:val="006F1126"/>
    <w:rsid w:val="006F6877"/>
    <w:rsid w:val="00703F1E"/>
    <w:rsid w:val="00717725"/>
    <w:rsid w:val="00724557"/>
    <w:rsid w:val="00727F1A"/>
    <w:rsid w:val="00730BF4"/>
    <w:rsid w:val="00736443"/>
    <w:rsid w:val="00741DEE"/>
    <w:rsid w:val="00756D0C"/>
    <w:rsid w:val="00760635"/>
    <w:rsid w:val="0076148D"/>
    <w:rsid w:val="0077326C"/>
    <w:rsid w:val="00775272"/>
    <w:rsid w:val="00780ED7"/>
    <w:rsid w:val="00786CBC"/>
    <w:rsid w:val="00796A2B"/>
    <w:rsid w:val="007B0D62"/>
    <w:rsid w:val="007B47FF"/>
    <w:rsid w:val="007B61FF"/>
    <w:rsid w:val="007C4327"/>
    <w:rsid w:val="007C6C14"/>
    <w:rsid w:val="007D2DAC"/>
    <w:rsid w:val="007D5723"/>
    <w:rsid w:val="007E2AF5"/>
    <w:rsid w:val="007E4481"/>
    <w:rsid w:val="008072C7"/>
    <w:rsid w:val="00810778"/>
    <w:rsid w:val="008130D3"/>
    <w:rsid w:val="00817FE1"/>
    <w:rsid w:val="00825319"/>
    <w:rsid w:val="00827357"/>
    <w:rsid w:val="00832A0D"/>
    <w:rsid w:val="00835896"/>
    <w:rsid w:val="00840623"/>
    <w:rsid w:val="008448BB"/>
    <w:rsid w:val="008619DC"/>
    <w:rsid w:val="008632C3"/>
    <w:rsid w:val="00864E65"/>
    <w:rsid w:val="00866AB6"/>
    <w:rsid w:val="0086753D"/>
    <w:rsid w:val="00874F01"/>
    <w:rsid w:val="00885E02"/>
    <w:rsid w:val="00887B06"/>
    <w:rsid w:val="008A3F44"/>
    <w:rsid w:val="008A7AF9"/>
    <w:rsid w:val="008B49B2"/>
    <w:rsid w:val="008B6D26"/>
    <w:rsid w:val="008C162E"/>
    <w:rsid w:val="008C22D8"/>
    <w:rsid w:val="008C5D00"/>
    <w:rsid w:val="008D3060"/>
    <w:rsid w:val="008D3E1B"/>
    <w:rsid w:val="008E2D0C"/>
    <w:rsid w:val="009117DA"/>
    <w:rsid w:val="00914CF6"/>
    <w:rsid w:val="00925BA0"/>
    <w:rsid w:val="00932828"/>
    <w:rsid w:val="0094286F"/>
    <w:rsid w:val="00945CF7"/>
    <w:rsid w:val="00947AB0"/>
    <w:rsid w:val="00952833"/>
    <w:rsid w:val="009575AD"/>
    <w:rsid w:val="0096410F"/>
    <w:rsid w:val="0096461D"/>
    <w:rsid w:val="00965D80"/>
    <w:rsid w:val="00970880"/>
    <w:rsid w:val="009738DA"/>
    <w:rsid w:val="009739F5"/>
    <w:rsid w:val="009862D5"/>
    <w:rsid w:val="009A0B3F"/>
    <w:rsid w:val="009A6604"/>
    <w:rsid w:val="009B080D"/>
    <w:rsid w:val="009D261F"/>
    <w:rsid w:val="009F1EFB"/>
    <w:rsid w:val="009F3464"/>
    <w:rsid w:val="009F7D60"/>
    <w:rsid w:val="00A042EF"/>
    <w:rsid w:val="00A33A10"/>
    <w:rsid w:val="00A36C7F"/>
    <w:rsid w:val="00A41531"/>
    <w:rsid w:val="00A53FFF"/>
    <w:rsid w:val="00A70D9F"/>
    <w:rsid w:val="00A719CA"/>
    <w:rsid w:val="00A724D7"/>
    <w:rsid w:val="00A73379"/>
    <w:rsid w:val="00A76C96"/>
    <w:rsid w:val="00A76D51"/>
    <w:rsid w:val="00A829B4"/>
    <w:rsid w:val="00A86E58"/>
    <w:rsid w:val="00A928CD"/>
    <w:rsid w:val="00A959D6"/>
    <w:rsid w:val="00AA206D"/>
    <w:rsid w:val="00AA4456"/>
    <w:rsid w:val="00AC01A8"/>
    <w:rsid w:val="00AD20F0"/>
    <w:rsid w:val="00AF00E1"/>
    <w:rsid w:val="00B02001"/>
    <w:rsid w:val="00B03362"/>
    <w:rsid w:val="00B16754"/>
    <w:rsid w:val="00B178EA"/>
    <w:rsid w:val="00B26AAF"/>
    <w:rsid w:val="00B358F8"/>
    <w:rsid w:val="00B41292"/>
    <w:rsid w:val="00B505C0"/>
    <w:rsid w:val="00B54DD9"/>
    <w:rsid w:val="00B57D38"/>
    <w:rsid w:val="00B746E3"/>
    <w:rsid w:val="00B77507"/>
    <w:rsid w:val="00B85195"/>
    <w:rsid w:val="00B9190A"/>
    <w:rsid w:val="00BA0C20"/>
    <w:rsid w:val="00BB2831"/>
    <w:rsid w:val="00BC4EFB"/>
    <w:rsid w:val="00C01731"/>
    <w:rsid w:val="00C01D7F"/>
    <w:rsid w:val="00C01FCA"/>
    <w:rsid w:val="00C2133B"/>
    <w:rsid w:val="00C22BA1"/>
    <w:rsid w:val="00C22ED0"/>
    <w:rsid w:val="00C31338"/>
    <w:rsid w:val="00C319E4"/>
    <w:rsid w:val="00C32ED5"/>
    <w:rsid w:val="00C42EB9"/>
    <w:rsid w:val="00C44D29"/>
    <w:rsid w:val="00C47145"/>
    <w:rsid w:val="00C477BF"/>
    <w:rsid w:val="00C76C67"/>
    <w:rsid w:val="00C770DA"/>
    <w:rsid w:val="00C9086D"/>
    <w:rsid w:val="00C909D1"/>
    <w:rsid w:val="00C92E61"/>
    <w:rsid w:val="00CB775C"/>
    <w:rsid w:val="00CC2279"/>
    <w:rsid w:val="00CD21F7"/>
    <w:rsid w:val="00CD3DCF"/>
    <w:rsid w:val="00CD5E2E"/>
    <w:rsid w:val="00CE10EA"/>
    <w:rsid w:val="00CF0077"/>
    <w:rsid w:val="00CF0BA3"/>
    <w:rsid w:val="00CF1166"/>
    <w:rsid w:val="00CF2C3D"/>
    <w:rsid w:val="00CF76FB"/>
    <w:rsid w:val="00D00904"/>
    <w:rsid w:val="00D027E6"/>
    <w:rsid w:val="00D062A1"/>
    <w:rsid w:val="00D07799"/>
    <w:rsid w:val="00D16E75"/>
    <w:rsid w:val="00D20DB4"/>
    <w:rsid w:val="00D40A5B"/>
    <w:rsid w:val="00D50C16"/>
    <w:rsid w:val="00D51A3C"/>
    <w:rsid w:val="00D52B1D"/>
    <w:rsid w:val="00D6081C"/>
    <w:rsid w:val="00D64744"/>
    <w:rsid w:val="00D6727B"/>
    <w:rsid w:val="00D710CA"/>
    <w:rsid w:val="00D870A4"/>
    <w:rsid w:val="00D90E32"/>
    <w:rsid w:val="00D9129B"/>
    <w:rsid w:val="00D94563"/>
    <w:rsid w:val="00DC71BC"/>
    <w:rsid w:val="00DC72A3"/>
    <w:rsid w:val="00DD6C6C"/>
    <w:rsid w:val="00DE4EFD"/>
    <w:rsid w:val="00DF175D"/>
    <w:rsid w:val="00DF4602"/>
    <w:rsid w:val="00E0035E"/>
    <w:rsid w:val="00E03104"/>
    <w:rsid w:val="00E0376B"/>
    <w:rsid w:val="00E07E3D"/>
    <w:rsid w:val="00E218B4"/>
    <w:rsid w:val="00E255EF"/>
    <w:rsid w:val="00E31EE8"/>
    <w:rsid w:val="00E42194"/>
    <w:rsid w:val="00E47306"/>
    <w:rsid w:val="00E551F3"/>
    <w:rsid w:val="00E56B98"/>
    <w:rsid w:val="00E572D2"/>
    <w:rsid w:val="00E6453F"/>
    <w:rsid w:val="00E6510D"/>
    <w:rsid w:val="00E65FF2"/>
    <w:rsid w:val="00E7730C"/>
    <w:rsid w:val="00E837E2"/>
    <w:rsid w:val="00E845C6"/>
    <w:rsid w:val="00E85970"/>
    <w:rsid w:val="00E85C78"/>
    <w:rsid w:val="00E953F6"/>
    <w:rsid w:val="00E974F0"/>
    <w:rsid w:val="00EA47D6"/>
    <w:rsid w:val="00EB01F9"/>
    <w:rsid w:val="00EB099B"/>
    <w:rsid w:val="00EB20F4"/>
    <w:rsid w:val="00EC2F1E"/>
    <w:rsid w:val="00EC55E3"/>
    <w:rsid w:val="00EC5E13"/>
    <w:rsid w:val="00ED2722"/>
    <w:rsid w:val="00EE267B"/>
    <w:rsid w:val="00F010BC"/>
    <w:rsid w:val="00F16D45"/>
    <w:rsid w:val="00F22572"/>
    <w:rsid w:val="00F22CD4"/>
    <w:rsid w:val="00F34178"/>
    <w:rsid w:val="00F41986"/>
    <w:rsid w:val="00F470A7"/>
    <w:rsid w:val="00F60B3F"/>
    <w:rsid w:val="00F62BFF"/>
    <w:rsid w:val="00F678B7"/>
    <w:rsid w:val="00F8462B"/>
    <w:rsid w:val="00F84897"/>
    <w:rsid w:val="00FA54CC"/>
    <w:rsid w:val="00FB2EC3"/>
    <w:rsid w:val="00FB7FBE"/>
    <w:rsid w:val="00FC2BF0"/>
    <w:rsid w:val="00FE1352"/>
    <w:rsid w:val="00FE33F3"/>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Normal1,Char, webb, Char"/>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qFormat/>
    <w:locked/>
    <w:rsid w:val="00CF0B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2</Pages>
  <Words>727</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269</cp:revision>
  <cp:lastPrinted>2026-05-07T10:34:00Z</cp:lastPrinted>
  <dcterms:created xsi:type="dcterms:W3CDTF">2021-03-16T06:04:00Z</dcterms:created>
  <dcterms:modified xsi:type="dcterms:W3CDTF">2026-05-21T12:42:00Z</dcterms:modified>
  <cp:keywords>https://mul2.gov.am/tasks/1330095/oneclick?token=3c3ee96ec91d6ad1e27851d15218c854</cp:keywords>
</cp:coreProperties>
</file>