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4DC7" w:rsidRPr="006A5843" w:rsidRDefault="00C84D6C" w:rsidP="00564DC7">
      <w:pPr>
        <w:jc w:val="center"/>
        <w:rPr>
          <w:rFonts w:ascii="GHEA Grapalat" w:hAnsi="GHEA Grapalat" w:cs="Sylfaen"/>
          <w:b/>
          <w:sz w:val="24"/>
        </w:rPr>
      </w:pPr>
      <w:r w:rsidRPr="006A5843">
        <w:rPr>
          <w:rFonts w:ascii="GHEA Grapalat" w:hAnsi="GHEA Grapalat" w:cs="Sylfaen"/>
          <w:b/>
          <w:sz w:val="24"/>
        </w:rPr>
        <w:t>ԱՄՓՈՓԱԹԵՐԹ</w:t>
      </w:r>
    </w:p>
    <w:p w:rsidR="00564DC7" w:rsidRPr="00D63DCD" w:rsidRDefault="00A25095" w:rsidP="00FD1194">
      <w:pPr>
        <w:autoSpaceDE w:val="0"/>
        <w:autoSpaceDN w:val="0"/>
        <w:adjustRightInd w:val="0"/>
        <w:jc w:val="center"/>
        <w:rPr>
          <w:rFonts w:ascii="GHEA Grapalat" w:hAnsi="GHEA Grapalat" w:cs="Sylfaen"/>
          <w:b/>
          <w:sz w:val="24"/>
          <w:lang w:val="hy-AM"/>
        </w:rPr>
      </w:pPr>
      <w:r w:rsidRPr="00A25095">
        <w:rPr>
          <w:rFonts w:ascii="GHEA Grapalat" w:hAnsi="GHEA Grapalat" w:cs="Sylfaen"/>
          <w:b/>
          <w:sz w:val="24"/>
        </w:rPr>
        <w:t>«</w:t>
      </w:r>
      <w:proofErr w:type="spellStart"/>
      <w:r w:rsidRPr="00A25095">
        <w:rPr>
          <w:rFonts w:ascii="GHEA Grapalat" w:hAnsi="GHEA Grapalat" w:cs="Sylfaen"/>
          <w:b/>
          <w:sz w:val="24"/>
        </w:rPr>
        <w:t>Ավելացված</w:t>
      </w:r>
      <w:proofErr w:type="spellEnd"/>
      <w:r w:rsidRPr="00A25095">
        <w:rPr>
          <w:rFonts w:ascii="GHEA Grapalat" w:hAnsi="GHEA Grapalat" w:cs="Sylfaen"/>
          <w:b/>
          <w:sz w:val="24"/>
        </w:rPr>
        <w:t xml:space="preserve"> </w:t>
      </w:r>
      <w:proofErr w:type="spellStart"/>
      <w:r w:rsidRPr="00A25095">
        <w:rPr>
          <w:rFonts w:ascii="GHEA Grapalat" w:hAnsi="GHEA Grapalat" w:cs="Sylfaen"/>
          <w:b/>
          <w:sz w:val="24"/>
        </w:rPr>
        <w:t>արժեքի</w:t>
      </w:r>
      <w:proofErr w:type="spellEnd"/>
      <w:r w:rsidRPr="00A25095">
        <w:rPr>
          <w:rFonts w:ascii="GHEA Grapalat" w:hAnsi="GHEA Grapalat" w:cs="Sylfaen"/>
          <w:b/>
          <w:sz w:val="24"/>
        </w:rPr>
        <w:t xml:space="preserve"> </w:t>
      </w:r>
      <w:proofErr w:type="spellStart"/>
      <w:r w:rsidRPr="00A25095">
        <w:rPr>
          <w:rFonts w:ascii="GHEA Grapalat" w:hAnsi="GHEA Grapalat" w:cs="Sylfaen"/>
          <w:b/>
          <w:sz w:val="24"/>
        </w:rPr>
        <w:t>հարկի</w:t>
      </w:r>
      <w:proofErr w:type="spellEnd"/>
      <w:r w:rsidRPr="00A25095">
        <w:rPr>
          <w:rFonts w:ascii="GHEA Grapalat" w:hAnsi="GHEA Grapalat" w:cs="Sylfaen"/>
          <w:b/>
          <w:sz w:val="24"/>
        </w:rPr>
        <w:t xml:space="preserve"> </w:t>
      </w:r>
      <w:proofErr w:type="spellStart"/>
      <w:r w:rsidRPr="00A25095">
        <w:rPr>
          <w:rFonts w:ascii="GHEA Grapalat" w:hAnsi="GHEA Grapalat" w:cs="Sylfaen"/>
          <w:b/>
          <w:sz w:val="24"/>
        </w:rPr>
        <w:t>փոխհատուցվող</w:t>
      </w:r>
      <w:proofErr w:type="spellEnd"/>
      <w:r w:rsidRPr="00A25095">
        <w:rPr>
          <w:rFonts w:ascii="GHEA Grapalat" w:hAnsi="GHEA Grapalat" w:cs="Sylfaen"/>
          <w:b/>
          <w:sz w:val="24"/>
        </w:rPr>
        <w:t xml:space="preserve"> </w:t>
      </w:r>
      <w:proofErr w:type="spellStart"/>
      <w:r w:rsidRPr="00A25095">
        <w:rPr>
          <w:rFonts w:ascii="GHEA Grapalat" w:hAnsi="GHEA Grapalat" w:cs="Sylfaen"/>
          <w:b/>
          <w:sz w:val="24"/>
        </w:rPr>
        <w:t>կամ</w:t>
      </w:r>
      <w:proofErr w:type="spellEnd"/>
      <w:r w:rsidRPr="00A25095">
        <w:rPr>
          <w:rFonts w:ascii="GHEA Grapalat" w:hAnsi="GHEA Grapalat" w:cs="Sylfaen"/>
          <w:b/>
          <w:sz w:val="24"/>
        </w:rPr>
        <w:t xml:space="preserve"> </w:t>
      </w:r>
      <w:proofErr w:type="spellStart"/>
      <w:r w:rsidRPr="00A25095">
        <w:rPr>
          <w:rFonts w:ascii="GHEA Grapalat" w:hAnsi="GHEA Grapalat" w:cs="Sylfaen"/>
          <w:b/>
          <w:sz w:val="24"/>
        </w:rPr>
        <w:t>բյուջեից</w:t>
      </w:r>
      <w:proofErr w:type="spellEnd"/>
      <w:r w:rsidRPr="00A25095">
        <w:rPr>
          <w:rFonts w:ascii="GHEA Grapalat" w:hAnsi="GHEA Grapalat" w:cs="Sylfaen"/>
          <w:b/>
          <w:sz w:val="24"/>
        </w:rPr>
        <w:t xml:space="preserve"> </w:t>
      </w:r>
      <w:proofErr w:type="spellStart"/>
      <w:r w:rsidRPr="00A25095">
        <w:rPr>
          <w:rFonts w:ascii="GHEA Grapalat" w:hAnsi="GHEA Grapalat" w:cs="Sylfaen"/>
          <w:b/>
          <w:sz w:val="24"/>
        </w:rPr>
        <w:t>հաշվանցման</w:t>
      </w:r>
      <w:proofErr w:type="spellEnd"/>
      <w:r w:rsidRPr="00A25095">
        <w:rPr>
          <w:rFonts w:ascii="GHEA Grapalat" w:hAnsi="GHEA Grapalat" w:cs="Sylfaen"/>
          <w:b/>
          <w:sz w:val="24"/>
        </w:rPr>
        <w:t xml:space="preserve"> </w:t>
      </w:r>
      <w:proofErr w:type="spellStart"/>
      <w:r w:rsidRPr="00A25095">
        <w:rPr>
          <w:rFonts w:ascii="GHEA Grapalat" w:hAnsi="GHEA Grapalat" w:cs="Sylfaen"/>
          <w:b/>
          <w:sz w:val="24"/>
        </w:rPr>
        <w:t>ենթակա</w:t>
      </w:r>
      <w:proofErr w:type="spellEnd"/>
      <w:r w:rsidRPr="00A25095">
        <w:rPr>
          <w:rFonts w:ascii="GHEA Grapalat" w:hAnsi="GHEA Grapalat" w:cs="Sylfaen"/>
          <w:b/>
          <w:sz w:val="24"/>
        </w:rPr>
        <w:t xml:space="preserve"> </w:t>
      </w:r>
      <w:proofErr w:type="spellStart"/>
      <w:r w:rsidRPr="00A25095">
        <w:rPr>
          <w:rFonts w:ascii="GHEA Grapalat" w:hAnsi="GHEA Grapalat" w:cs="Sylfaen"/>
          <w:b/>
          <w:sz w:val="24"/>
        </w:rPr>
        <w:t>գումարները</w:t>
      </w:r>
      <w:proofErr w:type="spellEnd"/>
      <w:r w:rsidRPr="00A25095">
        <w:rPr>
          <w:rFonts w:ascii="GHEA Grapalat" w:hAnsi="GHEA Grapalat" w:cs="Sylfaen"/>
          <w:b/>
          <w:sz w:val="24"/>
        </w:rPr>
        <w:t xml:space="preserve"> </w:t>
      </w:r>
      <w:proofErr w:type="spellStart"/>
      <w:r w:rsidRPr="00A25095">
        <w:rPr>
          <w:rFonts w:ascii="GHEA Grapalat" w:hAnsi="GHEA Grapalat" w:cs="Sylfaen"/>
          <w:b/>
          <w:sz w:val="24"/>
        </w:rPr>
        <w:t>միասնական</w:t>
      </w:r>
      <w:proofErr w:type="spellEnd"/>
      <w:r w:rsidRPr="00A25095">
        <w:rPr>
          <w:rFonts w:ascii="GHEA Grapalat" w:hAnsi="GHEA Grapalat" w:cs="Sylfaen"/>
          <w:b/>
          <w:sz w:val="24"/>
        </w:rPr>
        <w:t xml:space="preserve"> </w:t>
      </w:r>
      <w:proofErr w:type="spellStart"/>
      <w:r w:rsidRPr="00A25095">
        <w:rPr>
          <w:rFonts w:ascii="GHEA Grapalat" w:hAnsi="GHEA Grapalat" w:cs="Sylfaen"/>
          <w:b/>
          <w:sz w:val="24"/>
        </w:rPr>
        <w:t>հաշիվ</w:t>
      </w:r>
      <w:proofErr w:type="spellEnd"/>
      <w:r w:rsidRPr="00A25095">
        <w:rPr>
          <w:rFonts w:ascii="GHEA Grapalat" w:hAnsi="GHEA Grapalat" w:cs="Sylfaen"/>
          <w:b/>
          <w:sz w:val="24"/>
        </w:rPr>
        <w:t xml:space="preserve"> </w:t>
      </w:r>
      <w:proofErr w:type="spellStart"/>
      <w:r w:rsidRPr="00A25095">
        <w:rPr>
          <w:rFonts w:ascii="GHEA Grapalat" w:hAnsi="GHEA Grapalat" w:cs="Sylfaen"/>
          <w:b/>
          <w:sz w:val="24"/>
        </w:rPr>
        <w:t>մուտքագրման</w:t>
      </w:r>
      <w:proofErr w:type="spellEnd"/>
      <w:r w:rsidRPr="00A25095">
        <w:rPr>
          <w:rFonts w:ascii="GHEA Grapalat" w:hAnsi="GHEA Grapalat" w:cs="Sylfaen"/>
          <w:b/>
          <w:sz w:val="24"/>
        </w:rPr>
        <w:t xml:space="preserve"> </w:t>
      </w:r>
      <w:proofErr w:type="spellStart"/>
      <w:r w:rsidRPr="00A25095">
        <w:rPr>
          <w:rFonts w:ascii="GHEA Grapalat" w:hAnsi="GHEA Grapalat" w:cs="Sylfaen"/>
          <w:b/>
          <w:sz w:val="24"/>
        </w:rPr>
        <w:t>պարզեցված</w:t>
      </w:r>
      <w:proofErr w:type="spellEnd"/>
      <w:r w:rsidRPr="00A25095">
        <w:rPr>
          <w:rFonts w:ascii="GHEA Grapalat" w:hAnsi="GHEA Grapalat" w:cs="Sylfaen"/>
          <w:b/>
          <w:sz w:val="24"/>
        </w:rPr>
        <w:t xml:space="preserve"> </w:t>
      </w:r>
      <w:proofErr w:type="spellStart"/>
      <w:r w:rsidRPr="00A25095">
        <w:rPr>
          <w:rFonts w:ascii="GHEA Grapalat" w:hAnsi="GHEA Grapalat" w:cs="Sylfaen"/>
          <w:b/>
          <w:sz w:val="24"/>
        </w:rPr>
        <w:t>ընթացակարգի</w:t>
      </w:r>
      <w:proofErr w:type="spellEnd"/>
      <w:r w:rsidRPr="00A25095">
        <w:rPr>
          <w:rFonts w:ascii="GHEA Grapalat" w:hAnsi="GHEA Grapalat" w:cs="Sylfaen"/>
          <w:b/>
          <w:sz w:val="24"/>
        </w:rPr>
        <w:t xml:space="preserve"> </w:t>
      </w:r>
      <w:proofErr w:type="spellStart"/>
      <w:r w:rsidRPr="00A25095">
        <w:rPr>
          <w:rFonts w:ascii="GHEA Grapalat" w:hAnsi="GHEA Grapalat" w:cs="Sylfaen"/>
          <w:b/>
          <w:sz w:val="24"/>
        </w:rPr>
        <w:t>կիրառման</w:t>
      </w:r>
      <w:proofErr w:type="spellEnd"/>
      <w:r w:rsidRPr="00A25095">
        <w:rPr>
          <w:rFonts w:ascii="GHEA Grapalat" w:hAnsi="GHEA Grapalat" w:cs="Sylfaen"/>
          <w:b/>
          <w:sz w:val="24"/>
        </w:rPr>
        <w:t xml:space="preserve"> </w:t>
      </w:r>
      <w:proofErr w:type="spellStart"/>
      <w:r w:rsidRPr="00A25095">
        <w:rPr>
          <w:rFonts w:ascii="GHEA Grapalat" w:hAnsi="GHEA Grapalat" w:cs="Sylfaen"/>
          <w:b/>
          <w:sz w:val="24"/>
        </w:rPr>
        <w:t>չափանիշները</w:t>
      </w:r>
      <w:proofErr w:type="spellEnd"/>
      <w:r w:rsidRPr="00A25095">
        <w:rPr>
          <w:rFonts w:ascii="GHEA Grapalat" w:hAnsi="GHEA Grapalat" w:cs="Sylfaen"/>
          <w:b/>
          <w:sz w:val="24"/>
        </w:rPr>
        <w:t xml:space="preserve">, </w:t>
      </w:r>
      <w:proofErr w:type="spellStart"/>
      <w:r w:rsidRPr="00A25095">
        <w:rPr>
          <w:rFonts w:ascii="GHEA Grapalat" w:hAnsi="GHEA Grapalat" w:cs="Sylfaen"/>
          <w:b/>
          <w:sz w:val="24"/>
        </w:rPr>
        <w:t>ընթացակարգը</w:t>
      </w:r>
      <w:proofErr w:type="spellEnd"/>
      <w:r w:rsidRPr="00A25095">
        <w:rPr>
          <w:rFonts w:ascii="GHEA Grapalat" w:hAnsi="GHEA Grapalat" w:cs="Sylfaen"/>
          <w:b/>
          <w:sz w:val="24"/>
        </w:rPr>
        <w:t xml:space="preserve"> և </w:t>
      </w:r>
      <w:proofErr w:type="spellStart"/>
      <w:r w:rsidRPr="00A25095">
        <w:rPr>
          <w:rFonts w:ascii="GHEA Grapalat" w:hAnsi="GHEA Grapalat" w:cs="Sylfaen"/>
          <w:b/>
          <w:sz w:val="24"/>
        </w:rPr>
        <w:t>ժամկետները</w:t>
      </w:r>
      <w:proofErr w:type="spellEnd"/>
      <w:r w:rsidRPr="00A25095">
        <w:rPr>
          <w:rFonts w:ascii="GHEA Grapalat" w:hAnsi="GHEA Grapalat" w:cs="Sylfaen"/>
          <w:b/>
          <w:sz w:val="24"/>
        </w:rPr>
        <w:t xml:space="preserve"> </w:t>
      </w:r>
      <w:proofErr w:type="spellStart"/>
      <w:r w:rsidRPr="00A25095">
        <w:rPr>
          <w:rFonts w:ascii="GHEA Grapalat" w:hAnsi="GHEA Grapalat" w:cs="Sylfaen"/>
          <w:b/>
          <w:sz w:val="24"/>
        </w:rPr>
        <w:t>սահմանելու</w:t>
      </w:r>
      <w:proofErr w:type="spellEnd"/>
      <w:r w:rsidRPr="00A25095">
        <w:rPr>
          <w:rFonts w:ascii="GHEA Grapalat" w:hAnsi="GHEA Grapalat" w:cs="Sylfaen"/>
          <w:b/>
          <w:sz w:val="24"/>
        </w:rPr>
        <w:t xml:space="preserve"> և </w:t>
      </w:r>
      <w:proofErr w:type="spellStart"/>
      <w:r w:rsidRPr="00A25095">
        <w:rPr>
          <w:rFonts w:ascii="GHEA Grapalat" w:hAnsi="GHEA Grapalat" w:cs="Sylfaen"/>
          <w:b/>
          <w:sz w:val="24"/>
        </w:rPr>
        <w:t>Հայաստանի</w:t>
      </w:r>
      <w:proofErr w:type="spellEnd"/>
      <w:r w:rsidRPr="00A25095">
        <w:rPr>
          <w:rFonts w:ascii="GHEA Grapalat" w:hAnsi="GHEA Grapalat" w:cs="Sylfaen"/>
          <w:b/>
          <w:sz w:val="24"/>
        </w:rPr>
        <w:t xml:space="preserve"> </w:t>
      </w:r>
      <w:proofErr w:type="spellStart"/>
      <w:r w:rsidRPr="00A25095">
        <w:rPr>
          <w:rFonts w:ascii="GHEA Grapalat" w:hAnsi="GHEA Grapalat" w:cs="Sylfaen"/>
          <w:b/>
          <w:sz w:val="24"/>
        </w:rPr>
        <w:t>Հանրապետության</w:t>
      </w:r>
      <w:proofErr w:type="spellEnd"/>
      <w:r w:rsidRPr="00A25095">
        <w:rPr>
          <w:rFonts w:ascii="GHEA Grapalat" w:hAnsi="GHEA Grapalat" w:cs="Sylfaen"/>
          <w:b/>
          <w:sz w:val="24"/>
        </w:rPr>
        <w:t xml:space="preserve"> </w:t>
      </w:r>
      <w:proofErr w:type="spellStart"/>
      <w:r w:rsidRPr="00A25095">
        <w:rPr>
          <w:rFonts w:ascii="GHEA Grapalat" w:hAnsi="GHEA Grapalat" w:cs="Sylfaen"/>
          <w:b/>
          <w:sz w:val="24"/>
        </w:rPr>
        <w:t>կառավար</w:t>
      </w:r>
      <w:r>
        <w:rPr>
          <w:rFonts w:ascii="GHEA Grapalat" w:hAnsi="GHEA Grapalat" w:cs="Sylfaen"/>
          <w:b/>
          <w:sz w:val="24"/>
        </w:rPr>
        <w:t>ության</w:t>
      </w:r>
      <w:proofErr w:type="spellEnd"/>
      <w:r>
        <w:rPr>
          <w:rFonts w:ascii="GHEA Grapalat" w:hAnsi="GHEA Grapalat" w:cs="Sylfaen"/>
          <w:b/>
          <w:sz w:val="24"/>
        </w:rPr>
        <w:t xml:space="preserve"> 2017 </w:t>
      </w:r>
      <w:proofErr w:type="spellStart"/>
      <w:r>
        <w:rPr>
          <w:rFonts w:ascii="GHEA Grapalat" w:hAnsi="GHEA Grapalat" w:cs="Sylfaen"/>
          <w:b/>
          <w:sz w:val="24"/>
        </w:rPr>
        <w:t>թվականի</w:t>
      </w:r>
      <w:proofErr w:type="spellEnd"/>
      <w:r>
        <w:rPr>
          <w:rFonts w:ascii="GHEA Grapalat" w:hAnsi="GHEA Grapalat" w:cs="Sylfaen"/>
          <w:b/>
          <w:sz w:val="24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</w:rPr>
        <w:t>մարտի</w:t>
      </w:r>
      <w:proofErr w:type="spellEnd"/>
      <w:r>
        <w:rPr>
          <w:rFonts w:ascii="GHEA Grapalat" w:hAnsi="GHEA Grapalat" w:cs="Sylfaen"/>
          <w:b/>
          <w:sz w:val="24"/>
        </w:rPr>
        <w:t xml:space="preserve"> 30-ի</w:t>
      </w:r>
      <w:r w:rsidRPr="00A25095">
        <w:rPr>
          <w:rFonts w:ascii="GHEA Grapalat" w:hAnsi="GHEA Grapalat" w:cs="Sylfaen"/>
          <w:b/>
          <w:sz w:val="24"/>
        </w:rPr>
        <w:t xml:space="preserve"> N333-Ն </w:t>
      </w:r>
      <w:proofErr w:type="spellStart"/>
      <w:r w:rsidRPr="00A25095">
        <w:rPr>
          <w:rFonts w:ascii="GHEA Grapalat" w:hAnsi="GHEA Grapalat" w:cs="Sylfaen"/>
          <w:b/>
          <w:sz w:val="24"/>
        </w:rPr>
        <w:t>որոշումն</w:t>
      </w:r>
      <w:proofErr w:type="spellEnd"/>
      <w:r w:rsidRPr="00A25095">
        <w:rPr>
          <w:rFonts w:ascii="GHEA Grapalat" w:hAnsi="GHEA Grapalat" w:cs="Sylfaen"/>
          <w:b/>
          <w:sz w:val="24"/>
        </w:rPr>
        <w:t xml:space="preserve"> </w:t>
      </w:r>
      <w:proofErr w:type="spellStart"/>
      <w:r w:rsidRPr="00A25095">
        <w:rPr>
          <w:rFonts w:ascii="GHEA Grapalat" w:hAnsi="GHEA Grapalat" w:cs="Sylfaen"/>
          <w:b/>
          <w:sz w:val="24"/>
        </w:rPr>
        <w:t>ուժը</w:t>
      </w:r>
      <w:proofErr w:type="spellEnd"/>
      <w:r w:rsidRPr="00A25095">
        <w:rPr>
          <w:rFonts w:ascii="GHEA Grapalat" w:hAnsi="GHEA Grapalat" w:cs="Sylfaen"/>
          <w:b/>
          <w:sz w:val="24"/>
        </w:rPr>
        <w:t xml:space="preserve"> </w:t>
      </w:r>
      <w:proofErr w:type="spellStart"/>
      <w:r w:rsidRPr="00A25095">
        <w:rPr>
          <w:rFonts w:ascii="GHEA Grapalat" w:hAnsi="GHEA Grapalat" w:cs="Sylfaen"/>
          <w:b/>
          <w:sz w:val="24"/>
        </w:rPr>
        <w:t>կորցրած</w:t>
      </w:r>
      <w:proofErr w:type="spellEnd"/>
      <w:r w:rsidRPr="00A25095">
        <w:rPr>
          <w:rFonts w:ascii="GHEA Grapalat" w:hAnsi="GHEA Grapalat" w:cs="Sylfaen"/>
          <w:b/>
          <w:sz w:val="24"/>
        </w:rPr>
        <w:t xml:space="preserve"> </w:t>
      </w:r>
      <w:proofErr w:type="spellStart"/>
      <w:r w:rsidRPr="00A25095">
        <w:rPr>
          <w:rFonts w:ascii="GHEA Grapalat" w:hAnsi="GHEA Grapalat" w:cs="Sylfaen"/>
          <w:b/>
          <w:sz w:val="24"/>
        </w:rPr>
        <w:t>ճանաչելու</w:t>
      </w:r>
      <w:proofErr w:type="spellEnd"/>
      <w:r w:rsidRPr="00A25095">
        <w:rPr>
          <w:rFonts w:ascii="GHEA Grapalat" w:hAnsi="GHEA Grapalat" w:cs="Sylfaen"/>
          <w:b/>
          <w:sz w:val="24"/>
        </w:rPr>
        <w:t xml:space="preserve"> </w:t>
      </w:r>
      <w:proofErr w:type="spellStart"/>
      <w:r w:rsidRPr="00A25095">
        <w:rPr>
          <w:rFonts w:ascii="GHEA Grapalat" w:hAnsi="GHEA Grapalat" w:cs="Sylfaen"/>
          <w:b/>
          <w:sz w:val="24"/>
        </w:rPr>
        <w:t>մասին</w:t>
      </w:r>
      <w:proofErr w:type="spellEnd"/>
      <w:r w:rsidRPr="00A25095">
        <w:rPr>
          <w:rFonts w:ascii="GHEA Grapalat" w:hAnsi="GHEA Grapalat" w:cs="Sylfaen"/>
          <w:b/>
          <w:sz w:val="24"/>
        </w:rPr>
        <w:t xml:space="preserve">» </w:t>
      </w:r>
      <w:proofErr w:type="spellStart"/>
      <w:r w:rsidRPr="00A25095">
        <w:rPr>
          <w:rFonts w:ascii="GHEA Grapalat" w:hAnsi="GHEA Grapalat" w:cs="Sylfaen"/>
          <w:b/>
          <w:sz w:val="24"/>
        </w:rPr>
        <w:t>Հայաստանի</w:t>
      </w:r>
      <w:proofErr w:type="spellEnd"/>
      <w:r w:rsidRPr="00A25095">
        <w:rPr>
          <w:rFonts w:ascii="GHEA Grapalat" w:hAnsi="GHEA Grapalat" w:cs="Sylfaen"/>
          <w:b/>
          <w:sz w:val="24"/>
        </w:rPr>
        <w:t xml:space="preserve"> </w:t>
      </w:r>
      <w:proofErr w:type="spellStart"/>
      <w:r w:rsidRPr="00A25095">
        <w:rPr>
          <w:rFonts w:ascii="GHEA Grapalat" w:hAnsi="GHEA Grapalat" w:cs="Sylfaen"/>
          <w:b/>
          <w:sz w:val="24"/>
        </w:rPr>
        <w:t>Հանրապետության</w:t>
      </w:r>
      <w:proofErr w:type="spellEnd"/>
      <w:r w:rsidRPr="00A25095">
        <w:rPr>
          <w:rFonts w:ascii="GHEA Grapalat" w:hAnsi="GHEA Grapalat" w:cs="Sylfaen"/>
          <w:b/>
          <w:sz w:val="24"/>
        </w:rPr>
        <w:t xml:space="preserve"> </w:t>
      </w:r>
      <w:proofErr w:type="spellStart"/>
      <w:r w:rsidRPr="00A25095">
        <w:rPr>
          <w:rFonts w:ascii="GHEA Grapalat" w:hAnsi="GHEA Grapalat" w:cs="Sylfaen"/>
          <w:b/>
          <w:sz w:val="24"/>
        </w:rPr>
        <w:t>կառավարության</w:t>
      </w:r>
      <w:proofErr w:type="spellEnd"/>
      <w:r w:rsidRPr="00A25095">
        <w:rPr>
          <w:rFonts w:ascii="GHEA Grapalat" w:hAnsi="GHEA Grapalat" w:cs="Sylfaen"/>
          <w:b/>
          <w:sz w:val="24"/>
        </w:rPr>
        <w:t xml:space="preserve"> </w:t>
      </w:r>
      <w:proofErr w:type="spellStart"/>
      <w:r w:rsidRPr="00A25095">
        <w:rPr>
          <w:rFonts w:ascii="GHEA Grapalat" w:hAnsi="GHEA Grapalat" w:cs="Sylfaen"/>
          <w:b/>
          <w:sz w:val="24"/>
        </w:rPr>
        <w:t>որոշման</w:t>
      </w:r>
      <w:proofErr w:type="spellEnd"/>
      <w:r w:rsidRPr="00A25095">
        <w:rPr>
          <w:rFonts w:ascii="GHEA Grapalat" w:hAnsi="GHEA Grapalat" w:cs="Sylfaen"/>
          <w:b/>
          <w:sz w:val="24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</w:rPr>
        <w:t>նախագ</w:t>
      </w:r>
      <w:r w:rsidRPr="00FD1194">
        <w:rPr>
          <w:rFonts w:ascii="GHEA Grapalat" w:hAnsi="GHEA Grapalat" w:cs="Sylfaen"/>
          <w:b/>
          <w:sz w:val="24"/>
        </w:rPr>
        <w:t>ծ</w:t>
      </w:r>
      <w:r>
        <w:rPr>
          <w:rFonts w:ascii="GHEA Grapalat" w:hAnsi="GHEA Grapalat" w:cs="Sylfaen"/>
          <w:b/>
          <w:sz w:val="24"/>
        </w:rPr>
        <w:t>ի</w:t>
      </w:r>
      <w:proofErr w:type="spellEnd"/>
      <w:r w:rsidRPr="00FD1194">
        <w:rPr>
          <w:rFonts w:ascii="GHEA Grapalat" w:hAnsi="GHEA Grapalat" w:cs="Sylfaen"/>
          <w:b/>
          <w:sz w:val="24"/>
        </w:rPr>
        <w:t xml:space="preserve"> </w:t>
      </w:r>
      <w:r>
        <w:rPr>
          <w:rFonts w:ascii="GHEA Grapalat" w:hAnsi="GHEA Grapalat" w:cs="Sylfaen"/>
          <w:b/>
          <w:sz w:val="24"/>
          <w:lang w:val="hy-AM"/>
        </w:rPr>
        <w:t>վերաբերյալ ստացված</w:t>
      </w:r>
      <w:r w:rsidRPr="00E50147">
        <w:rPr>
          <w:rFonts w:ascii="GHEA Grapalat" w:hAnsi="GHEA Grapalat" w:cs="Sylfaen"/>
          <w:b/>
          <w:sz w:val="24"/>
          <w:lang w:val="hy-AM"/>
        </w:rPr>
        <w:t xml:space="preserve"> </w:t>
      </w:r>
      <w:r w:rsidRPr="00D63DCD">
        <w:rPr>
          <w:rFonts w:ascii="GHEA Grapalat" w:hAnsi="GHEA Grapalat" w:cs="Sylfaen"/>
          <w:b/>
          <w:sz w:val="24"/>
          <w:lang w:val="hy-AM"/>
        </w:rPr>
        <w:t>առաջարկությունների</w:t>
      </w:r>
    </w:p>
    <w:p w:rsidR="00425938" w:rsidRPr="00D63DCD" w:rsidRDefault="00425938" w:rsidP="008C7A4C">
      <w:pPr>
        <w:autoSpaceDE w:val="0"/>
        <w:autoSpaceDN w:val="0"/>
        <w:adjustRightInd w:val="0"/>
        <w:jc w:val="center"/>
        <w:rPr>
          <w:rFonts w:ascii="GHEA Grapalat" w:hAnsi="GHEA Grapalat" w:cs="Sylfaen"/>
          <w:b/>
          <w:sz w:val="24"/>
          <w:lang w:val="hy-AM"/>
        </w:rPr>
      </w:pPr>
    </w:p>
    <w:tbl>
      <w:tblPr>
        <w:tblW w:w="1559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2551"/>
        <w:gridCol w:w="8363"/>
        <w:gridCol w:w="1985"/>
        <w:gridCol w:w="2126"/>
      </w:tblGrid>
      <w:tr w:rsidR="00BA4B19" w:rsidRPr="00BA4B19" w:rsidTr="00BB6FED">
        <w:tc>
          <w:tcPr>
            <w:tcW w:w="568" w:type="dxa"/>
            <w:shd w:val="clear" w:color="auto" w:fill="auto"/>
          </w:tcPr>
          <w:p w:rsidR="008C7A4C" w:rsidRPr="00AB06D1" w:rsidRDefault="008C7A4C" w:rsidP="00BB6FED">
            <w:pPr>
              <w:tabs>
                <w:tab w:val="left" w:pos="-3261"/>
              </w:tabs>
              <w:spacing w:line="276" w:lineRule="auto"/>
              <w:ind w:left="-108"/>
              <w:jc w:val="center"/>
              <w:rPr>
                <w:rFonts w:ascii="GHEA Grapalat" w:hAnsi="GHEA Grapalat" w:cs="Sylfaen"/>
                <w:sz w:val="23"/>
                <w:szCs w:val="23"/>
              </w:rPr>
            </w:pPr>
            <w:r w:rsidRPr="00AB06D1">
              <w:rPr>
                <w:rFonts w:ascii="GHEA Grapalat" w:hAnsi="GHEA Grapalat" w:cs="Sylfaen"/>
                <w:sz w:val="23"/>
                <w:szCs w:val="23"/>
              </w:rPr>
              <w:t>Հ/Հ</w:t>
            </w:r>
          </w:p>
        </w:tc>
        <w:tc>
          <w:tcPr>
            <w:tcW w:w="2551" w:type="dxa"/>
            <w:shd w:val="clear" w:color="auto" w:fill="auto"/>
          </w:tcPr>
          <w:p w:rsidR="008C7A4C" w:rsidRPr="00AB06D1" w:rsidRDefault="008C7A4C" w:rsidP="00BB6FED">
            <w:pPr>
              <w:tabs>
                <w:tab w:val="left" w:pos="-3261"/>
              </w:tabs>
              <w:spacing w:line="276" w:lineRule="auto"/>
              <w:jc w:val="center"/>
              <w:rPr>
                <w:rFonts w:ascii="GHEA Grapalat" w:hAnsi="GHEA Grapalat" w:cs="Sylfaen"/>
                <w:sz w:val="23"/>
                <w:szCs w:val="23"/>
              </w:rPr>
            </w:pPr>
            <w:proofErr w:type="spellStart"/>
            <w:r w:rsidRPr="00AB06D1">
              <w:rPr>
                <w:rFonts w:ascii="GHEA Grapalat" w:hAnsi="GHEA Grapalat" w:cs="Sylfaen"/>
                <w:sz w:val="23"/>
                <w:szCs w:val="23"/>
              </w:rPr>
              <w:t>Առաջարկության</w:t>
            </w:r>
            <w:proofErr w:type="spellEnd"/>
            <w:r w:rsidRPr="00AB06D1">
              <w:rPr>
                <w:rFonts w:ascii="GHEA Grapalat" w:hAnsi="GHEA Grapalat" w:cs="Sylfaen"/>
                <w:sz w:val="23"/>
                <w:szCs w:val="23"/>
              </w:rPr>
              <w:t xml:space="preserve"> </w:t>
            </w:r>
            <w:proofErr w:type="spellStart"/>
            <w:r w:rsidRPr="00AB06D1">
              <w:rPr>
                <w:rFonts w:ascii="GHEA Grapalat" w:hAnsi="GHEA Grapalat" w:cs="Sylfaen"/>
                <w:sz w:val="23"/>
                <w:szCs w:val="23"/>
              </w:rPr>
              <w:t>հեղինակը</w:t>
            </w:r>
            <w:proofErr w:type="spellEnd"/>
            <w:r w:rsidRPr="00AB06D1">
              <w:rPr>
                <w:rFonts w:ascii="GHEA Grapalat" w:hAnsi="GHEA Grapalat" w:cs="Sylfaen"/>
                <w:sz w:val="23"/>
                <w:szCs w:val="23"/>
              </w:rPr>
              <w:t xml:space="preserve">, </w:t>
            </w:r>
            <w:proofErr w:type="spellStart"/>
            <w:r w:rsidRPr="00AB06D1">
              <w:rPr>
                <w:rFonts w:ascii="GHEA Grapalat" w:hAnsi="GHEA Grapalat" w:cs="Sylfaen"/>
                <w:sz w:val="23"/>
                <w:szCs w:val="23"/>
              </w:rPr>
              <w:t>գրության</w:t>
            </w:r>
            <w:proofErr w:type="spellEnd"/>
            <w:r w:rsidRPr="00AB06D1">
              <w:rPr>
                <w:rFonts w:ascii="GHEA Grapalat" w:hAnsi="GHEA Grapalat" w:cs="Sylfaen"/>
                <w:sz w:val="23"/>
                <w:szCs w:val="23"/>
              </w:rPr>
              <w:t xml:space="preserve"> </w:t>
            </w:r>
            <w:proofErr w:type="spellStart"/>
            <w:r w:rsidRPr="00AB06D1">
              <w:rPr>
                <w:rFonts w:ascii="GHEA Grapalat" w:hAnsi="GHEA Grapalat" w:cs="Sylfaen"/>
                <w:sz w:val="23"/>
                <w:szCs w:val="23"/>
              </w:rPr>
              <w:t>ամսաթիվը</w:t>
            </w:r>
            <w:proofErr w:type="spellEnd"/>
            <w:r w:rsidRPr="00AB06D1">
              <w:rPr>
                <w:rFonts w:ascii="GHEA Grapalat" w:hAnsi="GHEA Grapalat" w:cs="Sylfaen"/>
                <w:sz w:val="23"/>
                <w:szCs w:val="23"/>
              </w:rPr>
              <w:t xml:space="preserve">, </w:t>
            </w:r>
            <w:proofErr w:type="spellStart"/>
            <w:r w:rsidRPr="00AB06D1">
              <w:rPr>
                <w:rFonts w:ascii="GHEA Grapalat" w:hAnsi="GHEA Grapalat" w:cs="Sylfaen"/>
                <w:sz w:val="23"/>
                <w:szCs w:val="23"/>
              </w:rPr>
              <w:t>գրության</w:t>
            </w:r>
            <w:proofErr w:type="spellEnd"/>
            <w:r w:rsidRPr="00AB06D1">
              <w:rPr>
                <w:rFonts w:ascii="GHEA Grapalat" w:hAnsi="GHEA Grapalat" w:cs="Sylfaen"/>
                <w:sz w:val="23"/>
                <w:szCs w:val="23"/>
              </w:rPr>
              <w:t xml:space="preserve"> </w:t>
            </w:r>
            <w:proofErr w:type="spellStart"/>
            <w:r w:rsidRPr="00AB06D1">
              <w:rPr>
                <w:rFonts w:ascii="GHEA Grapalat" w:hAnsi="GHEA Grapalat" w:cs="Sylfaen"/>
                <w:sz w:val="23"/>
                <w:szCs w:val="23"/>
              </w:rPr>
              <w:t>համարը</w:t>
            </w:r>
            <w:proofErr w:type="spellEnd"/>
          </w:p>
        </w:tc>
        <w:tc>
          <w:tcPr>
            <w:tcW w:w="8363" w:type="dxa"/>
            <w:shd w:val="clear" w:color="auto" w:fill="auto"/>
          </w:tcPr>
          <w:p w:rsidR="008C7A4C" w:rsidRPr="00AB06D1" w:rsidRDefault="008C7A4C" w:rsidP="00BB6FED">
            <w:pPr>
              <w:tabs>
                <w:tab w:val="left" w:pos="-3261"/>
              </w:tabs>
              <w:spacing w:line="276" w:lineRule="auto"/>
              <w:ind w:left="34" w:firstLine="283"/>
              <w:jc w:val="center"/>
              <w:rPr>
                <w:rFonts w:ascii="GHEA Grapalat" w:hAnsi="GHEA Grapalat" w:cs="Sylfaen"/>
                <w:sz w:val="23"/>
                <w:szCs w:val="23"/>
              </w:rPr>
            </w:pPr>
            <w:proofErr w:type="spellStart"/>
            <w:r w:rsidRPr="00AB06D1">
              <w:rPr>
                <w:rFonts w:ascii="GHEA Grapalat" w:hAnsi="GHEA Grapalat" w:cs="Sylfaen"/>
                <w:sz w:val="23"/>
                <w:szCs w:val="23"/>
              </w:rPr>
              <w:t>Առաջարկության</w:t>
            </w:r>
            <w:proofErr w:type="spellEnd"/>
            <w:r w:rsidRPr="00AB06D1">
              <w:rPr>
                <w:rFonts w:ascii="GHEA Grapalat" w:hAnsi="GHEA Grapalat" w:cs="Sylfaen"/>
                <w:sz w:val="23"/>
                <w:szCs w:val="23"/>
              </w:rPr>
              <w:t xml:space="preserve"> </w:t>
            </w:r>
            <w:proofErr w:type="spellStart"/>
            <w:r w:rsidRPr="00AB06D1">
              <w:rPr>
                <w:rFonts w:ascii="GHEA Grapalat" w:hAnsi="GHEA Grapalat" w:cs="Sylfaen"/>
                <w:sz w:val="23"/>
                <w:szCs w:val="23"/>
              </w:rPr>
              <w:t>բովանդակությունը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:rsidR="008C7A4C" w:rsidRPr="00AB06D1" w:rsidRDefault="008C7A4C" w:rsidP="00BB6FED">
            <w:pPr>
              <w:tabs>
                <w:tab w:val="left" w:pos="-3261"/>
              </w:tabs>
              <w:spacing w:line="276" w:lineRule="auto"/>
              <w:ind w:left="-108"/>
              <w:jc w:val="center"/>
              <w:rPr>
                <w:rFonts w:ascii="GHEA Grapalat" w:hAnsi="GHEA Grapalat" w:cs="Sylfaen"/>
                <w:sz w:val="23"/>
                <w:szCs w:val="23"/>
              </w:rPr>
            </w:pPr>
            <w:proofErr w:type="spellStart"/>
            <w:r w:rsidRPr="00AB06D1">
              <w:rPr>
                <w:rFonts w:ascii="GHEA Grapalat" w:hAnsi="GHEA Grapalat" w:cs="Sylfaen"/>
                <w:sz w:val="23"/>
                <w:szCs w:val="23"/>
              </w:rPr>
              <w:t>Եզրակացություն</w:t>
            </w:r>
            <w:proofErr w:type="spellEnd"/>
          </w:p>
        </w:tc>
        <w:tc>
          <w:tcPr>
            <w:tcW w:w="2126" w:type="dxa"/>
            <w:shd w:val="clear" w:color="auto" w:fill="auto"/>
          </w:tcPr>
          <w:p w:rsidR="008C7A4C" w:rsidRPr="00AB06D1" w:rsidRDefault="008C7A4C" w:rsidP="00BB6FED">
            <w:pPr>
              <w:tabs>
                <w:tab w:val="left" w:pos="-3261"/>
              </w:tabs>
              <w:spacing w:line="276" w:lineRule="auto"/>
              <w:ind w:left="-108" w:right="-108"/>
              <w:jc w:val="center"/>
              <w:rPr>
                <w:rFonts w:ascii="GHEA Grapalat" w:hAnsi="GHEA Grapalat" w:cs="Sylfaen"/>
                <w:sz w:val="23"/>
                <w:szCs w:val="23"/>
              </w:rPr>
            </w:pPr>
            <w:proofErr w:type="spellStart"/>
            <w:r w:rsidRPr="00AB06D1">
              <w:rPr>
                <w:rFonts w:ascii="GHEA Grapalat" w:hAnsi="GHEA Grapalat" w:cs="Sylfaen"/>
                <w:sz w:val="23"/>
                <w:szCs w:val="23"/>
              </w:rPr>
              <w:t>Կատարված</w:t>
            </w:r>
            <w:proofErr w:type="spellEnd"/>
            <w:r w:rsidRPr="00AB06D1">
              <w:rPr>
                <w:rFonts w:ascii="GHEA Grapalat" w:hAnsi="GHEA Grapalat" w:cs="Sylfaen"/>
                <w:sz w:val="23"/>
                <w:szCs w:val="23"/>
              </w:rPr>
              <w:t xml:space="preserve"> </w:t>
            </w:r>
            <w:proofErr w:type="spellStart"/>
            <w:r w:rsidRPr="00AB06D1">
              <w:rPr>
                <w:rFonts w:ascii="GHEA Grapalat" w:hAnsi="GHEA Grapalat" w:cs="Sylfaen"/>
                <w:sz w:val="23"/>
                <w:szCs w:val="23"/>
              </w:rPr>
              <w:t>փոփոխությունը</w:t>
            </w:r>
            <w:proofErr w:type="spellEnd"/>
          </w:p>
        </w:tc>
      </w:tr>
      <w:tr w:rsidR="00BA4B19" w:rsidRPr="00BA4B19" w:rsidTr="00BB6FED">
        <w:tc>
          <w:tcPr>
            <w:tcW w:w="568" w:type="dxa"/>
            <w:shd w:val="clear" w:color="auto" w:fill="auto"/>
          </w:tcPr>
          <w:p w:rsidR="008C7A4C" w:rsidRPr="00BA4B19" w:rsidRDefault="008C7A4C" w:rsidP="00BB6FED">
            <w:pPr>
              <w:tabs>
                <w:tab w:val="left" w:pos="-3261"/>
              </w:tabs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BA4B19">
              <w:rPr>
                <w:rFonts w:ascii="GHEA Grapalat" w:hAnsi="GHEA Grapalat" w:cs="Sylfaen"/>
                <w:sz w:val="24"/>
                <w:szCs w:val="24"/>
              </w:rPr>
              <w:t>1</w:t>
            </w:r>
          </w:p>
        </w:tc>
        <w:tc>
          <w:tcPr>
            <w:tcW w:w="2551" w:type="dxa"/>
            <w:shd w:val="clear" w:color="auto" w:fill="auto"/>
          </w:tcPr>
          <w:p w:rsidR="008C7A4C" w:rsidRPr="00BA4B19" w:rsidRDefault="008C7A4C" w:rsidP="00BB6FED">
            <w:pPr>
              <w:tabs>
                <w:tab w:val="left" w:pos="-3261"/>
              </w:tabs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BA4B19">
              <w:rPr>
                <w:rFonts w:ascii="GHEA Grapalat" w:hAnsi="GHEA Grapalat" w:cs="Sylfaen"/>
                <w:sz w:val="24"/>
                <w:szCs w:val="24"/>
              </w:rPr>
              <w:t>2</w:t>
            </w:r>
          </w:p>
        </w:tc>
        <w:tc>
          <w:tcPr>
            <w:tcW w:w="8363" w:type="dxa"/>
            <w:shd w:val="clear" w:color="auto" w:fill="auto"/>
          </w:tcPr>
          <w:p w:rsidR="008C7A4C" w:rsidRPr="00BA4B19" w:rsidRDefault="008C7A4C" w:rsidP="00BB6FED">
            <w:pPr>
              <w:tabs>
                <w:tab w:val="left" w:pos="-3261"/>
              </w:tabs>
              <w:spacing w:line="276" w:lineRule="auto"/>
              <w:ind w:left="34" w:firstLine="283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BA4B19">
              <w:rPr>
                <w:rFonts w:ascii="GHEA Grapalat" w:hAnsi="GHEA Grapalat" w:cs="Sylfaen"/>
                <w:sz w:val="24"/>
                <w:szCs w:val="24"/>
              </w:rPr>
              <w:t>3</w:t>
            </w:r>
          </w:p>
        </w:tc>
        <w:tc>
          <w:tcPr>
            <w:tcW w:w="1985" w:type="dxa"/>
            <w:shd w:val="clear" w:color="auto" w:fill="auto"/>
          </w:tcPr>
          <w:p w:rsidR="008C7A4C" w:rsidRPr="00BA4B19" w:rsidRDefault="008C7A4C" w:rsidP="00BB6FED">
            <w:pPr>
              <w:tabs>
                <w:tab w:val="left" w:pos="-3261"/>
              </w:tabs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BA4B19">
              <w:rPr>
                <w:rFonts w:ascii="GHEA Grapalat" w:hAnsi="GHEA Grapalat" w:cs="Sylfaen"/>
                <w:sz w:val="24"/>
                <w:szCs w:val="24"/>
              </w:rPr>
              <w:t>4</w:t>
            </w:r>
          </w:p>
        </w:tc>
        <w:tc>
          <w:tcPr>
            <w:tcW w:w="2126" w:type="dxa"/>
            <w:shd w:val="clear" w:color="auto" w:fill="auto"/>
          </w:tcPr>
          <w:p w:rsidR="008C7A4C" w:rsidRPr="00BA4B19" w:rsidRDefault="008C7A4C" w:rsidP="00BB6FED">
            <w:pPr>
              <w:tabs>
                <w:tab w:val="left" w:pos="-3261"/>
              </w:tabs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BA4B19">
              <w:rPr>
                <w:rFonts w:ascii="GHEA Grapalat" w:hAnsi="GHEA Grapalat" w:cs="Sylfaen"/>
                <w:sz w:val="24"/>
                <w:szCs w:val="24"/>
              </w:rPr>
              <w:t>5</w:t>
            </w:r>
          </w:p>
        </w:tc>
      </w:tr>
      <w:tr w:rsidR="00BB6FED" w:rsidRPr="00292EB8" w:rsidTr="00BB6FED">
        <w:trPr>
          <w:trHeight w:val="692"/>
        </w:trPr>
        <w:tc>
          <w:tcPr>
            <w:tcW w:w="568" w:type="dxa"/>
            <w:vMerge w:val="restart"/>
            <w:shd w:val="clear" w:color="auto" w:fill="auto"/>
          </w:tcPr>
          <w:p w:rsidR="00BB6FED" w:rsidRPr="00BA4B19" w:rsidRDefault="00BB6FED" w:rsidP="00BB6FED">
            <w:pPr>
              <w:pStyle w:val="ListParagraph"/>
              <w:numPr>
                <w:ilvl w:val="0"/>
                <w:numId w:val="35"/>
              </w:numPr>
              <w:autoSpaceDE w:val="0"/>
              <w:autoSpaceDN w:val="0"/>
              <w:adjustRightInd w:val="0"/>
              <w:spacing w:line="276" w:lineRule="auto"/>
              <w:ind w:left="175" w:hanging="175"/>
              <w:jc w:val="center"/>
              <w:rPr>
                <w:rFonts w:ascii="GHEA Grapalat" w:hAnsi="GHEA Grapalat" w:cs="Sylfaen"/>
                <w:b/>
                <w:sz w:val="23"/>
                <w:szCs w:val="23"/>
              </w:rPr>
            </w:pPr>
          </w:p>
        </w:tc>
        <w:tc>
          <w:tcPr>
            <w:tcW w:w="2551" w:type="dxa"/>
            <w:vMerge w:val="restart"/>
            <w:shd w:val="clear" w:color="auto" w:fill="auto"/>
          </w:tcPr>
          <w:p w:rsidR="00BB6FED" w:rsidRPr="00BA4B19" w:rsidRDefault="00BB6FED" w:rsidP="00BB6FED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/>
                <w:sz w:val="23"/>
                <w:szCs w:val="23"/>
              </w:rPr>
            </w:pPr>
            <w:r w:rsidRPr="00BA4B19">
              <w:rPr>
                <w:rFonts w:ascii="GHEA Grapalat" w:hAnsi="GHEA Grapalat" w:cs="Sylfaen"/>
                <w:sz w:val="23"/>
                <w:szCs w:val="23"/>
                <w:lang w:val="ru-RU"/>
              </w:rPr>
              <w:t>ՀՀ</w:t>
            </w:r>
            <w:r w:rsidRPr="00BA4B19">
              <w:rPr>
                <w:rFonts w:ascii="GHEA Grapalat" w:hAnsi="GHEA Grapalat"/>
                <w:sz w:val="23"/>
                <w:szCs w:val="23"/>
              </w:rPr>
              <w:t xml:space="preserve"> </w:t>
            </w:r>
            <w:r>
              <w:rPr>
                <w:rFonts w:ascii="GHEA Grapalat" w:hAnsi="GHEA Grapalat" w:cs="Sylfaen"/>
                <w:sz w:val="23"/>
                <w:szCs w:val="23"/>
                <w:lang w:val="ru-RU"/>
              </w:rPr>
              <w:t>ֆինանսների</w:t>
            </w:r>
            <w:r w:rsidRPr="004B1538">
              <w:rPr>
                <w:rFonts w:ascii="GHEA Grapalat" w:hAnsi="GHEA Grapalat" w:cs="Sylfaen"/>
                <w:sz w:val="23"/>
                <w:szCs w:val="23"/>
              </w:rPr>
              <w:t xml:space="preserve"> </w:t>
            </w:r>
            <w:r>
              <w:rPr>
                <w:rFonts w:ascii="GHEA Grapalat" w:hAnsi="GHEA Grapalat" w:cs="Sylfaen"/>
                <w:sz w:val="23"/>
                <w:szCs w:val="23"/>
                <w:lang w:val="ru-RU"/>
              </w:rPr>
              <w:t>նախարարություն</w:t>
            </w:r>
          </w:p>
          <w:p w:rsidR="00BB6FED" w:rsidRPr="00BA4B19" w:rsidRDefault="00292EB8" w:rsidP="00BB6FED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 w:cs="Sylfaen"/>
                <w:sz w:val="23"/>
                <w:szCs w:val="23"/>
              </w:rPr>
            </w:pPr>
            <w:r>
              <w:rPr>
                <w:rFonts w:ascii="GHEA Grapalat" w:hAnsi="GHEA Grapalat" w:cs="Sylfaen"/>
                <w:sz w:val="23"/>
                <w:szCs w:val="23"/>
                <w:lang w:val="hy-AM"/>
              </w:rPr>
              <w:t>23</w:t>
            </w:r>
            <w:r w:rsidR="00BB6FED" w:rsidRPr="00BA4B19">
              <w:rPr>
                <w:rFonts w:ascii="GHEA Grapalat" w:hAnsi="GHEA Grapalat" w:cs="Sylfaen"/>
                <w:sz w:val="23"/>
                <w:szCs w:val="23"/>
              </w:rPr>
              <w:t>.</w:t>
            </w:r>
            <w:r w:rsidR="00BB6FED" w:rsidRPr="004B1538">
              <w:rPr>
                <w:rFonts w:ascii="GHEA Grapalat" w:hAnsi="GHEA Grapalat" w:cs="Sylfaen"/>
                <w:sz w:val="23"/>
                <w:szCs w:val="23"/>
              </w:rPr>
              <w:t>1</w:t>
            </w:r>
            <w:r w:rsidR="00BB6FED" w:rsidRPr="00BA4B19">
              <w:rPr>
                <w:rFonts w:ascii="GHEA Grapalat" w:hAnsi="GHEA Grapalat" w:cs="Sylfaen"/>
                <w:sz w:val="23"/>
                <w:szCs w:val="23"/>
              </w:rPr>
              <w:t>0.2019</w:t>
            </w:r>
            <w:r w:rsidR="00BB6FED" w:rsidRPr="00BA4B19">
              <w:rPr>
                <w:rFonts w:ascii="GHEA Grapalat" w:hAnsi="GHEA Grapalat" w:cs="Sylfaen"/>
                <w:sz w:val="23"/>
                <w:szCs w:val="23"/>
                <w:lang w:val="ru-RU"/>
              </w:rPr>
              <w:t>թ</w:t>
            </w:r>
            <w:r w:rsidR="00BB6FED" w:rsidRPr="00BA4B19">
              <w:rPr>
                <w:rFonts w:ascii="GHEA Grapalat" w:hAnsi="GHEA Grapalat" w:cs="Sylfaen"/>
                <w:sz w:val="23"/>
                <w:szCs w:val="23"/>
              </w:rPr>
              <w:t>.</w:t>
            </w:r>
          </w:p>
          <w:p w:rsidR="00BB6FED" w:rsidRPr="00292EB8" w:rsidRDefault="00292EB8" w:rsidP="00BB6FED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 w:cs="Sylfaen"/>
                <w:sz w:val="23"/>
                <w:szCs w:val="23"/>
                <w:lang w:val="ru-RU"/>
              </w:rPr>
            </w:pPr>
            <w:r>
              <w:rPr>
                <w:rFonts w:ascii="GHEA Grapalat" w:hAnsi="GHEA Grapalat" w:cs="Sylfaen"/>
                <w:sz w:val="23"/>
                <w:szCs w:val="23"/>
                <w:lang w:val="hy-AM"/>
              </w:rPr>
              <w:t>(</w:t>
            </w:r>
            <w:proofErr w:type="spellStart"/>
            <w:r>
              <w:rPr>
                <w:rFonts w:ascii="GHEA Grapalat" w:hAnsi="GHEA Grapalat" w:cs="Sylfaen"/>
                <w:sz w:val="23"/>
                <w:szCs w:val="23"/>
              </w:rPr>
              <w:t>ստացվել</w:t>
            </w:r>
            <w:proofErr w:type="spellEnd"/>
            <w:r>
              <w:rPr>
                <w:rFonts w:ascii="GHEA Grapalat" w:hAnsi="GHEA Grapalat" w:cs="Sylfaen"/>
                <w:sz w:val="23"/>
                <w:szCs w:val="23"/>
              </w:rPr>
              <w:t xml:space="preserve"> է </w:t>
            </w:r>
            <w:proofErr w:type="spellStart"/>
            <w:r>
              <w:rPr>
                <w:rFonts w:ascii="GHEA Grapalat" w:hAnsi="GHEA Grapalat" w:cs="Sylfaen"/>
                <w:sz w:val="23"/>
                <w:szCs w:val="23"/>
              </w:rPr>
              <w:t>աշխատանքային</w:t>
            </w:r>
            <w:proofErr w:type="spellEnd"/>
            <w:r>
              <w:rPr>
                <w:rFonts w:ascii="GHEA Grapalat" w:hAnsi="GHEA Grapalat" w:cs="Sylfaen"/>
                <w:sz w:val="23"/>
                <w:szCs w:val="23"/>
              </w:rPr>
              <w:t xml:space="preserve"> կարգով</w:t>
            </w:r>
            <w:bookmarkStart w:id="0" w:name="_GoBack"/>
            <w:bookmarkEnd w:id="0"/>
            <w:r>
              <w:rPr>
                <w:rFonts w:ascii="GHEA Grapalat" w:hAnsi="GHEA Grapalat" w:cs="Sylfaen"/>
                <w:sz w:val="23"/>
                <w:szCs w:val="23"/>
                <w:lang w:val="hy-AM"/>
              </w:rPr>
              <w:t>)</w:t>
            </w:r>
          </w:p>
          <w:p w:rsidR="00BB6FED" w:rsidRPr="00BA4B19" w:rsidRDefault="00BB6FED" w:rsidP="00BB6FED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 w:cs="Sylfaen"/>
                <w:sz w:val="23"/>
                <w:szCs w:val="23"/>
                <w:lang w:val="hy-AM"/>
              </w:rPr>
            </w:pPr>
            <w:r w:rsidRPr="00BB6FED">
              <w:rPr>
                <w:rFonts w:ascii="GHEA Grapalat" w:hAnsi="GHEA Grapalat" w:cs="Sylfaen"/>
                <w:sz w:val="23"/>
                <w:szCs w:val="23"/>
                <w:lang w:val="hy-AM"/>
              </w:rPr>
              <w:t xml:space="preserve"> </w:t>
            </w:r>
          </w:p>
        </w:tc>
        <w:tc>
          <w:tcPr>
            <w:tcW w:w="8363" w:type="dxa"/>
            <w:shd w:val="clear" w:color="auto" w:fill="auto"/>
          </w:tcPr>
          <w:p w:rsidR="00BB6FED" w:rsidRPr="00BB6FED" w:rsidRDefault="00BB6FED" w:rsidP="00353AEE">
            <w:pPr>
              <w:pStyle w:val="ListParagraph"/>
              <w:numPr>
                <w:ilvl w:val="0"/>
                <w:numId w:val="37"/>
              </w:numPr>
              <w:tabs>
                <w:tab w:val="left" w:pos="601"/>
              </w:tabs>
              <w:spacing w:line="276" w:lineRule="auto"/>
              <w:ind w:left="0" w:firstLine="317"/>
              <w:jc w:val="both"/>
              <w:rPr>
                <w:rFonts w:ascii="GHEA Grapalat" w:hAnsi="GHEA Grapalat" w:cs="Sylfaen"/>
                <w:sz w:val="23"/>
                <w:szCs w:val="23"/>
                <w:lang w:val="hy-AM"/>
              </w:rPr>
            </w:pPr>
            <w:r w:rsidRPr="00BB6FED">
              <w:rPr>
                <w:rFonts w:ascii="GHEA Grapalat" w:hAnsi="GHEA Grapalat" w:cs="Sylfaen"/>
                <w:sz w:val="23"/>
                <w:szCs w:val="23"/>
                <w:lang w:val="hy-AM"/>
              </w:rPr>
              <w:t>Առաջարկում ենք նախագծով հաստատվող 1-ին հավելվածի 1-ին կետը շարադրել հետևյալ խմբագրությամբ.</w:t>
            </w:r>
          </w:p>
          <w:p w:rsidR="00BB6FED" w:rsidRPr="00292EB8" w:rsidRDefault="00292EB8" w:rsidP="00353AEE">
            <w:pPr>
              <w:tabs>
                <w:tab w:val="left" w:pos="601"/>
              </w:tabs>
              <w:spacing w:line="276" w:lineRule="auto"/>
              <w:ind w:firstLine="317"/>
              <w:jc w:val="both"/>
              <w:rPr>
                <w:rFonts w:ascii="GHEA Grapalat" w:hAnsi="GHEA Grapalat" w:cs="Sylfaen"/>
                <w:sz w:val="23"/>
                <w:szCs w:val="23"/>
                <w:lang w:val="hy-AM"/>
              </w:rPr>
            </w:pP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t>«Հայաստանի Հանրապետության հարկային օրենսգրքով (այսուհետ՝ Օրենսգիրք) սահ</w:t>
            </w: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softHyphen/>
              <w:t>ման</w:t>
            </w: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softHyphen/>
              <w:t>ված կարգով ավելացված արժեքի հարկի (այսուհետ՝ ԱԱՀ) զրոյական դրույքաչափով հարկվող գործարքների գծով, ինչպես նաև Օրենսգիրքն ուժի մեջ մտնելուց հետո յուրա</w:t>
            </w: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softHyphen/>
              <w:t>քան</w:t>
            </w: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softHyphen/>
              <w:t>չյուր կիսամյակին կամ եռամսյակին հաջորդող ամսվա 21-ի դրությամբ ԱԱՀ-ի փոխ</w:t>
            </w: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softHyphen/>
              <w:t>հատուց</w:t>
            </w: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softHyphen/>
              <w:t>վող գումարի կամ Օրենսգրքի 457-րդ հոդվածի 7-րդ մասով սահմանված դեպ</w:t>
            </w: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softHyphen/>
              <w:t>քերում` բյու</w:t>
            </w: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softHyphen/>
              <w:t>ջեից հաշվանցման ենթակա ԱԱՀ-ի գումարի (այսուհետ միասին՝ ԱԱՀ-ի փոխ</w:t>
            </w: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softHyphen/>
              <w:t>հա</w:t>
            </w: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softHyphen/>
              <w:t>տուց</w:t>
            </w: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softHyphen/>
              <w:t>վող գումար) միասնական հաշիվ մուտքագրման պարզեցված ընթացակարգ կիրառելու համար հարկ վճա</w:t>
            </w: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softHyphen/>
              <w:t>րողը պետք է բավարարի հետևյալ չափանիշներին՝».</w:t>
            </w:r>
          </w:p>
          <w:p w:rsidR="00BB6FED" w:rsidRPr="00BB6FED" w:rsidRDefault="00BB6FED" w:rsidP="00353AEE">
            <w:pPr>
              <w:tabs>
                <w:tab w:val="left" w:pos="601"/>
              </w:tabs>
              <w:spacing w:line="276" w:lineRule="auto"/>
              <w:ind w:firstLine="317"/>
              <w:jc w:val="both"/>
              <w:rPr>
                <w:rFonts w:ascii="GHEA Grapalat" w:hAnsi="GHEA Grapalat" w:cs="Sylfaen"/>
                <w:sz w:val="23"/>
                <w:szCs w:val="23"/>
                <w:lang w:val="hy-AM"/>
              </w:rPr>
            </w:pPr>
            <w:r w:rsidRPr="00BB6FED">
              <w:rPr>
                <w:rFonts w:ascii="GHEA Grapalat" w:hAnsi="GHEA Grapalat" w:cs="Sylfaen"/>
                <w:sz w:val="23"/>
                <w:szCs w:val="23"/>
                <w:lang w:val="hy-AM"/>
              </w:rPr>
              <w:t>Վերոնշյալ նկատառումը հիմնավորվում է հետևյալով.</w:t>
            </w:r>
          </w:p>
          <w:p w:rsidR="00BB6FED" w:rsidRPr="00BA4B19" w:rsidRDefault="00292EB8" w:rsidP="00353AEE">
            <w:pPr>
              <w:pStyle w:val="ListParagraph"/>
              <w:tabs>
                <w:tab w:val="left" w:pos="601"/>
              </w:tabs>
              <w:spacing w:line="276" w:lineRule="auto"/>
              <w:ind w:left="0" w:firstLine="317"/>
              <w:contextualSpacing w:val="0"/>
              <w:jc w:val="both"/>
              <w:rPr>
                <w:rFonts w:ascii="GHEA Grapalat" w:hAnsi="GHEA Grapalat"/>
                <w:sz w:val="23"/>
                <w:szCs w:val="23"/>
                <w:lang w:val="hy-AM"/>
              </w:rPr>
            </w:pP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t xml:space="preserve">Օրենսգրքի 457-րդ հոդվածի 7-րդ մասում </w:t>
            </w:r>
            <w:r w:rsidRPr="00292EB8">
              <w:rPr>
                <w:rFonts w:ascii="Courier New" w:hAnsi="Courier New" w:cs="Courier New"/>
                <w:sz w:val="23"/>
                <w:szCs w:val="23"/>
                <w:lang w:val="hy-AM"/>
              </w:rPr>
              <w:t> </w:t>
            </w: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t>հաշվետու ժամանակաշրջանում հաշ</w:t>
            </w: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softHyphen/>
              <w:t>վանց</w:t>
            </w: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softHyphen/>
              <w:t>ման ենթակա ԱԱՀ-ի գումարների` հարկվող շրջանառության նկատմամբ հաշվարկված ԱԱՀ-ի գումար</w:t>
            </w: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softHyphen/>
              <w:t>ները գերազանցող գումարը բնութագրելու համար օգտագործված է «բյուջեից հաշ</w:t>
            </w: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softHyphen/>
              <w:t>վանցման ենթակա ԱԱՀ գումար» ձևակերպումը, մինչդեռ քննարկման ներկայացված նախա</w:t>
            </w: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softHyphen/>
              <w:t xml:space="preserve">գծի 1-ին կետում Օրենսգրքի 457-րդ հոդվածի 7-րդ մասով </w:t>
            </w: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lastRenderedPageBreak/>
              <w:t>նախատեսված գումար</w:t>
            </w: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softHyphen/>
              <w:t>ների մասով օգտա</w:t>
            </w: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softHyphen/>
              <w:t>գործված է «փոխհատուցվող գումար» ձևակերպումը:</w:t>
            </w:r>
          </w:p>
        </w:tc>
        <w:tc>
          <w:tcPr>
            <w:tcW w:w="1985" w:type="dxa"/>
            <w:shd w:val="clear" w:color="auto" w:fill="auto"/>
          </w:tcPr>
          <w:p w:rsidR="00BB6FED" w:rsidRPr="00292EB8" w:rsidRDefault="00BB6FED" w:rsidP="00BB6FED">
            <w:pPr>
              <w:autoSpaceDE w:val="0"/>
              <w:autoSpaceDN w:val="0"/>
              <w:adjustRightInd w:val="0"/>
              <w:spacing w:line="276" w:lineRule="auto"/>
              <w:ind w:firstLine="175"/>
              <w:jc w:val="both"/>
              <w:rPr>
                <w:rFonts w:ascii="GHEA Grapalat" w:hAnsi="GHEA Grapalat" w:cs="Sylfaen"/>
                <w:sz w:val="23"/>
                <w:szCs w:val="23"/>
                <w:lang w:val="ru-RU"/>
              </w:rPr>
            </w:pPr>
            <w:proofErr w:type="spellStart"/>
            <w:r>
              <w:rPr>
                <w:rFonts w:ascii="GHEA Grapalat" w:hAnsi="GHEA Grapalat" w:cs="Sylfaen"/>
                <w:sz w:val="23"/>
                <w:szCs w:val="23"/>
              </w:rPr>
              <w:lastRenderedPageBreak/>
              <w:t>Ընդունվել</w:t>
            </w:r>
            <w:proofErr w:type="spellEnd"/>
            <w:r>
              <w:rPr>
                <w:rFonts w:ascii="GHEA Grapalat" w:hAnsi="GHEA Grapalat" w:cs="Sylfaen"/>
                <w:sz w:val="23"/>
                <w:szCs w:val="23"/>
              </w:rPr>
              <w:t xml:space="preserve"> է </w:t>
            </w:r>
            <w:r w:rsidR="00292EB8">
              <w:rPr>
                <w:rFonts w:ascii="GHEA Grapalat" w:hAnsi="GHEA Grapalat" w:cs="Sylfaen"/>
                <w:sz w:val="23"/>
                <w:szCs w:val="23"/>
                <w:lang w:val="ru-RU"/>
              </w:rPr>
              <w:t>ի գիտություն</w:t>
            </w:r>
          </w:p>
        </w:tc>
        <w:tc>
          <w:tcPr>
            <w:tcW w:w="2126" w:type="dxa"/>
            <w:shd w:val="clear" w:color="auto" w:fill="auto"/>
          </w:tcPr>
          <w:p w:rsidR="00BB6FED" w:rsidRPr="00292EB8" w:rsidRDefault="00BB6FED" w:rsidP="00292EB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3"/>
                <w:szCs w:val="23"/>
                <w:lang w:val="ru-RU"/>
              </w:rPr>
            </w:pPr>
            <w:r>
              <w:rPr>
                <w:rFonts w:ascii="GHEA Grapalat" w:hAnsi="GHEA Grapalat" w:cs="Sylfaen"/>
                <w:sz w:val="23"/>
                <w:szCs w:val="23"/>
              </w:rPr>
              <w:t>Ն</w:t>
            </w:r>
            <w:r w:rsidRPr="00F31AFE">
              <w:rPr>
                <w:rFonts w:ascii="GHEA Grapalat" w:hAnsi="GHEA Grapalat" w:cs="Sylfaen"/>
                <w:sz w:val="23"/>
                <w:szCs w:val="23"/>
                <w:lang w:val="ru-RU"/>
              </w:rPr>
              <w:t>ախագծ</w:t>
            </w:r>
            <w:r>
              <w:rPr>
                <w:rFonts w:ascii="GHEA Grapalat" w:hAnsi="GHEA Grapalat" w:cs="Sylfaen"/>
                <w:sz w:val="23"/>
                <w:szCs w:val="23"/>
              </w:rPr>
              <w:t>ի</w:t>
            </w:r>
            <w:r w:rsidRPr="00292EB8">
              <w:rPr>
                <w:rFonts w:ascii="GHEA Grapalat" w:hAnsi="GHEA Grapalat" w:cs="Sylfaen"/>
                <w:sz w:val="23"/>
                <w:szCs w:val="23"/>
                <w:lang w:val="ru-RU"/>
              </w:rPr>
              <w:t xml:space="preserve"> </w:t>
            </w:r>
            <w:r w:rsidR="00292EB8">
              <w:rPr>
                <w:rFonts w:ascii="GHEA Grapalat" w:hAnsi="GHEA Grapalat" w:cs="Sylfaen"/>
                <w:sz w:val="23"/>
                <w:szCs w:val="23"/>
                <w:lang w:val="hy-AM"/>
              </w:rPr>
              <w:t xml:space="preserve">N1 </w:t>
            </w:r>
            <w:r w:rsidRPr="00292EB8">
              <w:rPr>
                <w:rFonts w:ascii="GHEA Grapalat" w:hAnsi="GHEA Grapalat" w:cs="Sylfaen"/>
                <w:sz w:val="23"/>
                <w:szCs w:val="23"/>
                <w:lang w:val="ru-RU"/>
              </w:rPr>
              <w:t xml:space="preserve"> </w:t>
            </w:r>
            <w:r w:rsidRPr="00F31AFE">
              <w:rPr>
                <w:rFonts w:ascii="GHEA Grapalat" w:hAnsi="GHEA Grapalat" w:cs="Sylfaen"/>
                <w:sz w:val="23"/>
                <w:szCs w:val="23"/>
                <w:lang w:val="ru-RU"/>
              </w:rPr>
              <w:t>հավել</w:t>
            </w:r>
            <w:r w:rsidRPr="00292EB8">
              <w:rPr>
                <w:rFonts w:ascii="GHEA Grapalat" w:hAnsi="GHEA Grapalat" w:cs="Sylfaen"/>
                <w:sz w:val="23"/>
                <w:szCs w:val="23"/>
                <w:lang w:val="ru-RU"/>
              </w:rPr>
              <w:softHyphen/>
            </w:r>
            <w:r w:rsidRPr="00F31AFE">
              <w:rPr>
                <w:rFonts w:ascii="GHEA Grapalat" w:hAnsi="GHEA Grapalat" w:cs="Sylfaen"/>
                <w:sz w:val="23"/>
                <w:szCs w:val="23"/>
                <w:lang w:val="ru-RU"/>
              </w:rPr>
              <w:t>վա</w:t>
            </w:r>
            <w:r w:rsidRPr="00292EB8">
              <w:rPr>
                <w:rFonts w:ascii="GHEA Grapalat" w:hAnsi="GHEA Grapalat" w:cs="Sylfaen"/>
                <w:sz w:val="23"/>
                <w:szCs w:val="23"/>
                <w:lang w:val="ru-RU"/>
              </w:rPr>
              <w:softHyphen/>
            </w:r>
            <w:r w:rsidRPr="00F31AFE">
              <w:rPr>
                <w:rFonts w:ascii="GHEA Grapalat" w:hAnsi="GHEA Grapalat" w:cs="Sylfaen"/>
                <w:sz w:val="23"/>
                <w:szCs w:val="23"/>
                <w:lang w:val="ru-RU"/>
              </w:rPr>
              <w:t>ծի</w:t>
            </w:r>
            <w:r w:rsidRPr="00292EB8">
              <w:rPr>
                <w:rFonts w:ascii="GHEA Grapalat" w:hAnsi="GHEA Grapalat" w:cs="Sylfaen"/>
                <w:sz w:val="23"/>
                <w:szCs w:val="23"/>
                <w:lang w:val="ru-RU"/>
              </w:rPr>
              <w:t xml:space="preserve"> 1-</w:t>
            </w:r>
            <w:r w:rsidRPr="00F31AFE">
              <w:rPr>
                <w:rFonts w:ascii="GHEA Grapalat" w:hAnsi="GHEA Grapalat" w:cs="Sylfaen"/>
                <w:sz w:val="23"/>
                <w:szCs w:val="23"/>
                <w:lang w:val="ru-RU"/>
              </w:rPr>
              <w:t>ին</w:t>
            </w:r>
            <w:r w:rsidRPr="00292EB8">
              <w:rPr>
                <w:rFonts w:ascii="GHEA Grapalat" w:hAnsi="GHEA Grapalat" w:cs="Sylfaen"/>
                <w:sz w:val="23"/>
                <w:szCs w:val="23"/>
                <w:lang w:val="ru-RU"/>
              </w:rPr>
              <w:t xml:space="preserve"> </w:t>
            </w:r>
            <w:r w:rsidRPr="00F31AFE">
              <w:rPr>
                <w:rFonts w:ascii="GHEA Grapalat" w:hAnsi="GHEA Grapalat" w:cs="Sylfaen"/>
                <w:sz w:val="23"/>
                <w:szCs w:val="23"/>
                <w:lang w:val="ru-RU"/>
              </w:rPr>
              <w:t>կետը</w:t>
            </w:r>
            <w:r w:rsidRPr="00292EB8">
              <w:rPr>
                <w:rFonts w:ascii="GHEA Grapalat" w:hAnsi="GHEA Grapalat" w:cs="Sylfaen"/>
                <w:sz w:val="23"/>
                <w:szCs w:val="23"/>
                <w:lang w:val="ru-RU"/>
              </w:rPr>
              <w:t xml:space="preserve"> </w:t>
            </w:r>
            <w:r w:rsidRPr="00F31AFE">
              <w:rPr>
                <w:rFonts w:ascii="GHEA Grapalat" w:hAnsi="GHEA Grapalat" w:cs="Sylfaen"/>
                <w:sz w:val="23"/>
                <w:szCs w:val="23"/>
                <w:lang w:val="ru-RU"/>
              </w:rPr>
              <w:t>շա</w:t>
            </w:r>
            <w:r w:rsidRPr="00292EB8">
              <w:rPr>
                <w:rFonts w:ascii="GHEA Grapalat" w:hAnsi="GHEA Grapalat" w:cs="Sylfaen"/>
                <w:sz w:val="23"/>
                <w:szCs w:val="23"/>
                <w:lang w:val="ru-RU"/>
              </w:rPr>
              <w:softHyphen/>
            </w:r>
            <w:r w:rsidRPr="00F31AFE">
              <w:rPr>
                <w:rFonts w:ascii="GHEA Grapalat" w:hAnsi="GHEA Grapalat" w:cs="Sylfaen"/>
                <w:sz w:val="23"/>
                <w:szCs w:val="23"/>
                <w:lang w:val="ru-RU"/>
              </w:rPr>
              <w:t>ր</w:t>
            </w:r>
            <w:proofErr w:type="spellStart"/>
            <w:r>
              <w:rPr>
                <w:rFonts w:ascii="GHEA Grapalat" w:hAnsi="GHEA Grapalat" w:cs="Sylfaen"/>
                <w:sz w:val="23"/>
                <w:szCs w:val="23"/>
              </w:rPr>
              <w:t>ադրվ</w:t>
            </w:r>
            <w:proofErr w:type="spellEnd"/>
            <w:r w:rsidRPr="00F31AFE">
              <w:rPr>
                <w:rFonts w:ascii="GHEA Grapalat" w:hAnsi="GHEA Grapalat" w:cs="Sylfaen"/>
                <w:sz w:val="23"/>
                <w:szCs w:val="23"/>
                <w:lang w:val="ru-RU"/>
              </w:rPr>
              <w:t>ել</w:t>
            </w:r>
            <w:r w:rsidRPr="00292EB8">
              <w:rPr>
                <w:rFonts w:ascii="GHEA Grapalat" w:hAnsi="GHEA Grapalat" w:cs="Sylfaen"/>
                <w:sz w:val="23"/>
                <w:szCs w:val="23"/>
                <w:lang w:val="ru-RU"/>
              </w:rPr>
              <w:t xml:space="preserve"> </w:t>
            </w:r>
            <w:r>
              <w:rPr>
                <w:rFonts w:ascii="GHEA Grapalat" w:hAnsi="GHEA Grapalat" w:cs="Sylfaen"/>
                <w:sz w:val="23"/>
                <w:szCs w:val="23"/>
              </w:rPr>
              <w:t>է</w:t>
            </w:r>
            <w:r w:rsidRPr="00292EB8">
              <w:rPr>
                <w:rFonts w:ascii="GHEA Grapalat" w:hAnsi="GHEA Grapalat" w:cs="Sylfaen"/>
                <w:sz w:val="23"/>
                <w:szCs w:val="23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3"/>
                <w:szCs w:val="23"/>
              </w:rPr>
              <w:t>նոր</w:t>
            </w:r>
            <w:proofErr w:type="spellEnd"/>
            <w:r w:rsidRPr="00292EB8">
              <w:rPr>
                <w:rFonts w:ascii="GHEA Grapalat" w:hAnsi="GHEA Grapalat" w:cs="Sylfaen"/>
                <w:sz w:val="23"/>
                <w:szCs w:val="23"/>
                <w:lang w:val="ru-RU"/>
              </w:rPr>
              <w:t xml:space="preserve"> </w:t>
            </w:r>
            <w:r w:rsidRPr="00F31AFE">
              <w:rPr>
                <w:rFonts w:ascii="GHEA Grapalat" w:hAnsi="GHEA Grapalat" w:cs="Sylfaen"/>
                <w:sz w:val="23"/>
                <w:szCs w:val="23"/>
                <w:lang w:val="ru-RU"/>
              </w:rPr>
              <w:t>խմբա</w:t>
            </w:r>
            <w:r w:rsidRPr="00292EB8">
              <w:rPr>
                <w:rFonts w:ascii="GHEA Grapalat" w:hAnsi="GHEA Grapalat" w:cs="Sylfaen"/>
                <w:sz w:val="23"/>
                <w:szCs w:val="23"/>
                <w:lang w:val="ru-RU"/>
              </w:rPr>
              <w:softHyphen/>
            </w:r>
            <w:r w:rsidRPr="00F31AFE">
              <w:rPr>
                <w:rFonts w:ascii="GHEA Grapalat" w:hAnsi="GHEA Grapalat" w:cs="Sylfaen"/>
                <w:sz w:val="23"/>
                <w:szCs w:val="23"/>
                <w:lang w:val="ru-RU"/>
              </w:rPr>
              <w:t>գրո</w:t>
            </w:r>
            <w:r>
              <w:rPr>
                <w:rFonts w:ascii="GHEA Grapalat" w:hAnsi="GHEA Grapalat" w:cs="Sylfaen"/>
                <w:sz w:val="23"/>
                <w:szCs w:val="23"/>
              </w:rPr>
              <w:t>ւ</w:t>
            </w:r>
            <w:r w:rsidRPr="00292EB8">
              <w:rPr>
                <w:rFonts w:ascii="GHEA Grapalat" w:hAnsi="GHEA Grapalat" w:cs="Sylfaen"/>
                <w:sz w:val="23"/>
                <w:szCs w:val="23"/>
                <w:lang w:val="ru-RU"/>
              </w:rPr>
              <w:softHyphen/>
            </w:r>
            <w:proofErr w:type="spellStart"/>
            <w:r>
              <w:rPr>
                <w:rFonts w:ascii="GHEA Grapalat" w:hAnsi="GHEA Grapalat" w:cs="Sylfaen"/>
                <w:sz w:val="23"/>
                <w:szCs w:val="23"/>
              </w:rPr>
              <w:t>թյամբ</w:t>
            </w:r>
            <w:proofErr w:type="spellEnd"/>
          </w:p>
        </w:tc>
      </w:tr>
      <w:tr w:rsidR="007455FE" w:rsidRPr="00BB6FED" w:rsidTr="00B208B6">
        <w:trPr>
          <w:trHeight w:val="7809"/>
        </w:trPr>
        <w:tc>
          <w:tcPr>
            <w:tcW w:w="568" w:type="dxa"/>
            <w:vMerge/>
            <w:shd w:val="clear" w:color="auto" w:fill="auto"/>
          </w:tcPr>
          <w:p w:rsidR="007455FE" w:rsidRPr="00BA4B19" w:rsidRDefault="007455FE" w:rsidP="00BB6FED">
            <w:pPr>
              <w:pStyle w:val="ListParagraph"/>
              <w:numPr>
                <w:ilvl w:val="0"/>
                <w:numId w:val="35"/>
              </w:numPr>
              <w:autoSpaceDE w:val="0"/>
              <w:autoSpaceDN w:val="0"/>
              <w:adjustRightInd w:val="0"/>
              <w:spacing w:line="276" w:lineRule="auto"/>
              <w:ind w:left="175" w:hanging="175"/>
              <w:jc w:val="center"/>
              <w:rPr>
                <w:rFonts w:ascii="GHEA Grapalat" w:hAnsi="GHEA Grapalat" w:cs="Sylfaen"/>
                <w:b/>
                <w:sz w:val="23"/>
                <w:szCs w:val="23"/>
                <w:lang w:val="hy-AM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7455FE" w:rsidRPr="00BA4B19" w:rsidRDefault="007455FE" w:rsidP="00BB6FED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 w:cs="Sylfaen"/>
                <w:sz w:val="23"/>
                <w:szCs w:val="23"/>
                <w:lang w:val="hy-AM"/>
              </w:rPr>
            </w:pPr>
          </w:p>
        </w:tc>
        <w:tc>
          <w:tcPr>
            <w:tcW w:w="8363" w:type="dxa"/>
            <w:shd w:val="clear" w:color="auto" w:fill="auto"/>
          </w:tcPr>
          <w:p w:rsidR="007455FE" w:rsidRPr="00BB6FED" w:rsidRDefault="00292EB8" w:rsidP="00353AEE">
            <w:pPr>
              <w:pStyle w:val="ListParagraph"/>
              <w:numPr>
                <w:ilvl w:val="0"/>
                <w:numId w:val="37"/>
              </w:numPr>
              <w:tabs>
                <w:tab w:val="left" w:pos="601"/>
              </w:tabs>
              <w:spacing w:line="276" w:lineRule="auto"/>
              <w:ind w:left="0" w:firstLine="317"/>
              <w:jc w:val="both"/>
              <w:rPr>
                <w:rFonts w:ascii="GHEA Grapalat" w:hAnsi="GHEA Grapalat" w:cs="Sylfaen"/>
                <w:sz w:val="23"/>
                <w:szCs w:val="23"/>
                <w:lang w:val="hy-AM"/>
              </w:rPr>
            </w:pP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t>Քննարկման ներկայացված նախագծի 1-ին հավելվածի 1-ին կետի 1-ին ենթակետի համա</w:t>
            </w: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softHyphen/>
              <w:t>ձայն՝ պարզեցված ընթացակարգը կարող է կիրառվել, մասնավորապես, այն դեպ</w:t>
            </w: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softHyphen/>
              <w:t>քում, երբ հարկ վճարողի կողմից ներկայացված դիմումում նշված հաշվետու ժամանա</w:t>
            </w: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softHyphen/>
              <w:t>կա</w:t>
            </w: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softHyphen/>
              <w:t>շրջանը հարկային մարմնի կողմից ուսումնասիրված չէ:</w:t>
            </w:r>
          </w:p>
          <w:p w:rsidR="007455FE" w:rsidRPr="00BB6FED" w:rsidRDefault="00292EB8" w:rsidP="00353AEE">
            <w:pPr>
              <w:pStyle w:val="ListParagraph"/>
              <w:tabs>
                <w:tab w:val="left" w:pos="601"/>
              </w:tabs>
              <w:spacing w:line="276" w:lineRule="auto"/>
              <w:ind w:left="0" w:firstLine="317"/>
              <w:contextualSpacing w:val="0"/>
              <w:jc w:val="both"/>
              <w:rPr>
                <w:rFonts w:ascii="GHEA Grapalat" w:hAnsi="GHEA Grapalat" w:cs="Sylfaen"/>
                <w:sz w:val="23"/>
                <w:szCs w:val="23"/>
                <w:lang w:val="hy-AM"/>
              </w:rPr>
            </w:pP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t>Վերոգրյալի կապակցությամբ, հայտնում ենք, որ նման սահմանափակում կիրառելու արդ</w:t>
            </w: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softHyphen/>
              <w:t>յուն</w:t>
            </w: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softHyphen/>
              <w:t>քում կարող է ստացվել այնպես, որ հարկ վճարողը հարկային մարմին ներ</w:t>
            </w: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softHyphen/>
              <w:t>կա</w:t>
            </w: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softHyphen/>
              <w:t>յաց</w:t>
            </w: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softHyphen/>
              <w:t>րած լինի, օրինակ, 2016 թվականի երկրորդ կիսամյակի համար բյուջեից հաշվանցման ենթակա ԱԱՀ-ի գումարը հետ վերադարձնելու (միասնական հաշվին մուտքագրելու) մասին դիմում, սակայն այդ դիմումի նկատմամբ պարզեցված ընթացակարգը կիրառելի չլինի, քանի որ 2016 թվա</w:t>
            </w: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softHyphen/>
              <w:t>կանի վերջին կիսամյակը այլ նպատակներով (օրինակ, ԱԱՀ-ի զրոյական դրույքաչափով հարկ</w:t>
            </w: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softHyphen/>
              <w:t>վող գոր</w:t>
            </w: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softHyphen/>
              <w:t>ծարք</w:t>
            </w: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softHyphen/>
              <w:t>ների մասով հետ վերադարձման ենթակա դեբետային գումարների ճշտու</w:t>
            </w: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softHyphen/>
              <w:t>թյան ուսումնասիրման նպատակով) արդեն իսկ ուսումնասիրված է:</w:t>
            </w:r>
          </w:p>
          <w:p w:rsidR="007455FE" w:rsidRPr="00BB6FED" w:rsidRDefault="00292EB8" w:rsidP="00353AEE">
            <w:pPr>
              <w:pStyle w:val="ListParagraph"/>
              <w:tabs>
                <w:tab w:val="left" w:pos="601"/>
              </w:tabs>
              <w:spacing w:line="276" w:lineRule="auto"/>
              <w:ind w:left="0" w:firstLine="317"/>
              <w:contextualSpacing w:val="0"/>
              <w:jc w:val="both"/>
              <w:rPr>
                <w:rFonts w:ascii="GHEA Grapalat" w:hAnsi="GHEA Grapalat" w:cs="Sylfaen"/>
                <w:sz w:val="23"/>
                <w:szCs w:val="23"/>
                <w:lang w:val="hy-AM"/>
              </w:rPr>
            </w:pP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t>Հաշվի առնելով վերոգրյալը՝ առաջարկում ենք նշյալ ենթակետի խմբագրությունը փոխել և սահմանել, որ ուսումնասիրված լինելու հանգամանքը պարզեցված ընթացակարգ կիրա</w:t>
            </w: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softHyphen/>
              <w:t>ռելու նպատակով սահմանափակում չէ այն դեպքում, երբ խնդրո առարկա հաշվետու ժամա</w:t>
            </w: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softHyphen/>
              <w:t>նա</w:t>
            </w: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softHyphen/>
              <w:t>կաշրջանը ուսումնասիրվել է հարկ վճարողի կողմից հայցվող գումարներից տար</w:t>
            </w: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softHyphen/>
              <w:t>բեր</w:t>
            </w: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softHyphen/>
              <w:t>վող գումար</w:t>
            </w: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softHyphen/>
              <w:t>ների ճշտության ուսումնասիրության համար:</w:t>
            </w:r>
          </w:p>
        </w:tc>
        <w:tc>
          <w:tcPr>
            <w:tcW w:w="1985" w:type="dxa"/>
            <w:shd w:val="clear" w:color="auto" w:fill="auto"/>
          </w:tcPr>
          <w:p w:rsidR="007455FE" w:rsidRPr="00292EB8" w:rsidRDefault="00292EB8" w:rsidP="00BB6FED">
            <w:pPr>
              <w:autoSpaceDE w:val="0"/>
              <w:autoSpaceDN w:val="0"/>
              <w:adjustRightInd w:val="0"/>
              <w:spacing w:line="276" w:lineRule="auto"/>
              <w:ind w:firstLine="175"/>
              <w:jc w:val="both"/>
              <w:rPr>
                <w:rFonts w:ascii="GHEA Grapalat" w:hAnsi="GHEA Grapalat" w:cs="Sylfaen"/>
                <w:sz w:val="23"/>
                <w:szCs w:val="23"/>
              </w:rPr>
            </w:pPr>
            <w:proofErr w:type="spellStart"/>
            <w:r>
              <w:rPr>
                <w:rFonts w:ascii="GHEA Grapalat" w:hAnsi="GHEA Grapalat" w:cs="Sylfaen"/>
                <w:sz w:val="23"/>
                <w:szCs w:val="23"/>
              </w:rPr>
              <w:t>Ընդունվել</w:t>
            </w:r>
            <w:proofErr w:type="spellEnd"/>
            <w:r>
              <w:rPr>
                <w:rFonts w:ascii="GHEA Grapalat" w:hAnsi="GHEA Grapalat" w:cs="Sylfaen"/>
                <w:sz w:val="23"/>
                <w:szCs w:val="23"/>
              </w:rPr>
              <w:t xml:space="preserve"> է </w:t>
            </w:r>
          </w:p>
        </w:tc>
        <w:tc>
          <w:tcPr>
            <w:tcW w:w="2126" w:type="dxa"/>
            <w:shd w:val="clear" w:color="auto" w:fill="auto"/>
          </w:tcPr>
          <w:p w:rsidR="007455FE" w:rsidRPr="00292EB8" w:rsidRDefault="00292EB8" w:rsidP="00292EB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3"/>
                <w:szCs w:val="23"/>
              </w:rPr>
            </w:pPr>
            <w:r>
              <w:rPr>
                <w:rFonts w:ascii="GHEA Grapalat" w:hAnsi="GHEA Grapalat" w:cs="Sylfaen"/>
                <w:sz w:val="23"/>
                <w:szCs w:val="23"/>
              </w:rPr>
              <w:t>Ն</w:t>
            </w: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t xml:space="preserve">ախագծի </w:t>
            </w:r>
            <w:r w:rsidRPr="00292EB8">
              <w:rPr>
                <w:rFonts w:ascii="GHEA Grapalat" w:hAnsi="GHEA Grapalat" w:cs="Sylfaen"/>
                <w:sz w:val="23"/>
                <w:szCs w:val="23"/>
              </w:rPr>
              <w:t>N1</w:t>
            </w: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t xml:space="preserve"> հավելվածի</w:t>
            </w:r>
            <w:r>
              <w:rPr>
                <w:rFonts w:ascii="GHEA Grapalat" w:hAnsi="GHEA Grapalat" w:cs="Sylfaen"/>
                <w:sz w:val="23"/>
                <w:szCs w:val="23"/>
                <w:lang w:val="hy-AM"/>
              </w:rPr>
              <w:t xml:space="preserve"> 1-ին կետի 1-ին են</w:t>
            </w:r>
            <w:r>
              <w:rPr>
                <w:rFonts w:ascii="GHEA Grapalat" w:hAnsi="GHEA Grapalat" w:cs="Sylfaen"/>
                <w:sz w:val="23"/>
                <w:szCs w:val="23"/>
              </w:rPr>
              <w:softHyphen/>
            </w:r>
            <w:r>
              <w:rPr>
                <w:rFonts w:ascii="GHEA Grapalat" w:hAnsi="GHEA Grapalat" w:cs="Sylfaen"/>
                <w:sz w:val="23"/>
                <w:szCs w:val="23"/>
                <w:lang w:val="hy-AM"/>
              </w:rPr>
              <w:t>թա</w:t>
            </w:r>
            <w:r>
              <w:rPr>
                <w:rFonts w:ascii="GHEA Grapalat" w:hAnsi="GHEA Grapalat" w:cs="Sylfaen"/>
                <w:sz w:val="23"/>
                <w:szCs w:val="23"/>
              </w:rPr>
              <w:softHyphen/>
            </w:r>
            <w:r>
              <w:rPr>
                <w:rFonts w:ascii="GHEA Grapalat" w:hAnsi="GHEA Grapalat" w:cs="Sylfaen"/>
                <w:sz w:val="23"/>
                <w:szCs w:val="23"/>
                <w:lang w:val="hy-AM"/>
              </w:rPr>
              <w:t>կետը</w:t>
            </w:r>
            <w:r>
              <w:rPr>
                <w:rFonts w:ascii="GHEA Grapalat" w:hAnsi="GHEA Grapalat" w:cs="Sylfaen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3"/>
                <w:szCs w:val="23"/>
              </w:rPr>
              <w:t>շարադրվել</w:t>
            </w:r>
            <w:proofErr w:type="spellEnd"/>
            <w:r>
              <w:rPr>
                <w:rFonts w:ascii="GHEA Grapalat" w:hAnsi="GHEA Grapalat" w:cs="Sylfaen"/>
                <w:sz w:val="23"/>
                <w:szCs w:val="23"/>
              </w:rPr>
              <w:t xml:space="preserve"> է </w:t>
            </w:r>
            <w:proofErr w:type="spellStart"/>
            <w:r>
              <w:rPr>
                <w:rFonts w:ascii="GHEA Grapalat" w:hAnsi="GHEA Grapalat" w:cs="Sylfaen"/>
                <w:sz w:val="23"/>
                <w:szCs w:val="23"/>
              </w:rPr>
              <w:t>նոր</w:t>
            </w:r>
            <w:proofErr w:type="spellEnd"/>
            <w:r>
              <w:rPr>
                <w:rFonts w:ascii="GHEA Grapalat" w:hAnsi="GHEA Grapalat" w:cs="Sylfaen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3"/>
                <w:szCs w:val="23"/>
              </w:rPr>
              <w:t>խմբագրու</w:t>
            </w:r>
            <w:r>
              <w:rPr>
                <w:rFonts w:ascii="GHEA Grapalat" w:hAnsi="GHEA Grapalat" w:cs="Sylfaen"/>
                <w:sz w:val="23"/>
                <w:szCs w:val="23"/>
              </w:rPr>
              <w:softHyphen/>
              <w:t>թյամբ</w:t>
            </w:r>
            <w:proofErr w:type="spellEnd"/>
          </w:p>
        </w:tc>
      </w:tr>
      <w:tr w:rsidR="00BB6FED" w:rsidRPr="00BB6FED" w:rsidTr="00BB6FED">
        <w:trPr>
          <w:trHeight w:val="925"/>
        </w:trPr>
        <w:tc>
          <w:tcPr>
            <w:tcW w:w="568" w:type="dxa"/>
            <w:vMerge/>
            <w:shd w:val="clear" w:color="auto" w:fill="auto"/>
          </w:tcPr>
          <w:p w:rsidR="00BB6FED" w:rsidRPr="00BA4B19" w:rsidRDefault="00BB6FED" w:rsidP="00BB6FED">
            <w:pPr>
              <w:pStyle w:val="ListParagraph"/>
              <w:numPr>
                <w:ilvl w:val="0"/>
                <w:numId w:val="35"/>
              </w:numPr>
              <w:autoSpaceDE w:val="0"/>
              <w:autoSpaceDN w:val="0"/>
              <w:adjustRightInd w:val="0"/>
              <w:spacing w:line="276" w:lineRule="auto"/>
              <w:ind w:left="175" w:hanging="175"/>
              <w:jc w:val="center"/>
              <w:rPr>
                <w:rFonts w:ascii="GHEA Grapalat" w:hAnsi="GHEA Grapalat" w:cs="Sylfaen"/>
                <w:b/>
                <w:sz w:val="23"/>
                <w:szCs w:val="23"/>
                <w:lang w:val="hy-AM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BB6FED" w:rsidRPr="00BA4B19" w:rsidRDefault="00BB6FED" w:rsidP="00BB6FED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 w:cs="Sylfaen"/>
                <w:sz w:val="23"/>
                <w:szCs w:val="23"/>
                <w:lang w:val="hy-AM"/>
              </w:rPr>
            </w:pPr>
          </w:p>
        </w:tc>
        <w:tc>
          <w:tcPr>
            <w:tcW w:w="8363" w:type="dxa"/>
            <w:shd w:val="clear" w:color="auto" w:fill="auto"/>
          </w:tcPr>
          <w:p w:rsidR="00BB6FED" w:rsidRPr="00BB6FED" w:rsidRDefault="00292EB8" w:rsidP="00353AEE">
            <w:pPr>
              <w:pStyle w:val="ListParagraph"/>
              <w:numPr>
                <w:ilvl w:val="0"/>
                <w:numId w:val="37"/>
              </w:numPr>
              <w:tabs>
                <w:tab w:val="left" w:pos="601"/>
              </w:tabs>
              <w:spacing w:line="276" w:lineRule="auto"/>
              <w:ind w:left="0" w:firstLine="317"/>
              <w:jc w:val="both"/>
              <w:rPr>
                <w:rFonts w:ascii="GHEA Grapalat" w:hAnsi="GHEA Grapalat" w:cs="Sylfaen"/>
                <w:sz w:val="23"/>
                <w:szCs w:val="23"/>
                <w:lang w:val="hy-AM"/>
              </w:rPr>
            </w:pP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t>Գտնում ենք, որ միասնական հաշիվ մուտքագրման ենթակա պետք է լինեն միայն ԱԱՀ-ի փոխհատուցման ենթակա (բյուջեից հաշվանցման ենթակա) այն գումարները, որոնք առկա են հարկ վճարողի անձնական հաշվի քարտերում միասնական հաշիվ մուտքագրելու մասին եզրա</w:t>
            </w: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softHyphen/>
              <w:t>կացու</w:t>
            </w: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softHyphen/>
              <w:t>թյան կազմման օրվա դրությամբ: Այդ կապակցությամբ, գտնում ենք, որ նախա</w:t>
            </w: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softHyphen/>
              <w:t>գծի 2-րդ հավել</w:t>
            </w: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softHyphen/>
              <w:t xml:space="preserve">վածում անհրաժեշտ է հստակեցնել, որ միասնական </w:t>
            </w: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lastRenderedPageBreak/>
              <w:t>հաշիվ մուտքա</w:t>
            </w: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softHyphen/>
              <w:t>գր</w:t>
            </w: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softHyphen/>
              <w:t>ման ենթակա՝ ԱԱՀ-ի փոխ</w:t>
            </w: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softHyphen/>
              <w:t>հատուցվող (բյուջեից հաշվանցման ենթակա) գումար է համար</w:t>
            </w: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softHyphen/>
            </w: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softHyphen/>
              <w:t>վում ոչ թե հաշվետու ժամա</w:t>
            </w: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softHyphen/>
              <w:t>նա</w:t>
            </w: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softHyphen/>
              <w:t>կաշրջանում հաշվանցման ենթակա ԱԱՀ-ի և այդ ժամա</w:t>
            </w: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softHyphen/>
              <w:t>նա</w:t>
            </w: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softHyphen/>
              <w:t>կա</w:t>
            </w: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softHyphen/>
              <w:t>շրջա</w:t>
            </w: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softHyphen/>
              <w:t>նում իրա</w:t>
            </w: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softHyphen/>
              <w:t>կա</w:t>
            </w: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softHyphen/>
              <w:t>նաց</w:t>
            </w: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softHyphen/>
              <w:t>ված գործարքների գծով հաշվարկված ԱԱՀ-ի գումար</w:t>
            </w: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softHyphen/>
              <w:t>ների դրական տարբերությունը, այլ այդ դրական տարբերության գումարից մնացած այն մասը, որը մինչև 2018 թվականի հուն</w:t>
            </w: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softHyphen/>
              <w:t>վարի 1-ը գործող՝ «Ավելացված արժեքի հարկի մասին» ՀՀ օրենքի 25-րդ հոդվածի 1-ին մասով սահ</w:t>
            </w: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softHyphen/>
              <w:t>ման</w:t>
            </w: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softHyphen/>
              <w:t>ված կարգով հետագա հաշվետու ժամա</w:t>
            </w: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softHyphen/>
              <w:t>նա</w:t>
            </w: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softHyphen/>
              <w:t>կա</w:t>
            </w: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softHyphen/>
              <w:t>շրջան</w:t>
            </w: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softHyphen/>
              <w:t>ներում առաջացած ԱԱՀ-ի գծով հար</w:t>
            </w: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softHyphen/>
              <w:t>կային պարտավորությունների մար</w:t>
            </w: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softHyphen/>
              <w:t>մանն ուղղվե</w:t>
            </w: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softHyphen/>
              <w:t>լուց կամ Օրենսգրքի 74-րդ հոդվածի 2-րդ մասով սահմանված կարգով պետա</w:t>
            </w: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softHyphen/>
              <w:t>կան բյուջե վճար</w:t>
            </w: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softHyphen/>
              <w:t>ման ենթակա ԱԱՀ-ի գումարների մարմանն ուղղվելուց հետո, որպես մնա</w:t>
            </w: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softHyphen/>
              <w:t>ցոր</w:t>
            </w: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softHyphen/>
              <w:t>դային գումար, առկա է հարկ վճարողի անձնական հաշվի քարտում:</w:t>
            </w:r>
            <w:r w:rsidR="00BB6FED" w:rsidRPr="00BB6FED">
              <w:rPr>
                <w:rFonts w:ascii="GHEA Grapalat" w:hAnsi="GHEA Grapalat" w:cs="Sylfaen"/>
                <w:sz w:val="23"/>
                <w:szCs w:val="23"/>
                <w:lang w:val="hy-AM"/>
              </w:rPr>
              <w:t xml:space="preserve"> </w:t>
            </w:r>
          </w:p>
          <w:p w:rsidR="00BB6FED" w:rsidRPr="00BB6FED" w:rsidRDefault="00292EB8" w:rsidP="00353AEE">
            <w:pPr>
              <w:pStyle w:val="ListParagraph"/>
              <w:tabs>
                <w:tab w:val="left" w:pos="601"/>
              </w:tabs>
              <w:spacing w:line="276" w:lineRule="auto"/>
              <w:ind w:left="0" w:firstLine="317"/>
              <w:jc w:val="both"/>
              <w:rPr>
                <w:rFonts w:ascii="GHEA Grapalat" w:hAnsi="GHEA Grapalat" w:cs="Sylfaen"/>
                <w:sz w:val="23"/>
                <w:szCs w:val="23"/>
                <w:lang w:val="hy-AM"/>
              </w:rPr>
            </w:pP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t>Այլապես քննարկման ներկայացված նախագծից ստացվում է մի իրավիճակ, երբ միաս</w:t>
            </w: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softHyphen/>
            </w: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softHyphen/>
              <w:t>նա</w:t>
            </w: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softHyphen/>
              <w:t>կան հաշվին մուտքագրման ենթակա գումարի չափը որոշելիս հաշվի չեն առնվելու ԱԱՀ-ի փոխ</w:t>
            </w: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softHyphen/>
            </w: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softHyphen/>
              <w:t>հա</w:t>
            </w: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softHyphen/>
              <w:t>տուցվող գումարների հաշվին կատարված՝ ԱԱՀ-ի պարտավորությունների մարում</w:t>
            </w: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softHyphen/>
              <w:t>ները:</w:t>
            </w:r>
          </w:p>
        </w:tc>
        <w:tc>
          <w:tcPr>
            <w:tcW w:w="1985" w:type="dxa"/>
            <w:shd w:val="clear" w:color="auto" w:fill="auto"/>
          </w:tcPr>
          <w:p w:rsidR="00BB6FED" w:rsidRPr="00BA4B19" w:rsidRDefault="00292EB8" w:rsidP="00BB6FED">
            <w:pPr>
              <w:autoSpaceDE w:val="0"/>
              <w:autoSpaceDN w:val="0"/>
              <w:adjustRightInd w:val="0"/>
              <w:spacing w:line="276" w:lineRule="auto"/>
              <w:ind w:firstLine="175"/>
              <w:jc w:val="both"/>
              <w:rPr>
                <w:rFonts w:ascii="GHEA Grapalat" w:hAnsi="GHEA Grapalat" w:cs="Sylfaen"/>
                <w:sz w:val="23"/>
                <w:szCs w:val="23"/>
                <w:lang w:val="hy-AM"/>
              </w:rPr>
            </w:pPr>
            <w:proofErr w:type="spellStart"/>
            <w:r w:rsidRPr="00292EB8">
              <w:rPr>
                <w:rFonts w:ascii="GHEA Grapalat" w:hAnsi="GHEA Grapalat" w:cs="Sylfaen"/>
                <w:sz w:val="23"/>
                <w:szCs w:val="23"/>
              </w:rPr>
              <w:lastRenderedPageBreak/>
              <w:t>Ընդունվել</w:t>
            </w:r>
            <w:proofErr w:type="spellEnd"/>
            <w:r w:rsidRPr="00292EB8">
              <w:rPr>
                <w:rFonts w:ascii="GHEA Grapalat" w:hAnsi="GHEA Grapalat" w:cs="Sylfaen"/>
                <w:sz w:val="23"/>
                <w:szCs w:val="23"/>
              </w:rPr>
              <w:t xml:space="preserve"> է</w:t>
            </w:r>
          </w:p>
        </w:tc>
        <w:tc>
          <w:tcPr>
            <w:tcW w:w="2126" w:type="dxa"/>
            <w:shd w:val="clear" w:color="auto" w:fill="auto"/>
          </w:tcPr>
          <w:p w:rsidR="00BB6FED" w:rsidRPr="00BA4B19" w:rsidRDefault="00292EB8" w:rsidP="00BB6FE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3"/>
                <w:szCs w:val="23"/>
                <w:lang w:val="hy-AM"/>
              </w:rPr>
            </w:pP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t>Նախագծի N2 հավելվածի 3-րդ կետը հստա</w:t>
            </w: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softHyphen/>
              <w:t>կեց</w:t>
            </w: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softHyphen/>
              <w:t>վել է</w:t>
            </w:r>
          </w:p>
        </w:tc>
      </w:tr>
      <w:tr w:rsidR="00BB6FED" w:rsidRPr="00BB6FED" w:rsidTr="00BB6FED">
        <w:trPr>
          <w:trHeight w:val="2677"/>
        </w:trPr>
        <w:tc>
          <w:tcPr>
            <w:tcW w:w="568" w:type="dxa"/>
            <w:vMerge/>
            <w:shd w:val="clear" w:color="auto" w:fill="auto"/>
          </w:tcPr>
          <w:p w:rsidR="00BB6FED" w:rsidRPr="00BA4B19" w:rsidRDefault="00BB6FED" w:rsidP="00BB6FED">
            <w:pPr>
              <w:pStyle w:val="ListParagraph"/>
              <w:tabs>
                <w:tab w:val="left" w:pos="175"/>
              </w:tabs>
              <w:autoSpaceDE w:val="0"/>
              <w:autoSpaceDN w:val="0"/>
              <w:adjustRightInd w:val="0"/>
              <w:spacing w:line="276" w:lineRule="auto"/>
              <w:ind w:left="630"/>
              <w:rPr>
                <w:rFonts w:ascii="GHEA Grapalat" w:hAnsi="GHEA Grapalat" w:cs="Sylfaen"/>
                <w:b/>
                <w:sz w:val="23"/>
                <w:szCs w:val="23"/>
                <w:lang w:val="hy-AM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BB6FED" w:rsidRPr="00BB6FED" w:rsidRDefault="00BB6FED" w:rsidP="00BB6FED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 w:cs="Sylfaen"/>
                <w:sz w:val="23"/>
                <w:szCs w:val="23"/>
                <w:lang w:val="hy-AM"/>
              </w:rPr>
            </w:pPr>
          </w:p>
        </w:tc>
        <w:tc>
          <w:tcPr>
            <w:tcW w:w="8363" w:type="dxa"/>
            <w:shd w:val="clear" w:color="auto" w:fill="auto"/>
          </w:tcPr>
          <w:p w:rsidR="00BB6FED" w:rsidRPr="00BB6FED" w:rsidRDefault="00292EB8" w:rsidP="00353AEE">
            <w:pPr>
              <w:pStyle w:val="ListParagraph"/>
              <w:tabs>
                <w:tab w:val="left" w:pos="601"/>
              </w:tabs>
              <w:spacing w:line="276" w:lineRule="auto"/>
              <w:ind w:left="0" w:firstLine="317"/>
              <w:jc w:val="both"/>
              <w:rPr>
                <w:rFonts w:ascii="GHEA Grapalat" w:hAnsi="GHEA Grapalat" w:cs="Sylfaen"/>
                <w:sz w:val="23"/>
                <w:szCs w:val="23"/>
                <w:lang w:val="hy-AM"/>
              </w:rPr>
            </w:pP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t>4. Մյուս կողմից, հայտնում ենք, որ նախագծի շրջանակներում անհրաժեշտ է հստա</w:t>
            </w: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softHyphen/>
              <w:t>կեց</w:t>
            </w: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softHyphen/>
              <w:t>նել նաև եռամսյակի կամ կիսամյակի արդյունքներով ԱԱՀ-ի փոխհատուցվող գումարի չափի հաշ</w:t>
            </w: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softHyphen/>
              <w:t>վարկ</w:t>
            </w: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softHyphen/>
              <w:t>ման մոտեցումները: Այդ կապակցությամբ, գտնում ենք, որ եռամսյակի կամ կիսամ</w:t>
            </w: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softHyphen/>
              <w:t>յակի արդյունք</w:t>
            </w: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softHyphen/>
              <w:t>ներով ԱԱՀ-ի փոխհատուցվող գումարի չափը որոշելու առումով հաշ</w:t>
            </w: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softHyphen/>
              <w:t>վարկի համար պետք է հիմք ընդունել ոչ թե պարզապես այդ ժամանակաշրջանում հաշ</w:t>
            </w: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softHyphen/>
              <w:t>վանց</w:t>
            </w: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softHyphen/>
              <w:t>ման ենթակա ԱԱՀ-ի գումարների և այդ ժամանակաշրջանում հաշվարկված ԱԱՀ-ի գումար</w:t>
            </w: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softHyphen/>
              <w:t>ների դրա</w:t>
            </w: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softHyphen/>
              <w:t>կան տարբերությունը, այլ այդ ժամանակաշրջանում ներառված յուրա</w:t>
            </w: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softHyphen/>
              <w:t>քանչ</w:t>
            </w: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softHyphen/>
              <w:t>յուր առանձին հաշ</w:t>
            </w: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softHyphen/>
              <w:t>վետու ժամանակաշրջանի մասով հաշվարկված՝ հաշվանցման ենթակա ԱԱՀ-ի գումար</w:t>
            </w: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softHyphen/>
              <w:t>ների և հաշ</w:t>
            </w: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softHyphen/>
              <w:t>վարկ</w:t>
            </w: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softHyphen/>
              <w:t>ված ԱԱՀ-ի գումարների դրական տարբերությունների հան</w:t>
            </w: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softHyphen/>
              <w:t>րա</w:t>
            </w: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softHyphen/>
            </w: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softHyphen/>
              <w:t>գու</w:t>
            </w: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softHyphen/>
              <w:t>մարի այն մասը, որը, որպես մնացորդային գումար, առկա է եռամսյակին կամ կիսամ</w:t>
            </w: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softHyphen/>
              <w:t>յա</w:t>
            </w: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softHyphen/>
              <w:t xml:space="preserve">կին հաջորդող ամսվա 21-ի </w:t>
            </w: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lastRenderedPageBreak/>
              <w:t>դրությամբ: Մասնավորապես, դիցուկ, 2019 թվականի երրորդ եռամսյակում ԱԱՀ-ի մասով հարկ վճարողի գոր</w:t>
            </w: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softHyphen/>
              <w:t>ծու</w:t>
            </w: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softHyphen/>
              <w:t>նեությունը բնութագրվել է հետևյալ ցուցա</w:t>
            </w: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softHyphen/>
              <w:t>նիշներով. հուլիս ամսին ԱԱՀ-ի հաշվարկ</w:t>
            </w: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softHyphen/>
              <w:t>ված գումար՝ 7 միավոր, հաշ</w:t>
            </w: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softHyphen/>
              <w:t>վանց</w:t>
            </w: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softHyphen/>
              <w:t>ման ենթակա գումար՝ 5 միավոր և հուլիս ամսվա ընթաց</w:t>
            </w: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softHyphen/>
              <w:t>քում վճար</w:t>
            </w: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softHyphen/>
              <w:t>ման ենթակա ԱԱՀ-ի գումարը մարվել է միասնական հաշվի միջո</w:t>
            </w: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softHyphen/>
              <w:t>ցով, օգոստոս ամսին ԱԱՀ-ի հաշ</w:t>
            </w: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softHyphen/>
              <w:t>վարկ</w:t>
            </w: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softHyphen/>
              <w:t>ված գումար՝ 6 միա</w:t>
            </w: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softHyphen/>
              <w:t>վոր, հաշ</w:t>
            </w: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softHyphen/>
              <w:t>վանց</w:t>
            </w: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softHyphen/>
              <w:t>ման ենթակա գումար՝ 8 միավոր (փոխհատուցվող գումար՝ 2 միա</w:t>
            </w: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softHyphen/>
              <w:t>վոր) և սեպտեմբեր ամսին ԱԱՀ-ի հաշ</w:t>
            </w: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softHyphen/>
              <w:t>վարկ</w:t>
            </w: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softHyphen/>
              <w:t>ված գումար՝ 8 միավոր, հաշ</w:t>
            </w: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softHyphen/>
              <w:t>վանց</w:t>
            </w: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softHyphen/>
              <w:t>ման ենթակա գումար՝ 10 միավոր (փոխ</w:t>
            </w: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softHyphen/>
              <w:t>հա</w:t>
            </w: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softHyphen/>
              <w:t>տուց</w:t>
            </w: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softHyphen/>
              <w:t>վող գումար 2 միավոր): Գտնում ենք, որ այս դեպքում ԱԱՀ-ի փոխ</w:t>
            </w: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softHyphen/>
              <w:t>հատուցվող գումարը պետք է կազմի ոչ թե 2 միավոր ((5+8+10)-(7+6+8)), այլ 4 միա</w:t>
            </w: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softHyphen/>
            </w: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softHyphen/>
              <w:t>վոր (օգոս</w:t>
            </w: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softHyphen/>
              <w:t>տոս և սեպտեմբեր ամիսների ընթացքում ձևա</w:t>
            </w: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softHyphen/>
              <w:t>վոր</w:t>
            </w: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softHyphen/>
              <w:t>ված ԱԱՀ-ի փոխ</w:t>
            </w: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softHyphen/>
            </w: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softHyphen/>
            </w: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softHyphen/>
              <w:t>հատուց</w:t>
            </w: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softHyphen/>
              <w:t>վող գումար</w:t>
            </w: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softHyphen/>
              <w:t>ների հանրագումար, քանի որ բերված օրինակում հուլիս ամսվա ընթաց</w:t>
            </w: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softHyphen/>
            </w: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softHyphen/>
              <w:t>քում ձևավորված՝ բյուջե վճարման ենթակա ԱԱՀ-ի գումարը մարվել է միաս</w:t>
            </w: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softHyphen/>
              <w:t>նական հաշ</w:t>
            </w: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softHyphen/>
              <w:t>վի միջո</w:t>
            </w: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softHyphen/>
              <w:t>ցով):</w:t>
            </w:r>
          </w:p>
        </w:tc>
        <w:tc>
          <w:tcPr>
            <w:tcW w:w="1985" w:type="dxa"/>
            <w:shd w:val="clear" w:color="auto" w:fill="auto"/>
          </w:tcPr>
          <w:p w:rsidR="00BB6FED" w:rsidRPr="00BA4B19" w:rsidRDefault="00292EB8" w:rsidP="00BB6FED">
            <w:pPr>
              <w:autoSpaceDE w:val="0"/>
              <w:autoSpaceDN w:val="0"/>
              <w:adjustRightInd w:val="0"/>
              <w:spacing w:line="276" w:lineRule="auto"/>
              <w:ind w:firstLine="175"/>
              <w:jc w:val="both"/>
              <w:rPr>
                <w:rFonts w:ascii="GHEA Grapalat" w:hAnsi="GHEA Grapalat" w:cs="Sylfaen"/>
                <w:sz w:val="23"/>
                <w:szCs w:val="23"/>
                <w:lang w:val="hy-AM"/>
              </w:rPr>
            </w:pPr>
            <w:proofErr w:type="spellStart"/>
            <w:r w:rsidRPr="00292EB8">
              <w:rPr>
                <w:rFonts w:ascii="GHEA Grapalat" w:hAnsi="GHEA Grapalat" w:cs="Sylfaen"/>
                <w:sz w:val="23"/>
                <w:szCs w:val="23"/>
              </w:rPr>
              <w:lastRenderedPageBreak/>
              <w:t>Ընդունվել</w:t>
            </w:r>
            <w:proofErr w:type="spellEnd"/>
            <w:r w:rsidRPr="00292EB8">
              <w:rPr>
                <w:rFonts w:ascii="GHEA Grapalat" w:hAnsi="GHEA Grapalat" w:cs="Sylfaen"/>
                <w:sz w:val="23"/>
                <w:szCs w:val="23"/>
              </w:rPr>
              <w:t xml:space="preserve"> է</w:t>
            </w:r>
          </w:p>
        </w:tc>
        <w:tc>
          <w:tcPr>
            <w:tcW w:w="2126" w:type="dxa"/>
            <w:shd w:val="clear" w:color="auto" w:fill="auto"/>
          </w:tcPr>
          <w:p w:rsidR="00BB6FED" w:rsidRPr="00292EB8" w:rsidRDefault="00292EB8" w:rsidP="00292EB8">
            <w:pPr>
              <w:autoSpaceDE w:val="0"/>
              <w:autoSpaceDN w:val="0"/>
              <w:adjustRightInd w:val="0"/>
              <w:spacing w:line="276" w:lineRule="auto"/>
              <w:ind w:firstLine="317"/>
              <w:jc w:val="both"/>
              <w:rPr>
                <w:rFonts w:ascii="GHEA Grapalat" w:hAnsi="GHEA Grapalat" w:cs="Sylfaen"/>
                <w:sz w:val="23"/>
                <w:szCs w:val="23"/>
                <w:lang w:val="hy-AM"/>
              </w:rPr>
            </w:pP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t>Նախագծի N2 հավելվածի 3</w:t>
            </w:r>
            <w:r>
              <w:rPr>
                <w:rFonts w:ascii="GHEA Grapalat" w:hAnsi="GHEA Grapalat" w:cs="Sylfaen"/>
                <w:sz w:val="23"/>
                <w:szCs w:val="23"/>
                <w:lang w:val="hy-AM"/>
              </w:rPr>
              <w:t>-</w:t>
            </w: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t>րդ</w:t>
            </w:r>
            <w:r>
              <w:rPr>
                <w:rFonts w:ascii="GHEA Grapalat" w:hAnsi="GHEA Grapalat" w:cs="Sylfaen"/>
                <w:sz w:val="23"/>
                <w:szCs w:val="23"/>
                <w:lang w:val="hy-AM"/>
              </w:rPr>
              <w:t xml:space="preserve"> կետ</w:t>
            </w: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t>ը հստա</w:t>
            </w: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softHyphen/>
              <w:t>կեց</w:t>
            </w:r>
            <w:r w:rsidRPr="00292EB8">
              <w:rPr>
                <w:rFonts w:ascii="GHEA Grapalat" w:hAnsi="GHEA Grapalat" w:cs="Sylfaen"/>
                <w:sz w:val="23"/>
                <w:szCs w:val="23"/>
                <w:lang w:val="hy-AM"/>
              </w:rPr>
              <w:softHyphen/>
              <w:t>վել է</w:t>
            </w:r>
          </w:p>
        </w:tc>
      </w:tr>
      <w:tr w:rsidR="0092115E" w:rsidRPr="00BA4B19" w:rsidTr="00BB6FED">
        <w:trPr>
          <w:trHeight w:val="1118"/>
        </w:trPr>
        <w:tc>
          <w:tcPr>
            <w:tcW w:w="568" w:type="dxa"/>
            <w:shd w:val="clear" w:color="auto" w:fill="auto"/>
          </w:tcPr>
          <w:p w:rsidR="0092115E" w:rsidRPr="00BA4B19" w:rsidRDefault="0092115E" w:rsidP="00BB6FED">
            <w:pPr>
              <w:pStyle w:val="ListParagraph"/>
              <w:numPr>
                <w:ilvl w:val="0"/>
                <w:numId w:val="36"/>
              </w:numPr>
              <w:tabs>
                <w:tab w:val="left" w:pos="175"/>
              </w:tabs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 w:cs="Sylfaen"/>
                <w:b/>
                <w:sz w:val="23"/>
                <w:szCs w:val="23"/>
                <w:lang w:val="hy-AM"/>
              </w:rPr>
            </w:pPr>
          </w:p>
        </w:tc>
        <w:tc>
          <w:tcPr>
            <w:tcW w:w="2551" w:type="dxa"/>
            <w:shd w:val="clear" w:color="auto" w:fill="auto"/>
          </w:tcPr>
          <w:p w:rsidR="0092115E" w:rsidRPr="00BB6FED" w:rsidRDefault="0092115E" w:rsidP="00BB6FED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/>
                <w:sz w:val="23"/>
                <w:szCs w:val="23"/>
                <w:lang w:val="hy-AM"/>
              </w:rPr>
            </w:pPr>
            <w:r w:rsidRPr="00BA4B19">
              <w:rPr>
                <w:rFonts w:ascii="GHEA Grapalat" w:hAnsi="GHEA Grapalat" w:cs="Sylfaen"/>
                <w:sz w:val="23"/>
                <w:szCs w:val="23"/>
                <w:lang w:val="hy-AM"/>
              </w:rPr>
              <w:t>ՀՀ</w:t>
            </w:r>
            <w:r w:rsidRPr="00BA4B19">
              <w:rPr>
                <w:rFonts w:ascii="GHEA Grapalat" w:hAnsi="GHEA Grapalat"/>
                <w:sz w:val="23"/>
                <w:szCs w:val="23"/>
                <w:lang w:val="hy-AM"/>
              </w:rPr>
              <w:t xml:space="preserve"> </w:t>
            </w:r>
            <w:r w:rsidRPr="00BB6FED">
              <w:rPr>
                <w:rFonts w:ascii="GHEA Grapalat" w:hAnsi="GHEA Grapalat" w:cs="Sylfaen"/>
                <w:sz w:val="23"/>
                <w:szCs w:val="23"/>
                <w:lang w:val="hy-AM"/>
              </w:rPr>
              <w:t>էկոնոմիկայի նախարարություն</w:t>
            </w:r>
          </w:p>
          <w:p w:rsidR="0092115E" w:rsidRPr="00BB6FED" w:rsidRDefault="0092115E" w:rsidP="00BB6FED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 w:cs="Sylfaen"/>
                <w:sz w:val="23"/>
                <w:szCs w:val="23"/>
                <w:lang w:val="hy-AM"/>
              </w:rPr>
            </w:pPr>
            <w:r w:rsidRPr="00BB6FED">
              <w:rPr>
                <w:rFonts w:ascii="GHEA Grapalat" w:hAnsi="GHEA Grapalat" w:cs="Sylfaen"/>
                <w:sz w:val="23"/>
                <w:szCs w:val="23"/>
                <w:lang w:val="hy-AM"/>
              </w:rPr>
              <w:t>23.10.2019թ.</w:t>
            </w:r>
          </w:p>
          <w:p w:rsidR="0092115E" w:rsidRPr="00BA4B19" w:rsidRDefault="0092115E" w:rsidP="00BB6FED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 w:cs="Sylfaen"/>
                <w:sz w:val="23"/>
                <w:szCs w:val="23"/>
                <w:lang w:val="hy-AM"/>
              </w:rPr>
            </w:pPr>
            <w:r w:rsidRPr="00BB6FED">
              <w:rPr>
                <w:rFonts w:ascii="GHEA Grapalat" w:hAnsi="GHEA Grapalat" w:cs="Sylfaen"/>
                <w:sz w:val="23"/>
                <w:szCs w:val="23"/>
                <w:lang w:val="hy-AM"/>
              </w:rPr>
              <w:t>N</w:t>
            </w:r>
            <w:r w:rsidR="00B90FAA" w:rsidRPr="00B90FAA">
              <w:rPr>
                <w:rFonts w:ascii="GHEA Grapalat" w:hAnsi="GHEA Grapalat" w:cs="Sylfaen"/>
                <w:sz w:val="23"/>
                <w:szCs w:val="23"/>
              </w:rPr>
              <w:t>01/10510-2019</w:t>
            </w:r>
          </w:p>
        </w:tc>
        <w:tc>
          <w:tcPr>
            <w:tcW w:w="8363" w:type="dxa"/>
            <w:shd w:val="clear" w:color="auto" w:fill="auto"/>
          </w:tcPr>
          <w:p w:rsidR="0092115E" w:rsidRPr="00BA4B19" w:rsidRDefault="0092115E" w:rsidP="00353AEE">
            <w:pPr>
              <w:spacing w:line="276" w:lineRule="auto"/>
              <w:ind w:firstLine="317"/>
              <w:jc w:val="both"/>
              <w:rPr>
                <w:rFonts w:ascii="GHEA Grapalat" w:hAnsi="GHEA Grapalat" w:cs="Sylfaen"/>
                <w:sz w:val="23"/>
                <w:szCs w:val="23"/>
                <w:lang w:val="hy-AM"/>
              </w:rPr>
            </w:pPr>
            <w:r w:rsidRPr="00BA4B19">
              <w:rPr>
                <w:rFonts w:ascii="GHEA Grapalat" w:hAnsi="GHEA Grapalat" w:cs="Sylfaen"/>
                <w:sz w:val="23"/>
                <w:szCs w:val="23"/>
                <w:lang w:val="hy-AM"/>
              </w:rPr>
              <w:t>Առաջարկություններ չկան</w:t>
            </w:r>
          </w:p>
        </w:tc>
        <w:tc>
          <w:tcPr>
            <w:tcW w:w="1985" w:type="dxa"/>
            <w:shd w:val="clear" w:color="auto" w:fill="auto"/>
          </w:tcPr>
          <w:p w:rsidR="0092115E" w:rsidRPr="00292EB8" w:rsidRDefault="00292EB8" w:rsidP="00BB6FED">
            <w:pPr>
              <w:autoSpaceDE w:val="0"/>
              <w:autoSpaceDN w:val="0"/>
              <w:adjustRightInd w:val="0"/>
              <w:spacing w:line="276" w:lineRule="auto"/>
              <w:ind w:firstLine="175"/>
              <w:jc w:val="both"/>
              <w:rPr>
                <w:rFonts w:ascii="GHEA Grapalat" w:hAnsi="GHEA Grapalat" w:cs="Sylfaen"/>
                <w:sz w:val="23"/>
                <w:szCs w:val="23"/>
                <w:lang w:val="ru-RU"/>
              </w:rPr>
            </w:pPr>
            <w:r>
              <w:rPr>
                <w:rFonts w:ascii="GHEA Grapalat" w:hAnsi="GHEA Grapalat" w:cs="Sylfaen"/>
                <w:sz w:val="23"/>
                <w:szCs w:val="23"/>
                <w:lang w:val="ru-RU"/>
              </w:rPr>
              <w:t>Ընդունվել է ի գիտություն</w:t>
            </w:r>
          </w:p>
        </w:tc>
        <w:tc>
          <w:tcPr>
            <w:tcW w:w="2126" w:type="dxa"/>
            <w:shd w:val="clear" w:color="auto" w:fill="auto"/>
          </w:tcPr>
          <w:p w:rsidR="0092115E" w:rsidRPr="00BA4B19" w:rsidRDefault="0092115E" w:rsidP="00BB6FED">
            <w:pPr>
              <w:autoSpaceDE w:val="0"/>
              <w:autoSpaceDN w:val="0"/>
              <w:adjustRightInd w:val="0"/>
              <w:spacing w:line="276" w:lineRule="auto"/>
              <w:ind w:firstLine="317"/>
              <w:jc w:val="both"/>
              <w:rPr>
                <w:rFonts w:ascii="GHEA Grapalat" w:hAnsi="GHEA Grapalat" w:cs="Sylfaen"/>
                <w:sz w:val="23"/>
                <w:szCs w:val="23"/>
                <w:lang w:val="hy-AM"/>
              </w:rPr>
            </w:pPr>
          </w:p>
        </w:tc>
      </w:tr>
    </w:tbl>
    <w:p w:rsidR="00F71169" w:rsidRPr="00BB6FED" w:rsidRDefault="00F71169" w:rsidP="006D2727">
      <w:pPr>
        <w:spacing w:after="200" w:line="276" w:lineRule="auto"/>
        <w:rPr>
          <w:rFonts w:ascii="GHEA Grapalat" w:hAnsi="GHEA Grapalat"/>
          <w:sz w:val="23"/>
          <w:szCs w:val="23"/>
        </w:rPr>
      </w:pPr>
    </w:p>
    <w:sectPr w:rsidR="00F71169" w:rsidRPr="00BB6FED" w:rsidSect="0016304B">
      <w:pgSz w:w="16839" w:h="11907" w:orient="landscape" w:code="9"/>
      <w:pgMar w:top="567" w:right="679" w:bottom="567" w:left="85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1E1A" w:rsidRDefault="00B31E1A" w:rsidP="00375DC9">
      <w:r>
        <w:separator/>
      </w:r>
    </w:p>
  </w:endnote>
  <w:endnote w:type="continuationSeparator" w:id="0">
    <w:p w:rsidR="00B31E1A" w:rsidRDefault="00B31E1A" w:rsidP="00375D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1E1A" w:rsidRDefault="00B31E1A" w:rsidP="00375DC9">
      <w:r>
        <w:separator/>
      </w:r>
    </w:p>
  </w:footnote>
  <w:footnote w:type="continuationSeparator" w:id="0">
    <w:p w:rsidR="00B31E1A" w:rsidRDefault="00B31E1A" w:rsidP="00375D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90931"/>
    <w:multiLevelType w:val="hybridMultilevel"/>
    <w:tmpl w:val="D786B99A"/>
    <w:lvl w:ilvl="0" w:tplc="D45C8904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3F3317F"/>
    <w:multiLevelType w:val="hybridMultilevel"/>
    <w:tmpl w:val="0CFA4782"/>
    <w:lvl w:ilvl="0" w:tplc="04090011">
      <w:start w:val="1"/>
      <w:numFmt w:val="decimal"/>
      <w:lvlText w:val="%1)"/>
      <w:lvlJc w:val="left"/>
      <w:pPr>
        <w:ind w:left="501" w:hanging="360"/>
      </w:pPr>
    </w:lvl>
    <w:lvl w:ilvl="1" w:tplc="04090019" w:tentative="1">
      <w:start w:val="1"/>
      <w:numFmt w:val="lowerLetter"/>
      <w:lvlText w:val="%2."/>
      <w:lvlJc w:val="left"/>
      <w:pPr>
        <w:ind w:left="1221" w:hanging="360"/>
      </w:pPr>
    </w:lvl>
    <w:lvl w:ilvl="2" w:tplc="0409001B" w:tentative="1">
      <w:start w:val="1"/>
      <w:numFmt w:val="lowerRoman"/>
      <w:lvlText w:val="%3."/>
      <w:lvlJc w:val="right"/>
      <w:pPr>
        <w:ind w:left="1941" w:hanging="180"/>
      </w:pPr>
    </w:lvl>
    <w:lvl w:ilvl="3" w:tplc="0409000F" w:tentative="1">
      <w:start w:val="1"/>
      <w:numFmt w:val="decimal"/>
      <w:lvlText w:val="%4."/>
      <w:lvlJc w:val="left"/>
      <w:pPr>
        <w:ind w:left="2661" w:hanging="360"/>
      </w:pPr>
    </w:lvl>
    <w:lvl w:ilvl="4" w:tplc="04090019" w:tentative="1">
      <w:start w:val="1"/>
      <w:numFmt w:val="lowerLetter"/>
      <w:lvlText w:val="%5."/>
      <w:lvlJc w:val="left"/>
      <w:pPr>
        <w:ind w:left="3381" w:hanging="360"/>
      </w:pPr>
    </w:lvl>
    <w:lvl w:ilvl="5" w:tplc="0409001B" w:tentative="1">
      <w:start w:val="1"/>
      <w:numFmt w:val="lowerRoman"/>
      <w:lvlText w:val="%6."/>
      <w:lvlJc w:val="right"/>
      <w:pPr>
        <w:ind w:left="4101" w:hanging="180"/>
      </w:pPr>
    </w:lvl>
    <w:lvl w:ilvl="6" w:tplc="0409000F" w:tentative="1">
      <w:start w:val="1"/>
      <w:numFmt w:val="decimal"/>
      <w:lvlText w:val="%7."/>
      <w:lvlJc w:val="left"/>
      <w:pPr>
        <w:ind w:left="4821" w:hanging="360"/>
      </w:pPr>
    </w:lvl>
    <w:lvl w:ilvl="7" w:tplc="04090019" w:tentative="1">
      <w:start w:val="1"/>
      <w:numFmt w:val="lowerLetter"/>
      <w:lvlText w:val="%8."/>
      <w:lvlJc w:val="left"/>
      <w:pPr>
        <w:ind w:left="5541" w:hanging="360"/>
      </w:pPr>
    </w:lvl>
    <w:lvl w:ilvl="8" w:tplc="040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2">
    <w:nsid w:val="051E7A51"/>
    <w:multiLevelType w:val="hybridMultilevel"/>
    <w:tmpl w:val="9FF61500"/>
    <w:lvl w:ilvl="0" w:tplc="0409000F">
      <w:start w:val="1"/>
      <w:numFmt w:val="decimal"/>
      <w:lvlText w:val="%1."/>
      <w:lvlJc w:val="left"/>
      <w:pPr>
        <w:ind w:left="1037" w:hanging="360"/>
      </w:pPr>
    </w:lvl>
    <w:lvl w:ilvl="1" w:tplc="04090019" w:tentative="1">
      <w:start w:val="1"/>
      <w:numFmt w:val="lowerLetter"/>
      <w:lvlText w:val="%2."/>
      <w:lvlJc w:val="left"/>
      <w:pPr>
        <w:ind w:left="1757" w:hanging="360"/>
      </w:pPr>
    </w:lvl>
    <w:lvl w:ilvl="2" w:tplc="0409001B" w:tentative="1">
      <w:start w:val="1"/>
      <w:numFmt w:val="lowerRoman"/>
      <w:lvlText w:val="%3."/>
      <w:lvlJc w:val="right"/>
      <w:pPr>
        <w:ind w:left="2477" w:hanging="180"/>
      </w:pPr>
    </w:lvl>
    <w:lvl w:ilvl="3" w:tplc="0409000F" w:tentative="1">
      <w:start w:val="1"/>
      <w:numFmt w:val="decimal"/>
      <w:lvlText w:val="%4."/>
      <w:lvlJc w:val="left"/>
      <w:pPr>
        <w:ind w:left="3197" w:hanging="360"/>
      </w:pPr>
    </w:lvl>
    <w:lvl w:ilvl="4" w:tplc="04090019" w:tentative="1">
      <w:start w:val="1"/>
      <w:numFmt w:val="lowerLetter"/>
      <w:lvlText w:val="%5."/>
      <w:lvlJc w:val="left"/>
      <w:pPr>
        <w:ind w:left="3917" w:hanging="360"/>
      </w:pPr>
    </w:lvl>
    <w:lvl w:ilvl="5" w:tplc="0409001B" w:tentative="1">
      <w:start w:val="1"/>
      <w:numFmt w:val="lowerRoman"/>
      <w:lvlText w:val="%6."/>
      <w:lvlJc w:val="right"/>
      <w:pPr>
        <w:ind w:left="4637" w:hanging="180"/>
      </w:pPr>
    </w:lvl>
    <w:lvl w:ilvl="6" w:tplc="0409000F" w:tentative="1">
      <w:start w:val="1"/>
      <w:numFmt w:val="decimal"/>
      <w:lvlText w:val="%7."/>
      <w:lvlJc w:val="left"/>
      <w:pPr>
        <w:ind w:left="5357" w:hanging="360"/>
      </w:pPr>
    </w:lvl>
    <w:lvl w:ilvl="7" w:tplc="04090019" w:tentative="1">
      <w:start w:val="1"/>
      <w:numFmt w:val="lowerLetter"/>
      <w:lvlText w:val="%8."/>
      <w:lvlJc w:val="left"/>
      <w:pPr>
        <w:ind w:left="6077" w:hanging="360"/>
      </w:pPr>
    </w:lvl>
    <w:lvl w:ilvl="8" w:tplc="0409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3">
    <w:nsid w:val="072E1FC2"/>
    <w:multiLevelType w:val="hybridMultilevel"/>
    <w:tmpl w:val="0396E3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0372A9"/>
    <w:multiLevelType w:val="hybridMultilevel"/>
    <w:tmpl w:val="34B8DA48"/>
    <w:lvl w:ilvl="0" w:tplc="BD5868C6">
      <w:start w:val="1"/>
      <w:numFmt w:val="decimal"/>
      <w:lvlText w:val="%1."/>
      <w:lvlJc w:val="left"/>
      <w:pPr>
        <w:ind w:left="10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7" w:hanging="360"/>
      </w:pPr>
    </w:lvl>
    <w:lvl w:ilvl="2" w:tplc="0409001B" w:tentative="1">
      <w:start w:val="1"/>
      <w:numFmt w:val="lowerRoman"/>
      <w:lvlText w:val="%3."/>
      <w:lvlJc w:val="right"/>
      <w:pPr>
        <w:ind w:left="2477" w:hanging="180"/>
      </w:pPr>
    </w:lvl>
    <w:lvl w:ilvl="3" w:tplc="0409000F" w:tentative="1">
      <w:start w:val="1"/>
      <w:numFmt w:val="decimal"/>
      <w:lvlText w:val="%4."/>
      <w:lvlJc w:val="left"/>
      <w:pPr>
        <w:ind w:left="3197" w:hanging="360"/>
      </w:pPr>
    </w:lvl>
    <w:lvl w:ilvl="4" w:tplc="04090019" w:tentative="1">
      <w:start w:val="1"/>
      <w:numFmt w:val="lowerLetter"/>
      <w:lvlText w:val="%5."/>
      <w:lvlJc w:val="left"/>
      <w:pPr>
        <w:ind w:left="3917" w:hanging="360"/>
      </w:pPr>
    </w:lvl>
    <w:lvl w:ilvl="5" w:tplc="0409001B" w:tentative="1">
      <w:start w:val="1"/>
      <w:numFmt w:val="lowerRoman"/>
      <w:lvlText w:val="%6."/>
      <w:lvlJc w:val="right"/>
      <w:pPr>
        <w:ind w:left="4637" w:hanging="180"/>
      </w:pPr>
    </w:lvl>
    <w:lvl w:ilvl="6" w:tplc="0409000F" w:tentative="1">
      <w:start w:val="1"/>
      <w:numFmt w:val="decimal"/>
      <w:lvlText w:val="%7."/>
      <w:lvlJc w:val="left"/>
      <w:pPr>
        <w:ind w:left="5357" w:hanging="360"/>
      </w:pPr>
    </w:lvl>
    <w:lvl w:ilvl="7" w:tplc="04090019" w:tentative="1">
      <w:start w:val="1"/>
      <w:numFmt w:val="lowerLetter"/>
      <w:lvlText w:val="%8."/>
      <w:lvlJc w:val="left"/>
      <w:pPr>
        <w:ind w:left="6077" w:hanging="360"/>
      </w:pPr>
    </w:lvl>
    <w:lvl w:ilvl="8" w:tplc="0409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5">
    <w:nsid w:val="0DF81EFB"/>
    <w:multiLevelType w:val="hybridMultilevel"/>
    <w:tmpl w:val="6A469E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0E4681"/>
    <w:multiLevelType w:val="hybridMultilevel"/>
    <w:tmpl w:val="AD60B81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>
    <w:nsid w:val="104F4B2E"/>
    <w:multiLevelType w:val="hybridMultilevel"/>
    <w:tmpl w:val="062ABE1C"/>
    <w:lvl w:ilvl="0" w:tplc="04090001">
      <w:start w:val="1"/>
      <w:numFmt w:val="bullet"/>
      <w:lvlText w:val=""/>
      <w:lvlJc w:val="left"/>
      <w:pPr>
        <w:ind w:left="103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8">
    <w:nsid w:val="128A6D7D"/>
    <w:multiLevelType w:val="hybridMultilevel"/>
    <w:tmpl w:val="A7F6191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41F23E1"/>
    <w:multiLevelType w:val="hybridMultilevel"/>
    <w:tmpl w:val="07583500"/>
    <w:lvl w:ilvl="0" w:tplc="BD5868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A490AEC"/>
    <w:multiLevelType w:val="hybridMultilevel"/>
    <w:tmpl w:val="8398D9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C0A7074"/>
    <w:multiLevelType w:val="hybridMultilevel"/>
    <w:tmpl w:val="32204EF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>
    <w:nsid w:val="1E376A8A"/>
    <w:multiLevelType w:val="hybridMultilevel"/>
    <w:tmpl w:val="436010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FA07D87"/>
    <w:multiLevelType w:val="hybridMultilevel"/>
    <w:tmpl w:val="4E1AD4DC"/>
    <w:lvl w:ilvl="0" w:tplc="15EE8C1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14">
    <w:nsid w:val="20BB69E0"/>
    <w:multiLevelType w:val="hybridMultilevel"/>
    <w:tmpl w:val="0834FB5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A4C26"/>
    <w:multiLevelType w:val="hybridMultilevel"/>
    <w:tmpl w:val="B114D4B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ADB5294"/>
    <w:multiLevelType w:val="hybridMultilevel"/>
    <w:tmpl w:val="A23A3B8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0474D95"/>
    <w:multiLevelType w:val="hybridMultilevel"/>
    <w:tmpl w:val="FCB09B3C"/>
    <w:lvl w:ilvl="0" w:tplc="B33EC16C">
      <w:start w:val="1"/>
      <w:numFmt w:val="decimal"/>
      <w:lvlText w:val="%1)"/>
      <w:lvlJc w:val="left"/>
      <w:pPr>
        <w:ind w:left="932" w:hanging="6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18">
    <w:nsid w:val="33A02F8A"/>
    <w:multiLevelType w:val="hybridMultilevel"/>
    <w:tmpl w:val="E2C654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9B04B12"/>
    <w:multiLevelType w:val="hybridMultilevel"/>
    <w:tmpl w:val="FFAAB64E"/>
    <w:lvl w:ilvl="0" w:tplc="1B0E5D8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42656D4E"/>
    <w:multiLevelType w:val="hybridMultilevel"/>
    <w:tmpl w:val="2E388F4C"/>
    <w:lvl w:ilvl="0" w:tplc="E1564F4E">
      <w:start w:val="1"/>
      <w:numFmt w:val="decimal"/>
      <w:lvlText w:val="%1)"/>
      <w:lvlJc w:val="left"/>
      <w:pPr>
        <w:ind w:left="502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>
    <w:nsid w:val="43EE4186"/>
    <w:multiLevelType w:val="hybridMultilevel"/>
    <w:tmpl w:val="D72089A8"/>
    <w:lvl w:ilvl="0" w:tplc="3E00F39E">
      <w:start w:val="3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>
    <w:nsid w:val="479A21CD"/>
    <w:multiLevelType w:val="hybridMultilevel"/>
    <w:tmpl w:val="BB3446D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>
    <w:nsid w:val="4E596830"/>
    <w:multiLevelType w:val="hybridMultilevel"/>
    <w:tmpl w:val="7E0AEC3A"/>
    <w:lvl w:ilvl="0" w:tplc="3E00F39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50200FAE"/>
    <w:multiLevelType w:val="hybridMultilevel"/>
    <w:tmpl w:val="AC56D4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0C73474"/>
    <w:multiLevelType w:val="hybridMultilevel"/>
    <w:tmpl w:val="FCC24DFE"/>
    <w:lvl w:ilvl="0" w:tplc="3E00F39E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1991A17"/>
    <w:multiLevelType w:val="hybridMultilevel"/>
    <w:tmpl w:val="184A278A"/>
    <w:lvl w:ilvl="0" w:tplc="3E00F39E">
      <w:start w:val="3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A262C92"/>
    <w:multiLevelType w:val="hybridMultilevel"/>
    <w:tmpl w:val="B114D4BC"/>
    <w:lvl w:ilvl="0" w:tplc="04090011">
      <w:start w:val="1"/>
      <w:numFmt w:val="decimal"/>
      <w:lvlText w:val="%1)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>
    <w:nsid w:val="602A726B"/>
    <w:multiLevelType w:val="hybridMultilevel"/>
    <w:tmpl w:val="7FE288AC"/>
    <w:lvl w:ilvl="0" w:tplc="15EE8C1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29">
    <w:nsid w:val="676C7A23"/>
    <w:multiLevelType w:val="hybridMultilevel"/>
    <w:tmpl w:val="1204A72C"/>
    <w:lvl w:ilvl="0" w:tplc="51D6F2F4">
      <w:start w:val="1"/>
      <w:numFmt w:val="decimal"/>
      <w:lvlText w:val="%1)"/>
      <w:lvlJc w:val="left"/>
      <w:pPr>
        <w:ind w:left="1407" w:hanging="8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>
    <w:nsid w:val="6EB618D2"/>
    <w:multiLevelType w:val="hybridMultilevel"/>
    <w:tmpl w:val="DCBA69F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0E71EA5"/>
    <w:multiLevelType w:val="hybridMultilevel"/>
    <w:tmpl w:val="8F84484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>
    <w:nsid w:val="75557D89"/>
    <w:multiLevelType w:val="hybridMultilevel"/>
    <w:tmpl w:val="6874993E"/>
    <w:lvl w:ilvl="0" w:tplc="04090011">
      <w:start w:val="1"/>
      <w:numFmt w:val="decimal"/>
      <w:lvlText w:val="%1)"/>
      <w:lvlJc w:val="left"/>
      <w:pPr>
        <w:ind w:left="1308" w:hanging="360"/>
      </w:pPr>
    </w:lvl>
    <w:lvl w:ilvl="1" w:tplc="04090019" w:tentative="1">
      <w:start w:val="1"/>
      <w:numFmt w:val="lowerLetter"/>
      <w:lvlText w:val="%2."/>
      <w:lvlJc w:val="left"/>
      <w:pPr>
        <w:ind w:left="2028" w:hanging="360"/>
      </w:pPr>
    </w:lvl>
    <w:lvl w:ilvl="2" w:tplc="0409001B" w:tentative="1">
      <w:start w:val="1"/>
      <w:numFmt w:val="lowerRoman"/>
      <w:lvlText w:val="%3."/>
      <w:lvlJc w:val="right"/>
      <w:pPr>
        <w:ind w:left="2748" w:hanging="180"/>
      </w:pPr>
    </w:lvl>
    <w:lvl w:ilvl="3" w:tplc="0409000F" w:tentative="1">
      <w:start w:val="1"/>
      <w:numFmt w:val="decimal"/>
      <w:lvlText w:val="%4."/>
      <w:lvlJc w:val="left"/>
      <w:pPr>
        <w:ind w:left="3468" w:hanging="360"/>
      </w:pPr>
    </w:lvl>
    <w:lvl w:ilvl="4" w:tplc="04090019" w:tentative="1">
      <w:start w:val="1"/>
      <w:numFmt w:val="lowerLetter"/>
      <w:lvlText w:val="%5."/>
      <w:lvlJc w:val="left"/>
      <w:pPr>
        <w:ind w:left="4188" w:hanging="360"/>
      </w:pPr>
    </w:lvl>
    <w:lvl w:ilvl="5" w:tplc="0409001B" w:tentative="1">
      <w:start w:val="1"/>
      <w:numFmt w:val="lowerRoman"/>
      <w:lvlText w:val="%6."/>
      <w:lvlJc w:val="right"/>
      <w:pPr>
        <w:ind w:left="4908" w:hanging="180"/>
      </w:pPr>
    </w:lvl>
    <w:lvl w:ilvl="6" w:tplc="0409000F" w:tentative="1">
      <w:start w:val="1"/>
      <w:numFmt w:val="decimal"/>
      <w:lvlText w:val="%7."/>
      <w:lvlJc w:val="left"/>
      <w:pPr>
        <w:ind w:left="5628" w:hanging="360"/>
      </w:pPr>
    </w:lvl>
    <w:lvl w:ilvl="7" w:tplc="04090019" w:tentative="1">
      <w:start w:val="1"/>
      <w:numFmt w:val="lowerLetter"/>
      <w:lvlText w:val="%8."/>
      <w:lvlJc w:val="left"/>
      <w:pPr>
        <w:ind w:left="6348" w:hanging="360"/>
      </w:pPr>
    </w:lvl>
    <w:lvl w:ilvl="8" w:tplc="0409001B" w:tentative="1">
      <w:start w:val="1"/>
      <w:numFmt w:val="lowerRoman"/>
      <w:lvlText w:val="%9."/>
      <w:lvlJc w:val="right"/>
      <w:pPr>
        <w:ind w:left="7068" w:hanging="180"/>
      </w:pPr>
    </w:lvl>
  </w:abstractNum>
  <w:abstractNum w:abstractNumId="33">
    <w:nsid w:val="756206AB"/>
    <w:multiLevelType w:val="hybridMultilevel"/>
    <w:tmpl w:val="F9443D9E"/>
    <w:lvl w:ilvl="0" w:tplc="0409000F">
      <w:start w:val="1"/>
      <w:numFmt w:val="decimal"/>
      <w:lvlText w:val="%1."/>
      <w:lvlJc w:val="left"/>
      <w:pPr>
        <w:ind w:left="1037" w:hanging="360"/>
      </w:pPr>
    </w:lvl>
    <w:lvl w:ilvl="1" w:tplc="04090019" w:tentative="1">
      <w:start w:val="1"/>
      <w:numFmt w:val="lowerLetter"/>
      <w:lvlText w:val="%2."/>
      <w:lvlJc w:val="left"/>
      <w:pPr>
        <w:ind w:left="1757" w:hanging="360"/>
      </w:pPr>
    </w:lvl>
    <w:lvl w:ilvl="2" w:tplc="0409001B" w:tentative="1">
      <w:start w:val="1"/>
      <w:numFmt w:val="lowerRoman"/>
      <w:lvlText w:val="%3."/>
      <w:lvlJc w:val="right"/>
      <w:pPr>
        <w:ind w:left="2477" w:hanging="180"/>
      </w:pPr>
    </w:lvl>
    <w:lvl w:ilvl="3" w:tplc="0409000F" w:tentative="1">
      <w:start w:val="1"/>
      <w:numFmt w:val="decimal"/>
      <w:lvlText w:val="%4."/>
      <w:lvlJc w:val="left"/>
      <w:pPr>
        <w:ind w:left="3197" w:hanging="360"/>
      </w:pPr>
    </w:lvl>
    <w:lvl w:ilvl="4" w:tplc="04090019" w:tentative="1">
      <w:start w:val="1"/>
      <w:numFmt w:val="lowerLetter"/>
      <w:lvlText w:val="%5."/>
      <w:lvlJc w:val="left"/>
      <w:pPr>
        <w:ind w:left="3917" w:hanging="360"/>
      </w:pPr>
    </w:lvl>
    <w:lvl w:ilvl="5" w:tplc="0409001B" w:tentative="1">
      <w:start w:val="1"/>
      <w:numFmt w:val="lowerRoman"/>
      <w:lvlText w:val="%6."/>
      <w:lvlJc w:val="right"/>
      <w:pPr>
        <w:ind w:left="4637" w:hanging="180"/>
      </w:pPr>
    </w:lvl>
    <w:lvl w:ilvl="6" w:tplc="0409000F" w:tentative="1">
      <w:start w:val="1"/>
      <w:numFmt w:val="decimal"/>
      <w:lvlText w:val="%7."/>
      <w:lvlJc w:val="left"/>
      <w:pPr>
        <w:ind w:left="5357" w:hanging="360"/>
      </w:pPr>
    </w:lvl>
    <w:lvl w:ilvl="7" w:tplc="04090019" w:tentative="1">
      <w:start w:val="1"/>
      <w:numFmt w:val="lowerLetter"/>
      <w:lvlText w:val="%8."/>
      <w:lvlJc w:val="left"/>
      <w:pPr>
        <w:ind w:left="6077" w:hanging="360"/>
      </w:pPr>
    </w:lvl>
    <w:lvl w:ilvl="8" w:tplc="0409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34">
    <w:nsid w:val="76F26FA9"/>
    <w:multiLevelType w:val="hybridMultilevel"/>
    <w:tmpl w:val="093C8B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6F32572"/>
    <w:multiLevelType w:val="hybridMultilevel"/>
    <w:tmpl w:val="F392B938"/>
    <w:lvl w:ilvl="0" w:tplc="D2C8C764">
      <w:start w:val="1"/>
      <w:numFmt w:val="decimal"/>
      <w:lvlText w:val="%1."/>
      <w:lvlJc w:val="left"/>
      <w:pPr>
        <w:ind w:left="947" w:hanging="63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36">
    <w:nsid w:val="7EF83435"/>
    <w:multiLevelType w:val="hybridMultilevel"/>
    <w:tmpl w:val="FF307C82"/>
    <w:lvl w:ilvl="0" w:tplc="C9DEC716">
      <w:start w:val="1"/>
      <w:numFmt w:val="decimal"/>
      <w:lvlText w:val="%1."/>
      <w:lvlJc w:val="left"/>
      <w:pPr>
        <w:ind w:left="772" w:hanging="63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37">
    <w:nsid w:val="7F2B5625"/>
    <w:multiLevelType w:val="hybridMultilevel"/>
    <w:tmpl w:val="C7303210"/>
    <w:lvl w:ilvl="0" w:tplc="1A269700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7FC044F0"/>
    <w:multiLevelType w:val="hybridMultilevel"/>
    <w:tmpl w:val="D7B83648"/>
    <w:lvl w:ilvl="0" w:tplc="B892459C">
      <w:start w:val="2"/>
      <w:numFmt w:val="decimal"/>
      <w:lvlText w:val="%1."/>
      <w:lvlJc w:val="left"/>
      <w:pPr>
        <w:ind w:left="630" w:hanging="63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14"/>
  </w:num>
  <w:num w:numId="3">
    <w:abstractNumId w:val="1"/>
  </w:num>
  <w:num w:numId="4">
    <w:abstractNumId w:val="30"/>
  </w:num>
  <w:num w:numId="5">
    <w:abstractNumId w:val="8"/>
  </w:num>
  <w:num w:numId="6">
    <w:abstractNumId w:val="13"/>
  </w:num>
  <w:num w:numId="7">
    <w:abstractNumId w:val="28"/>
  </w:num>
  <w:num w:numId="8">
    <w:abstractNumId w:val="20"/>
  </w:num>
  <w:num w:numId="9">
    <w:abstractNumId w:val="2"/>
  </w:num>
  <w:num w:numId="10">
    <w:abstractNumId w:val="36"/>
  </w:num>
  <w:num w:numId="11">
    <w:abstractNumId w:val="35"/>
  </w:num>
  <w:num w:numId="12">
    <w:abstractNumId w:val="9"/>
  </w:num>
  <w:num w:numId="13">
    <w:abstractNumId w:val="4"/>
  </w:num>
  <w:num w:numId="14">
    <w:abstractNumId w:val="17"/>
  </w:num>
  <w:num w:numId="15">
    <w:abstractNumId w:val="19"/>
  </w:num>
  <w:num w:numId="16">
    <w:abstractNumId w:val="15"/>
  </w:num>
  <w:num w:numId="17">
    <w:abstractNumId w:val="27"/>
  </w:num>
  <w:num w:numId="18">
    <w:abstractNumId w:val="21"/>
  </w:num>
  <w:num w:numId="19">
    <w:abstractNumId w:val="26"/>
  </w:num>
  <w:num w:numId="20">
    <w:abstractNumId w:val="25"/>
  </w:num>
  <w:num w:numId="21">
    <w:abstractNumId w:val="23"/>
  </w:num>
  <w:num w:numId="22">
    <w:abstractNumId w:val="37"/>
  </w:num>
  <w:num w:numId="23">
    <w:abstractNumId w:val="33"/>
  </w:num>
  <w:num w:numId="24">
    <w:abstractNumId w:val="3"/>
  </w:num>
  <w:num w:numId="25">
    <w:abstractNumId w:val="29"/>
  </w:num>
  <w:num w:numId="26">
    <w:abstractNumId w:val="5"/>
  </w:num>
  <w:num w:numId="27">
    <w:abstractNumId w:val="22"/>
  </w:num>
  <w:num w:numId="28">
    <w:abstractNumId w:val="10"/>
  </w:num>
  <w:num w:numId="29">
    <w:abstractNumId w:val="24"/>
  </w:num>
  <w:num w:numId="30">
    <w:abstractNumId w:val="12"/>
  </w:num>
  <w:num w:numId="31">
    <w:abstractNumId w:val="7"/>
  </w:num>
  <w:num w:numId="32">
    <w:abstractNumId w:val="34"/>
  </w:num>
  <w:num w:numId="33">
    <w:abstractNumId w:val="18"/>
  </w:num>
  <w:num w:numId="34">
    <w:abstractNumId w:val="16"/>
  </w:num>
  <w:num w:numId="35">
    <w:abstractNumId w:val="0"/>
  </w:num>
  <w:num w:numId="36">
    <w:abstractNumId w:val="38"/>
  </w:num>
  <w:num w:numId="37">
    <w:abstractNumId w:val="6"/>
  </w:num>
  <w:num w:numId="38">
    <w:abstractNumId w:val="32"/>
  </w:num>
  <w:num w:numId="3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3665"/>
    <w:rsid w:val="0001695B"/>
    <w:rsid w:val="000239DF"/>
    <w:rsid w:val="000279D5"/>
    <w:rsid w:val="000330F8"/>
    <w:rsid w:val="0007236A"/>
    <w:rsid w:val="000810D1"/>
    <w:rsid w:val="00085A25"/>
    <w:rsid w:val="000912B0"/>
    <w:rsid w:val="000A70B4"/>
    <w:rsid w:val="000B4EE5"/>
    <w:rsid w:val="000B7AF5"/>
    <w:rsid w:val="000E7FDB"/>
    <w:rsid w:val="001078BB"/>
    <w:rsid w:val="001174FE"/>
    <w:rsid w:val="00150118"/>
    <w:rsid w:val="001543FB"/>
    <w:rsid w:val="001616FA"/>
    <w:rsid w:val="0016304B"/>
    <w:rsid w:val="00194C6C"/>
    <w:rsid w:val="00195E0C"/>
    <w:rsid w:val="001A08B9"/>
    <w:rsid w:val="001C25DC"/>
    <w:rsid w:val="00236B3F"/>
    <w:rsid w:val="00243B50"/>
    <w:rsid w:val="00244586"/>
    <w:rsid w:val="00257893"/>
    <w:rsid w:val="00257F7F"/>
    <w:rsid w:val="00260C3F"/>
    <w:rsid w:val="00275433"/>
    <w:rsid w:val="002771D9"/>
    <w:rsid w:val="00291FE0"/>
    <w:rsid w:val="00292EB8"/>
    <w:rsid w:val="00296FCA"/>
    <w:rsid w:val="002A002E"/>
    <w:rsid w:val="002B0EA3"/>
    <w:rsid w:val="002E3918"/>
    <w:rsid w:val="002F0893"/>
    <w:rsid w:val="003011BE"/>
    <w:rsid w:val="00322B8C"/>
    <w:rsid w:val="00350935"/>
    <w:rsid w:val="003529A9"/>
    <w:rsid w:val="00353AEE"/>
    <w:rsid w:val="00375DC9"/>
    <w:rsid w:val="00377266"/>
    <w:rsid w:val="00390BC6"/>
    <w:rsid w:val="003A6AB0"/>
    <w:rsid w:val="003C01A4"/>
    <w:rsid w:val="003C6AD5"/>
    <w:rsid w:val="003E09F7"/>
    <w:rsid w:val="003E2CD6"/>
    <w:rsid w:val="00410174"/>
    <w:rsid w:val="004127E3"/>
    <w:rsid w:val="00416223"/>
    <w:rsid w:val="004250D0"/>
    <w:rsid w:val="00425938"/>
    <w:rsid w:val="00455EBA"/>
    <w:rsid w:val="004612F3"/>
    <w:rsid w:val="004648FE"/>
    <w:rsid w:val="004773AA"/>
    <w:rsid w:val="00484068"/>
    <w:rsid w:val="00484958"/>
    <w:rsid w:val="00497C61"/>
    <w:rsid w:val="004B1538"/>
    <w:rsid w:val="004B49E3"/>
    <w:rsid w:val="004C3DE3"/>
    <w:rsid w:val="004F3665"/>
    <w:rsid w:val="00503704"/>
    <w:rsid w:val="00514E34"/>
    <w:rsid w:val="00514E7B"/>
    <w:rsid w:val="00557A0E"/>
    <w:rsid w:val="005638A1"/>
    <w:rsid w:val="00564DC7"/>
    <w:rsid w:val="00567E9A"/>
    <w:rsid w:val="00595B65"/>
    <w:rsid w:val="005B4A93"/>
    <w:rsid w:val="005B6124"/>
    <w:rsid w:val="005C7A64"/>
    <w:rsid w:val="005D1FA1"/>
    <w:rsid w:val="005D4F54"/>
    <w:rsid w:val="005E7EE8"/>
    <w:rsid w:val="00605C8A"/>
    <w:rsid w:val="00640030"/>
    <w:rsid w:val="00646B52"/>
    <w:rsid w:val="00656321"/>
    <w:rsid w:val="00667EEB"/>
    <w:rsid w:val="00696545"/>
    <w:rsid w:val="006A5843"/>
    <w:rsid w:val="006D2727"/>
    <w:rsid w:val="006D2886"/>
    <w:rsid w:val="006F483C"/>
    <w:rsid w:val="00701441"/>
    <w:rsid w:val="00703CEB"/>
    <w:rsid w:val="0071703E"/>
    <w:rsid w:val="00723CFB"/>
    <w:rsid w:val="00726C12"/>
    <w:rsid w:val="007342CB"/>
    <w:rsid w:val="007455FE"/>
    <w:rsid w:val="00751805"/>
    <w:rsid w:val="007608A5"/>
    <w:rsid w:val="007A510D"/>
    <w:rsid w:val="007A5211"/>
    <w:rsid w:val="007B52EA"/>
    <w:rsid w:val="007F2AA6"/>
    <w:rsid w:val="008160D3"/>
    <w:rsid w:val="0082108B"/>
    <w:rsid w:val="008232A1"/>
    <w:rsid w:val="00836A1C"/>
    <w:rsid w:val="00842595"/>
    <w:rsid w:val="00871721"/>
    <w:rsid w:val="008834E3"/>
    <w:rsid w:val="00896263"/>
    <w:rsid w:val="008A0DC8"/>
    <w:rsid w:val="008A7545"/>
    <w:rsid w:val="008B6D33"/>
    <w:rsid w:val="008C7A4C"/>
    <w:rsid w:val="008F1EDC"/>
    <w:rsid w:val="008F2942"/>
    <w:rsid w:val="00914994"/>
    <w:rsid w:val="0092115E"/>
    <w:rsid w:val="009254F2"/>
    <w:rsid w:val="0092583A"/>
    <w:rsid w:val="0093101E"/>
    <w:rsid w:val="00965974"/>
    <w:rsid w:val="00966644"/>
    <w:rsid w:val="00987E05"/>
    <w:rsid w:val="009D129E"/>
    <w:rsid w:val="009E4818"/>
    <w:rsid w:val="009E6846"/>
    <w:rsid w:val="009F0CEB"/>
    <w:rsid w:val="00A25095"/>
    <w:rsid w:val="00A84617"/>
    <w:rsid w:val="00AB06D1"/>
    <w:rsid w:val="00AC41A0"/>
    <w:rsid w:val="00AC721F"/>
    <w:rsid w:val="00AD5FE3"/>
    <w:rsid w:val="00AE70A8"/>
    <w:rsid w:val="00B113D5"/>
    <w:rsid w:val="00B133C6"/>
    <w:rsid w:val="00B15BAF"/>
    <w:rsid w:val="00B164D2"/>
    <w:rsid w:val="00B16AF4"/>
    <w:rsid w:val="00B31E1A"/>
    <w:rsid w:val="00B71545"/>
    <w:rsid w:val="00B87ED0"/>
    <w:rsid w:val="00B90FAA"/>
    <w:rsid w:val="00BA4B19"/>
    <w:rsid w:val="00BB6879"/>
    <w:rsid w:val="00BB6FED"/>
    <w:rsid w:val="00BC0488"/>
    <w:rsid w:val="00BD4343"/>
    <w:rsid w:val="00BE67C1"/>
    <w:rsid w:val="00C05A09"/>
    <w:rsid w:val="00C22843"/>
    <w:rsid w:val="00C57252"/>
    <w:rsid w:val="00C82CEA"/>
    <w:rsid w:val="00C84D6C"/>
    <w:rsid w:val="00CC1B0D"/>
    <w:rsid w:val="00CC2F94"/>
    <w:rsid w:val="00CD5255"/>
    <w:rsid w:val="00CD5C5F"/>
    <w:rsid w:val="00CE4592"/>
    <w:rsid w:val="00D24E20"/>
    <w:rsid w:val="00D35F71"/>
    <w:rsid w:val="00D46EC9"/>
    <w:rsid w:val="00D63DCD"/>
    <w:rsid w:val="00D67A5F"/>
    <w:rsid w:val="00DA7CF3"/>
    <w:rsid w:val="00DB58F2"/>
    <w:rsid w:val="00DD19BD"/>
    <w:rsid w:val="00DE589F"/>
    <w:rsid w:val="00DF3C37"/>
    <w:rsid w:val="00E2374A"/>
    <w:rsid w:val="00E33B69"/>
    <w:rsid w:val="00E50147"/>
    <w:rsid w:val="00E61D96"/>
    <w:rsid w:val="00E76096"/>
    <w:rsid w:val="00E8150C"/>
    <w:rsid w:val="00EB36A8"/>
    <w:rsid w:val="00EB7555"/>
    <w:rsid w:val="00ED20A7"/>
    <w:rsid w:val="00EE2637"/>
    <w:rsid w:val="00EF2EF3"/>
    <w:rsid w:val="00F04FA0"/>
    <w:rsid w:val="00F05100"/>
    <w:rsid w:val="00F07CE2"/>
    <w:rsid w:val="00F1692F"/>
    <w:rsid w:val="00F31AFE"/>
    <w:rsid w:val="00F33C8D"/>
    <w:rsid w:val="00F432D7"/>
    <w:rsid w:val="00F71169"/>
    <w:rsid w:val="00F73A04"/>
    <w:rsid w:val="00F914D4"/>
    <w:rsid w:val="00FA69C6"/>
    <w:rsid w:val="00FB00BA"/>
    <w:rsid w:val="00FC416C"/>
    <w:rsid w:val="00FD1194"/>
    <w:rsid w:val="00FF6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1169"/>
    <w:rPr>
      <w:rFonts w:ascii="Arial Armenian" w:eastAsia="Times New Roman" w:hAnsi="Arial Armenian"/>
      <w:lang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4DC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194C6C"/>
    <w:pPr>
      <w:ind w:left="720"/>
      <w:contextualSpacing/>
    </w:pPr>
  </w:style>
  <w:style w:type="paragraph" w:styleId="NoSpacing">
    <w:name w:val="No Spacing"/>
    <w:link w:val="NoSpacingChar"/>
    <w:qFormat/>
    <w:rsid w:val="00514E7B"/>
    <w:pPr>
      <w:ind w:left="576" w:hanging="576"/>
    </w:pPr>
    <w:rPr>
      <w:sz w:val="22"/>
      <w:szCs w:val="22"/>
    </w:rPr>
  </w:style>
  <w:style w:type="character" w:customStyle="1" w:styleId="NoSpacingChar">
    <w:name w:val="No Spacing Char"/>
    <w:link w:val="NoSpacing"/>
    <w:locked/>
    <w:rsid w:val="00514E7B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3A0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73A04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92583A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75DC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75DC9"/>
    <w:rPr>
      <w:rFonts w:ascii="Arial Armenian" w:eastAsia="Times New Roman" w:hAnsi="Arial Armenian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375DC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75DC9"/>
    <w:rPr>
      <w:rFonts w:ascii="Arial Armenian" w:eastAsia="Times New Roman" w:hAnsi="Arial Armeni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1169"/>
    <w:rPr>
      <w:rFonts w:ascii="Arial Armenian" w:eastAsia="Times New Roman" w:hAnsi="Arial Armenian"/>
      <w:lang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4DC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194C6C"/>
    <w:pPr>
      <w:ind w:left="720"/>
      <w:contextualSpacing/>
    </w:pPr>
  </w:style>
  <w:style w:type="paragraph" w:styleId="NoSpacing">
    <w:name w:val="No Spacing"/>
    <w:link w:val="NoSpacingChar"/>
    <w:qFormat/>
    <w:rsid w:val="00514E7B"/>
    <w:pPr>
      <w:ind w:left="576" w:hanging="576"/>
    </w:pPr>
    <w:rPr>
      <w:sz w:val="22"/>
      <w:szCs w:val="22"/>
    </w:rPr>
  </w:style>
  <w:style w:type="character" w:customStyle="1" w:styleId="NoSpacingChar">
    <w:name w:val="No Spacing Char"/>
    <w:link w:val="NoSpacing"/>
    <w:locked/>
    <w:rsid w:val="00514E7B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3A0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73A04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92583A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75DC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75DC9"/>
    <w:rPr>
      <w:rFonts w:ascii="Arial Armenian" w:eastAsia="Times New Roman" w:hAnsi="Arial Armenian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375DC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75DC9"/>
    <w:rPr>
      <w:rFonts w:ascii="Arial Armenian" w:eastAsia="Times New Rom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333F9A-6721-4C2C-87D0-C7F73839C0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974</Words>
  <Characters>5556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6517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Irina Vardanyan</dc:creator>
  <cp:lastModifiedBy>Irina Vardanyan</cp:lastModifiedBy>
  <cp:revision>2</cp:revision>
  <cp:lastPrinted>2019-10-23T11:36:00Z</cp:lastPrinted>
  <dcterms:created xsi:type="dcterms:W3CDTF">2019-10-23T15:36:00Z</dcterms:created>
  <dcterms:modified xsi:type="dcterms:W3CDTF">2019-10-23T15:36:00Z</dcterms:modified>
  <cp:keywords>https://mul2.gov.am/tasks/147523/oneclick/Ampopatert_333_naxararutyan_karciqner.docx?token=67a6138fcd756a9ba9213511d275cd64</cp:keywords>
</cp:coreProperties>
</file>