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A870D1" w14:textId="77777777"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14:paraId="33FCCD88" w14:textId="77777777" w:rsidR="00EE017B" w:rsidRPr="00A25CAD" w:rsidRDefault="00EE017B" w:rsidP="006F0F1B">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14:paraId="4896368A" w14:textId="7656D864" w:rsidR="00EE017B" w:rsidRPr="00473DA3" w:rsidRDefault="00F4228E" w:rsidP="00473DA3">
      <w:pPr>
        <w:spacing w:after="0" w:line="360" w:lineRule="auto"/>
        <w:jc w:val="center"/>
        <w:rPr>
          <w:rFonts w:ascii="GHEA Grapalat" w:hAnsi="GHEA Grapalat"/>
          <w:b/>
          <w:bCs/>
          <w:color w:val="000000"/>
          <w:shd w:val="clear" w:color="auto" w:fill="FFFFFF"/>
          <w:lang w:val="hy-AM"/>
        </w:rPr>
      </w:pPr>
      <w:r w:rsidRPr="008570C4">
        <w:rPr>
          <w:rFonts w:ascii="GHEA Grapalat" w:hAnsi="GHEA Grapalat"/>
          <w:b/>
          <w:bCs/>
          <w:sz w:val="24"/>
          <w:szCs w:val="24"/>
          <w:lang w:val="hy-AM"/>
        </w:rPr>
        <w:t xml:space="preserve">««ՊԱՏԱՆԻ ԵՐԱԺԻՇՏՆԵՐԻ ԴԱՍԱԿԱՆ ԵՎՐԱՏԵՍԻԼ» 22-ՐԴ ՄՐՑՈՒՅԹ» ՆԱԽԱԳԾԻ ԻՐԱԿԱՆԱՑՄԱՆ ԾԱԽՍԵՐԻ ՆԱԽԱՀԱՇԻՎԸ ՀԱՍՏԱՏԵԼՈՒ, «ՀԱՅԱՍՏԱՆԻ ՀԱՆՐԱՊԵՏՈՒԹՅԱՆ 2026 ԹՎԱԿԱՆԻ ՊԵՏԱԿԱՆ ԲՅՈՒՋԵԻ ՄԱՍԻՆ» ՕՐԵՆՔՈՒՄ ՎԵՐԱԲԱՇԽՈՒՄ ԵՎ ՀԱՅԱՍՏԱՆԻ ՀԱՆՐԱՊԵՏՈՒԹՅԱՆ ԿԱՌԱՎԱՐՈՒԹՅԱՆ 2025 ԹՎԱԿԱՆԻ ԴԵԿՏԵՄԲԵՐԻ 25-Ի N 1910-Ն ՈՐՈՇՄԱՆ ՄԵՋ ՓՈՓՈԽՈՒԹՅՈՒՆՆԵՐ ՈՒ ԼՐԱՑՈՒՄԵՐ ԿԱՏԱՐԵԼՈՒ ԵՎ ՀԱՅԱՍՏԱՆԻ ՀԱՆՐԱՊԵՏՈՒԹՅԱՆ ԿՐԹՈՒԹՅԱՆ, ԳԻՏՈՒԹՅԱՆ, ՄՇԱԿՈՒՅԹԻ ԵՎ ՍՊՈՐՏԻ ՆԱԽԱՐԱՐՈՒԹՅԱՆԸ ԳՈՒՄԱՐ ՀԱՏԿԱՑՆԵԼՈՒ ՄԱՍԻՆ» </w:t>
      </w:r>
      <w:r w:rsidR="00EE017B" w:rsidRPr="00473DA3">
        <w:rPr>
          <w:rFonts w:ascii="GHEA Grapalat" w:hAnsi="GHEA Grapalat"/>
          <w:b/>
          <w:bCs/>
          <w:color w:val="000000"/>
          <w:shd w:val="clear" w:color="auto" w:fill="FFFFFF"/>
          <w:lang w:val="hy-AM"/>
        </w:rPr>
        <w:t>ՀՀ ԿԱՌԱՎԱՐՈՒԹՅԱՆ ՈՐՈՇՄԱՆ ՆԱԽԱԳԾԻ</w:t>
      </w:r>
      <w:r w:rsidR="00EE017B" w:rsidRPr="00473DA3">
        <w:rPr>
          <w:rFonts w:ascii="Calibri" w:hAnsi="Calibri" w:cs="Calibri"/>
          <w:b/>
          <w:bCs/>
          <w:color w:val="000000"/>
          <w:shd w:val="clear" w:color="auto" w:fill="FFFFFF"/>
          <w:lang w:val="hy-AM"/>
        </w:rPr>
        <w:t> </w:t>
      </w:r>
    </w:p>
    <w:p w14:paraId="45B71FE7" w14:textId="77777777"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734"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923"/>
        <w:gridCol w:w="141"/>
        <w:gridCol w:w="5670"/>
      </w:tblGrid>
      <w:tr w:rsidR="00FF69E3" w:rsidRPr="00A25CAD" w14:paraId="3581210A" w14:textId="77777777" w:rsidTr="00F4228E">
        <w:trPr>
          <w:trHeight w:val="528"/>
          <w:tblCellSpacing w:w="0" w:type="dxa"/>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tcPr>
          <w:p w14:paraId="1D4FBD9B" w14:textId="77777777" w:rsidR="00FF69E3" w:rsidRPr="00A25CAD" w:rsidRDefault="00FF69E3" w:rsidP="00FF69E3">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811" w:type="dxa"/>
            <w:gridSpan w:val="2"/>
            <w:tcBorders>
              <w:top w:val="outset" w:sz="6" w:space="0" w:color="auto"/>
              <w:left w:val="outset" w:sz="6" w:space="0" w:color="auto"/>
              <w:bottom w:val="outset" w:sz="6" w:space="0" w:color="auto"/>
              <w:right w:val="outset" w:sz="6" w:space="0" w:color="auto"/>
            </w:tcBorders>
            <w:shd w:val="clear" w:color="auto" w:fill="D0D0D0"/>
          </w:tcPr>
          <w:p w14:paraId="1729B13D" w14:textId="64D830F8" w:rsidR="00FF69E3" w:rsidRPr="00605AD7" w:rsidRDefault="00FF69E3" w:rsidP="00FF69E3">
            <w:pPr>
              <w:spacing w:after="0" w:line="360" w:lineRule="auto"/>
              <w:ind w:left="142" w:right="127" w:firstLine="308"/>
              <w:jc w:val="center"/>
              <w:rPr>
                <w:rFonts w:ascii="GHEA Grapalat" w:hAnsi="GHEA Grapalat" w:cs="Sylfaen"/>
                <w:b/>
                <w:sz w:val="24"/>
                <w:szCs w:val="24"/>
              </w:rPr>
            </w:pPr>
            <w:r w:rsidRPr="0038173D">
              <w:rPr>
                <w:rFonts w:ascii="GHEA Grapalat" w:hAnsi="GHEA Grapalat" w:cs="Sylfaen"/>
                <w:b/>
                <w:bCs/>
                <w:sz w:val="24"/>
                <w:szCs w:val="24"/>
              </w:rPr>
              <w:t>Աշխատանքային կարգով քննարկված</w:t>
            </w:r>
          </w:p>
        </w:tc>
      </w:tr>
      <w:tr w:rsidR="00FF69E3" w:rsidRPr="00A25CAD" w14:paraId="34386B10" w14:textId="77777777" w:rsidTr="00F4228E">
        <w:trPr>
          <w:trHeight w:val="408"/>
          <w:tblCellSpacing w:w="0" w:type="dxa"/>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35DD5918" w14:textId="77777777" w:rsidR="00FF69E3" w:rsidRPr="00A25CAD" w:rsidRDefault="00FF69E3" w:rsidP="00FF69E3">
            <w:pPr>
              <w:spacing w:after="0" w:line="360" w:lineRule="auto"/>
              <w:ind w:left="142" w:right="127" w:firstLine="308"/>
              <w:rPr>
                <w:rFonts w:ascii="GHEA Grapalat" w:eastAsia="Times New Roman" w:hAnsi="GHEA Grapalat" w:cs="Times New Roman"/>
                <w:sz w:val="24"/>
                <w:szCs w:val="24"/>
                <w:lang w:val="hy-AM"/>
              </w:rPr>
            </w:pPr>
          </w:p>
        </w:tc>
        <w:tc>
          <w:tcPr>
            <w:tcW w:w="5811" w:type="dxa"/>
            <w:gridSpan w:val="2"/>
            <w:tcBorders>
              <w:top w:val="outset" w:sz="6" w:space="0" w:color="auto"/>
              <w:left w:val="outset" w:sz="6" w:space="0" w:color="auto"/>
              <w:bottom w:val="outset" w:sz="6" w:space="0" w:color="auto"/>
              <w:right w:val="outset" w:sz="6" w:space="0" w:color="auto"/>
            </w:tcBorders>
            <w:shd w:val="clear" w:color="auto" w:fill="D0D0D0"/>
          </w:tcPr>
          <w:p w14:paraId="7E5C410C" w14:textId="65FE788E" w:rsidR="00FF69E3" w:rsidRPr="00605AD7" w:rsidRDefault="00FF69E3" w:rsidP="00FF69E3">
            <w:pPr>
              <w:spacing w:after="0"/>
            </w:pPr>
            <w:bookmarkStart w:id="0" w:name="_GoBack"/>
            <w:bookmarkEnd w:id="0"/>
          </w:p>
        </w:tc>
      </w:tr>
      <w:tr w:rsidR="00632746" w:rsidRPr="002410D8" w14:paraId="7BFCB184" w14:textId="77777777" w:rsidTr="00F4228E">
        <w:trPr>
          <w:trHeight w:val="4475"/>
          <w:tblCellSpacing w:w="0" w:type="dxa"/>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4A85DA3B" w14:textId="052D98F6" w:rsidR="00F4228E" w:rsidRDefault="00F4228E" w:rsidP="00F4228E">
            <w:pPr>
              <w:spacing w:after="0" w:line="360" w:lineRule="auto"/>
              <w:ind w:firstLine="540"/>
              <w:jc w:val="both"/>
              <w:rPr>
                <w:rFonts w:ascii="GHEA Grapalat" w:hAnsi="GHEA Grapalat"/>
                <w:sz w:val="24"/>
                <w:szCs w:val="24"/>
                <w:lang w:val="hy-AM"/>
              </w:rPr>
            </w:pPr>
          </w:p>
          <w:p w14:paraId="4151CF23" w14:textId="7A844D46" w:rsidR="00F4228E" w:rsidRDefault="00F4228E" w:rsidP="00F4228E">
            <w:pPr>
              <w:rPr>
                <w:rFonts w:ascii="GHEA Grapalat" w:hAnsi="GHEA Grapalat"/>
                <w:sz w:val="24"/>
                <w:szCs w:val="24"/>
                <w:lang w:val="hy-AM"/>
              </w:rPr>
            </w:pPr>
          </w:p>
          <w:p w14:paraId="40C138ED" w14:textId="77777777" w:rsidR="00F4228E" w:rsidRPr="008570C4" w:rsidRDefault="00F4228E" w:rsidP="00F4228E">
            <w:pPr>
              <w:suppressAutoHyphens/>
              <w:spacing w:after="0"/>
              <w:ind w:firstLine="562"/>
              <w:jc w:val="both"/>
              <w:rPr>
                <w:rFonts w:ascii="GHEA Grapalat" w:eastAsia="Calibri" w:hAnsi="GHEA Grapalat" w:cs="Calibri"/>
                <w:color w:val="00000A"/>
                <w:sz w:val="24"/>
                <w:szCs w:val="24"/>
                <w:lang w:val="hy-AM"/>
              </w:rPr>
            </w:pPr>
            <w:r w:rsidRPr="008570C4">
              <w:rPr>
                <w:rFonts w:ascii="GHEA Grapalat" w:eastAsia="Calibri" w:hAnsi="GHEA Grapalat" w:cs="Calibri"/>
                <w:color w:val="00000A"/>
                <w:sz w:val="24"/>
                <w:szCs w:val="24"/>
                <w:shd w:val="clear" w:color="auto" w:fill="FFFFFF"/>
                <w:lang w:val="hy-AM"/>
              </w:rPr>
              <w:t xml:space="preserve">Վերոգրյալի կապակցությամբ հարկ է նշել, որ Նախագծով բարձրացված հարցը չի քննարկվել 2026թ. բյուջետային գործընթացի շրջանակներում և այն չի ներառվել </w:t>
            </w:r>
            <w:r w:rsidRPr="008570C4">
              <w:rPr>
                <w:rFonts w:ascii="GHEA Grapalat" w:eastAsia="Calibri" w:hAnsi="GHEA Grapalat" w:cs="Calibri"/>
                <w:color w:val="00000A"/>
                <w:sz w:val="24"/>
                <w:szCs w:val="24"/>
                <w:lang w:val="hy-AM"/>
              </w:rPr>
              <w:t>2026 թվականի պետական բյուջեի լրացուցիչ ծախսերի առաջնահերթությունների հավելվածում (հավելված 6):</w:t>
            </w:r>
          </w:p>
          <w:p w14:paraId="40957549" w14:textId="77777777" w:rsidR="00632746" w:rsidRPr="00F4228E" w:rsidRDefault="00632746" w:rsidP="00F4228E">
            <w:pPr>
              <w:ind w:firstLine="720"/>
              <w:rPr>
                <w:rFonts w:ascii="GHEA Grapalat" w:hAnsi="GHEA Grapalat"/>
                <w:sz w:val="24"/>
                <w:szCs w:val="24"/>
                <w:lang w:val="hy-AM"/>
              </w:rPr>
            </w:pPr>
          </w:p>
        </w:tc>
        <w:tc>
          <w:tcPr>
            <w:tcW w:w="141" w:type="dxa"/>
            <w:tcBorders>
              <w:top w:val="outset" w:sz="6" w:space="0" w:color="auto"/>
              <w:left w:val="outset" w:sz="6" w:space="0" w:color="auto"/>
              <w:bottom w:val="outset" w:sz="6" w:space="0" w:color="auto"/>
              <w:right w:val="nil"/>
            </w:tcBorders>
            <w:shd w:val="clear" w:color="auto" w:fill="FFFFFF"/>
          </w:tcPr>
          <w:p w14:paraId="0C11DA96" w14:textId="77777777" w:rsidR="00632746" w:rsidRPr="00A25CAD" w:rsidRDefault="00632746" w:rsidP="00E03353">
            <w:pPr>
              <w:spacing w:after="0"/>
              <w:ind w:left="142" w:right="127" w:firstLine="308"/>
              <w:rPr>
                <w:rFonts w:ascii="GHEA Grapalat" w:eastAsia="Times New Roman" w:hAnsi="GHEA Grapalat" w:cs="Calibri"/>
                <w:sz w:val="24"/>
                <w:szCs w:val="24"/>
                <w:lang w:val="hy-AM"/>
              </w:rPr>
            </w:pPr>
          </w:p>
        </w:tc>
        <w:tc>
          <w:tcPr>
            <w:tcW w:w="5670" w:type="dxa"/>
            <w:tcBorders>
              <w:top w:val="outset" w:sz="6" w:space="0" w:color="auto"/>
              <w:left w:val="nil"/>
              <w:bottom w:val="outset" w:sz="6" w:space="0" w:color="auto"/>
              <w:right w:val="outset" w:sz="6" w:space="0" w:color="auto"/>
            </w:tcBorders>
            <w:shd w:val="clear" w:color="auto" w:fill="FFFFFF"/>
          </w:tcPr>
          <w:p w14:paraId="1BC40DF0" w14:textId="5E285401" w:rsidR="00F4228E" w:rsidRPr="00053708" w:rsidRDefault="00F4228E" w:rsidP="00F4228E">
            <w:pPr>
              <w:shd w:val="clear" w:color="auto" w:fill="FFFFFF"/>
              <w:spacing w:after="0"/>
              <w:ind w:firstLine="203"/>
              <w:rPr>
                <w:rFonts w:ascii="GHEA Grapalat" w:hAnsi="GHEA Grapalat"/>
                <w:sz w:val="24"/>
                <w:szCs w:val="24"/>
                <w:lang w:val="hy-AM"/>
              </w:rPr>
            </w:pPr>
            <w:r w:rsidRPr="008570C4">
              <w:rPr>
                <w:rFonts w:ascii="GHEA Grapalat" w:hAnsi="GHEA Grapalat"/>
                <w:bCs/>
                <w:sz w:val="24"/>
                <w:szCs w:val="24"/>
                <w:lang w:val="hy-AM"/>
              </w:rPr>
              <w:t>Հարցը չի քննարկվել 2026թ. բյուջետային գործընթացի շրջանակներում և այն չի ներառվել 2026 թվականի պետական բյուջեի լրացուցիչ ծախսերի առաջնահերթությունների հավելվածում</w:t>
            </w:r>
            <w:r>
              <w:rPr>
                <w:rFonts w:ascii="GHEA Grapalat" w:hAnsi="GHEA Grapalat"/>
                <w:bCs/>
                <w:sz w:val="24"/>
                <w:szCs w:val="24"/>
                <w:lang w:val="hy-AM"/>
              </w:rPr>
              <w:t>՝</w:t>
            </w:r>
            <w:r w:rsidRPr="00053708">
              <w:rPr>
                <w:rFonts w:ascii="GHEA Grapalat" w:hAnsi="GHEA Grapalat"/>
                <w:bCs/>
                <w:sz w:val="24"/>
                <w:szCs w:val="24"/>
                <w:lang w:val="hy-AM"/>
              </w:rPr>
              <w:t xml:space="preserve"> պայմանավորված միջոցառման կազմակերպման վերաբերյալ վերջնական պայմանավորվածությունների, ժամկետների և կազմակերպչական պարտավորությունների հստակեցմամբ ավելի ուշ փուլում։</w:t>
            </w:r>
          </w:p>
          <w:p w14:paraId="21438938" w14:textId="77777777" w:rsidR="00632746" w:rsidRPr="00632746" w:rsidRDefault="00632746" w:rsidP="00632746">
            <w:pPr>
              <w:ind w:firstLine="720"/>
              <w:rPr>
                <w:lang w:val="hy-AM"/>
              </w:rPr>
            </w:pPr>
          </w:p>
        </w:tc>
      </w:tr>
      <w:tr w:rsidR="00632746" w:rsidRPr="002410D8" w14:paraId="78320829" w14:textId="77777777" w:rsidTr="00F4228E">
        <w:trPr>
          <w:trHeight w:val="4475"/>
          <w:tblCellSpacing w:w="0" w:type="dxa"/>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5CDE5E2F" w14:textId="77777777" w:rsidR="00F4228E" w:rsidRPr="008570C4" w:rsidRDefault="00F4228E" w:rsidP="00F4228E">
            <w:pPr>
              <w:suppressAutoHyphens/>
              <w:spacing w:after="0"/>
              <w:ind w:firstLine="562"/>
              <w:jc w:val="both"/>
              <w:rPr>
                <w:rFonts w:ascii="GHEA Grapalat" w:eastAsia="Calibri" w:hAnsi="GHEA Grapalat" w:cs="GHEA Grapalat"/>
                <w:color w:val="00000A"/>
                <w:sz w:val="24"/>
                <w:szCs w:val="24"/>
                <w:lang w:val="hy-AM" w:eastAsia="zh-CN"/>
              </w:rPr>
            </w:pPr>
            <w:r w:rsidRPr="008570C4">
              <w:rPr>
                <w:rFonts w:ascii="GHEA Grapalat" w:eastAsia="Calibri" w:hAnsi="GHEA Grapalat" w:cs="Calibri"/>
                <w:color w:val="00000A"/>
                <w:sz w:val="24"/>
                <w:szCs w:val="24"/>
                <w:lang w:val="hy-AM"/>
              </w:rPr>
              <w:lastRenderedPageBreak/>
              <w:t>Հաշվի առնելով</w:t>
            </w:r>
            <w:r w:rsidRPr="008570C4">
              <w:rPr>
                <w:rFonts w:ascii="GHEA Grapalat" w:eastAsia="Calibri" w:hAnsi="GHEA Grapalat" w:cs="Calibri"/>
                <w:color w:val="00000A"/>
                <w:sz w:val="24"/>
                <w:szCs w:val="24"/>
                <w:lang w:val="hy-AM" w:eastAsia="ru-RU"/>
              </w:rPr>
              <w:t xml:space="preserve">, որ ՀՀ կառավարության պահուստային ֆոնդում ազատ միջոցներ առկա չեն, ինչպես նաև նկատի ունենալով </w:t>
            </w:r>
            <w:r w:rsidRPr="008570C4">
              <w:rPr>
                <w:rFonts w:ascii="GHEA Grapalat" w:eastAsia="Calibri" w:hAnsi="GHEA Grapalat" w:cs="Calibri"/>
                <w:color w:val="00000A"/>
                <w:sz w:val="24"/>
                <w:szCs w:val="24"/>
                <w:lang w:val="hy-AM"/>
              </w:rPr>
              <w:t>կենսաթոշակների և նպաստների բարձրացման ու առողջության համընդհանուր ապահովագրության ներդրման արդյունքում ՀՀ 2026թ. պետական բյուջեի վրա ֆիսկալ ճնշումները</w:t>
            </w:r>
            <w:r w:rsidRPr="008570C4">
              <w:rPr>
                <w:rFonts w:ascii="GHEA Grapalat" w:eastAsia="Times New Roman" w:hAnsi="GHEA Grapalat" w:cs="Calibri"/>
                <w:bCs/>
                <w:color w:val="00000A"/>
                <w:sz w:val="24"/>
                <w:szCs w:val="24"/>
                <w:lang w:val="hy-AM" w:eastAsia="ru-RU"/>
              </w:rPr>
              <w:t xml:space="preserve">՝ </w:t>
            </w:r>
            <w:r w:rsidRPr="008570C4">
              <w:rPr>
                <w:rFonts w:ascii="GHEA Grapalat" w:eastAsia="Calibri" w:hAnsi="GHEA Grapalat" w:cs="Calibri"/>
                <w:color w:val="00000A"/>
                <w:sz w:val="24"/>
                <w:szCs w:val="24"/>
                <w:lang w:val="hy-AM"/>
              </w:rPr>
              <w:t>առաջարկում ենք ՀՀ կառավարության պահուստային ֆոնդը չդիտարկել վերը նշված ծախսերի ֆինանսավորման աղբյուր, այլ դրանք իրականացնել ՀՀ պետական բյուջեով Նախարարության</w:t>
            </w:r>
            <w:r w:rsidRPr="008570C4">
              <w:rPr>
                <w:rFonts w:ascii="GHEA Grapalat" w:eastAsia="Calibri" w:hAnsi="GHEA Grapalat" w:cs="Arial"/>
                <w:bCs/>
                <w:color w:val="000000"/>
                <w:sz w:val="24"/>
                <w:szCs w:val="24"/>
                <w:lang w:val="hy-AM"/>
              </w:rPr>
              <w:t xml:space="preserve"> գծով</w:t>
            </w:r>
            <w:r w:rsidRPr="008570C4">
              <w:rPr>
                <w:rFonts w:ascii="GHEA Grapalat" w:eastAsia="Calibri" w:hAnsi="GHEA Grapalat" w:cs="Calibri"/>
                <w:bCs/>
                <w:color w:val="00000A"/>
                <w:sz w:val="24"/>
                <w:szCs w:val="24"/>
                <w:shd w:val="clear" w:color="auto" w:fill="FFFFFF"/>
                <w:lang w:val="hy-AM"/>
              </w:rPr>
              <w:t xml:space="preserve"> </w:t>
            </w:r>
            <w:r w:rsidRPr="008570C4">
              <w:rPr>
                <w:rFonts w:ascii="GHEA Grapalat" w:eastAsia="Calibri" w:hAnsi="GHEA Grapalat" w:cs="Calibri"/>
                <w:color w:val="00000A"/>
                <w:sz w:val="24"/>
                <w:szCs w:val="24"/>
                <w:lang w:val="hy-AM"/>
              </w:rPr>
              <w:t xml:space="preserve">նախատեսված ընդհանուր հատկացումների շրջանակներում՝ ներկայացնելով այլ ծրագրերի/միջոցառումների օպտիմալացման առաջարկություններ, որոնց տնտեսումների հաշվին հնարավոր կլինի իրականացնել հավելյալ ծախսերի ֆինանսավորումը: </w:t>
            </w:r>
          </w:p>
          <w:p w14:paraId="28330473" w14:textId="4C2BA206" w:rsidR="00632746" w:rsidRPr="00632746" w:rsidRDefault="00632746" w:rsidP="00632746">
            <w:pPr>
              <w:spacing w:after="0" w:line="360" w:lineRule="auto"/>
              <w:ind w:firstLine="540"/>
              <w:jc w:val="both"/>
              <w:rPr>
                <w:rFonts w:ascii="GHEA Grapalat" w:eastAsia="Times New Roman" w:hAnsi="GHEA Grapalat" w:cs="Sylfaen"/>
                <w:sz w:val="24"/>
                <w:szCs w:val="24"/>
                <w:lang w:val="hy-AM"/>
              </w:rPr>
            </w:pPr>
          </w:p>
        </w:tc>
        <w:tc>
          <w:tcPr>
            <w:tcW w:w="141" w:type="dxa"/>
            <w:tcBorders>
              <w:top w:val="outset" w:sz="6" w:space="0" w:color="auto"/>
              <w:left w:val="outset" w:sz="6" w:space="0" w:color="auto"/>
              <w:bottom w:val="outset" w:sz="6" w:space="0" w:color="auto"/>
              <w:right w:val="nil"/>
            </w:tcBorders>
            <w:shd w:val="clear" w:color="auto" w:fill="FFFFFF"/>
          </w:tcPr>
          <w:p w14:paraId="483E6E0B" w14:textId="77777777" w:rsidR="00632746" w:rsidRPr="00A25CAD" w:rsidRDefault="00632746" w:rsidP="00E03353">
            <w:pPr>
              <w:spacing w:after="0"/>
              <w:ind w:left="142" w:right="127" w:firstLine="308"/>
              <w:rPr>
                <w:rFonts w:ascii="GHEA Grapalat" w:eastAsia="Times New Roman" w:hAnsi="GHEA Grapalat" w:cs="Calibri"/>
                <w:sz w:val="24"/>
                <w:szCs w:val="24"/>
                <w:lang w:val="hy-AM"/>
              </w:rPr>
            </w:pPr>
          </w:p>
        </w:tc>
        <w:tc>
          <w:tcPr>
            <w:tcW w:w="5670" w:type="dxa"/>
            <w:tcBorders>
              <w:top w:val="outset" w:sz="6" w:space="0" w:color="auto"/>
              <w:left w:val="nil"/>
              <w:bottom w:val="outset" w:sz="6" w:space="0" w:color="auto"/>
              <w:right w:val="outset" w:sz="6" w:space="0" w:color="auto"/>
            </w:tcBorders>
            <w:shd w:val="clear" w:color="auto" w:fill="FFFFFF"/>
          </w:tcPr>
          <w:p w14:paraId="13B7828E" w14:textId="77777777" w:rsidR="00632746" w:rsidRDefault="00F4228E" w:rsidP="002410D8">
            <w:pPr>
              <w:pStyle w:val="NormalWeb"/>
              <w:shd w:val="clear" w:color="auto" w:fill="FFFFFF"/>
              <w:spacing w:before="0" w:beforeAutospacing="0" w:after="0" w:afterAutospacing="0" w:line="276" w:lineRule="auto"/>
              <w:ind w:left="142" w:right="127" w:firstLine="308"/>
              <w:rPr>
                <w:rFonts w:ascii="GHEA Grapalat" w:eastAsiaTheme="minorHAnsi" w:hAnsi="GHEA Grapalat" w:cstheme="minorBidi"/>
                <w:bCs/>
                <w:lang w:val="hy-AM"/>
              </w:rPr>
            </w:pPr>
            <w:r w:rsidRPr="00F4228E">
              <w:rPr>
                <w:rFonts w:ascii="GHEA Grapalat" w:eastAsiaTheme="minorHAnsi" w:hAnsi="GHEA Grapalat" w:cstheme="minorBidi"/>
                <w:bCs/>
                <w:lang w:val="hy-AM"/>
              </w:rPr>
              <w:t>Նախագծով առաջարկվող միջոցառումն ունի բացառիկ նշանակություն Հայաստանի Հանրապետության մշակութային կյանքի, միջազգային հեղինակության բարձրացման, ինչպես նաև երիտասարդ ստեղծագործողների ներգրավման և մշակութային դիվանագիտության զարգացման տեսանկյունից։ Միջոցառման անցկացումը պահանջում է օպերատիվ կազմակերպչական և ֆինանսական լուծումներ, ինչը պայմանավորում է ՀՀ կառավարության պահուստային ֆոնդի միջոցների հաշվին ֆինանսավորման անհրաժեշտությունը</w:t>
            </w:r>
            <w:r w:rsidR="002410D8">
              <w:rPr>
                <w:rFonts w:ascii="GHEA Grapalat" w:eastAsiaTheme="minorHAnsi" w:hAnsi="GHEA Grapalat" w:cstheme="minorBidi"/>
                <w:bCs/>
                <w:lang w:val="hy-AM"/>
              </w:rPr>
              <w:t xml:space="preserve">, ինչին անդրադարձ է կատարվել նաև </w:t>
            </w:r>
            <w:r w:rsidR="002410D8" w:rsidRPr="008570C4">
              <w:rPr>
                <w:rFonts w:ascii="GHEA Grapalat" w:eastAsia="Calibri" w:hAnsi="GHEA Grapalat" w:cs="Calibri"/>
                <w:color w:val="00000A"/>
                <w:lang w:val="hy-AM"/>
              </w:rPr>
              <w:t xml:space="preserve"> </w:t>
            </w:r>
            <w:r w:rsidR="002410D8" w:rsidRPr="008570C4">
              <w:rPr>
                <w:rFonts w:ascii="GHEA Grapalat" w:eastAsia="Calibri" w:hAnsi="GHEA Grapalat" w:cs="Calibri"/>
                <w:color w:val="00000A"/>
                <w:lang w:val="hy-AM"/>
              </w:rPr>
              <w:t>ֆինանսատնտեսական նախարարական կոմիտեի 08.05.2026թ.</w:t>
            </w:r>
            <w:r w:rsidR="002410D8">
              <w:rPr>
                <w:rFonts w:ascii="GHEA Grapalat" w:eastAsia="Calibri" w:hAnsi="GHEA Grapalat" w:cs="Calibri"/>
                <w:color w:val="00000A"/>
                <w:lang w:val="hy-AM"/>
              </w:rPr>
              <w:t xml:space="preserve"> նիստի ընթացքում</w:t>
            </w:r>
            <w:r w:rsidRPr="00F4228E">
              <w:rPr>
                <w:rFonts w:ascii="GHEA Grapalat" w:eastAsiaTheme="minorHAnsi" w:hAnsi="GHEA Grapalat" w:cstheme="minorBidi"/>
                <w:bCs/>
                <w:lang w:val="hy-AM"/>
              </w:rPr>
              <w:t>։</w:t>
            </w:r>
          </w:p>
          <w:p w14:paraId="1E1073AA" w14:textId="021843FA" w:rsidR="00C64457" w:rsidRPr="00F4228E" w:rsidRDefault="00C64457" w:rsidP="002410D8">
            <w:pPr>
              <w:pStyle w:val="NormalWeb"/>
              <w:shd w:val="clear" w:color="auto" w:fill="FFFFFF"/>
              <w:spacing w:before="0" w:beforeAutospacing="0" w:after="0" w:afterAutospacing="0" w:line="276" w:lineRule="auto"/>
              <w:ind w:left="142" w:right="127" w:firstLine="308"/>
              <w:rPr>
                <w:rFonts w:ascii="GHEA Grapalat" w:hAnsi="GHEA Grapalat" w:cs="Sylfaen"/>
                <w:b/>
                <w:lang w:val="hy-AM"/>
              </w:rPr>
            </w:pPr>
            <w:r w:rsidRPr="00617ECA">
              <w:rPr>
                <w:rFonts w:ascii="GHEA Grapalat" w:eastAsiaTheme="minorHAnsi" w:hAnsi="GHEA Grapalat" w:cstheme="minorBidi"/>
                <w:bCs/>
                <w:lang w:val="hy-AM"/>
              </w:rPr>
              <w:t>Միաժամանակ նշենք, որ ՀՀ ԿԳՄՍ նախարարության 2026 թվականի պետական բյուջեով  հատկացված միջոցները կամ արդեն ծանաբեռնված են պայմանագրերով, կամ գտնվում են ընթացիկ փուլում:</w:t>
            </w:r>
          </w:p>
        </w:tc>
      </w:tr>
      <w:tr w:rsidR="001C0080" w:rsidRPr="002410D8" w14:paraId="3B5C4D8E" w14:textId="77777777" w:rsidTr="00F4228E">
        <w:trPr>
          <w:trHeight w:val="4475"/>
          <w:tblCellSpacing w:w="0" w:type="dxa"/>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7DEC9D91" w14:textId="77777777" w:rsidR="00F4228E" w:rsidRPr="008570C4" w:rsidRDefault="00F4228E" w:rsidP="00F4228E">
            <w:pPr>
              <w:shd w:val="clear" w:color="auto" w:fill="FFFFFF"/>
              <w:suppressAutoHyphens/>
              <w:spacing w:after="0"/>
              <w:ind w:firstLine="567"/>
              <w:jc w:val="both"/>
              <w:rPr>
                <w:rFonts w:ascii="GHEA Grapalat" w:eastAsia="Times New Roman" w:hAnsi="GHEA Grapalat" w:cs="Times New Roman"/>
                <w:color w:val="00000A"/>
                <w:sz w:val="24"/>
                <w:szCs w:val="24"/>
                <w:lang w:val="hy-AM" w:eastAsia="ru-RU"/>
              </w:rPr>
            </w:pPr>
            <w:r w:rsidRPr="008570C4">
              <w:rPr>
                <w:rFonts w:ascii="GHEA Grapalat" w:eastAsia="Times New Roman" w:hAnsi="GHEA Grapalat" w:cs="Times New Roman"/>
                <w:color w:val="00000A"/>
                <w:sz w:val="24"/>
                <w:szCs w:val="24"/>
                <w:lang w:val="hy-AM" w:eastAsia="ru-RU"/>
              </w:rPr>
              <w:lastRenderedPageBreak/>
              <w:t xml:space="preserve">Միաժամանակ, Նախագծի </w:t>
            </w:r>
            <w:r w:rsidRPr="008570C4">
              <w:rPr>
                <w:rFonts w:ascii="GHEA Grapalat" w:eastAsia="Calibri" w:hAnsi="GHEA Grapalat" w:cs="Sylfaen"/>
                <w:color w:val="00000A"/>
                <w:sz w:val="24"/>
                <w:szCs w:val="24"/>
                <w:lang w:val="hy-AM"/>
              </w:rPr>
              <w:t xml:space="preserve">N 1 </w:t>
            </w:r>
            <w:r w:rsidRPr="008570C4">
              <w:rPr>
                <w:rFonts w:ascii="GHEA Grapalat" w:eastAsia="Times New Roman" w:hAnsi="GHEA Grapalat" w:cs="Times New Roman"/>
                <w:color w:val="00000A"/>
                <w:sz w:val="24"/>
                <w:szCs w:val="24"/>
                <w:lang w:val="hy-AM" w:eastAsia="ru-RU"/>
              </w:rPr>
              <w:t>հավելվածով հաստատվող ծախսերի նախահաշվի վերաբերյալ հայտնում ենք, որ Նախագծին կից ներկայացված չեն ծախսերի հիմնավորված հաշվարկները, ինչպես նաև բացակայում է տեղեկատվությունը ձեռքբերվող ապրանքների և ծառայությունների գնագոյացման վերաբերյալ:</w:t>
            </w:r>
          </w:p>
          <w:p w14:paraId="1A0138A9" w14:textId="18E75676" w:rsidR="001C0080" w:rsidRDefault="001C0080" w:rsidP="001C0080">
            <w:pPr>
              <w:snapToGrid w:val="0"/>
              <w:spacing w:after="0"/>
              <w:jc w:val="both"/>
              <w:rPr>
                <w:rFonts w:ascii="GHEA Grapalat" w:hAnsi="GHEA Grapalat"/>
                <w:sz w:val="24"/>
                <w:szCs w:val="24"/>
                <w:lang w:val="hy-AM"/>
              </w:rPr>
            </w:pPr>
          </w:p>
        </w:tc>
        <w:tc>
          <w:tcPr>
            <w:tcW w:w="141" w:type="dxa"/>
            <w:tcBorders>
              <w:top w:val="outset" w:sz="6" w:space="0" w:color="auto"/>
              <w:left w:val="outset" w:sz="6" w:space="0" w:color="auto"/>
              <w:bottom w:val="outset" w:sz="6" w:space="0" w:color="auto"/>
              <w:right w:val="nil"/>
            </w:tcBorders>
            <w:shd w:val="clear" w:color="auto" w:fill="FFFFFF"/>
          </w:tcPr>
          <w:p w14:paraId="3BE75BB9" w14:textId="77777777" w:rsidR="001C0080" w:rsidRPr="00A25CAD" w:rsidRDefault="001C0080" w:rsidP="00E03353">
            <w:pPr>
              <w:spacing w:after="0"/>
              <w:ind w:left="142" w:right="127" w:firstLine="308"/>
              <w:rPr>
                <w:rFonts w:ascii="GHEA Grapalat" w:eastAsia="Times New Roman" w:hAnsi="GHEA Grapalat" w:cs="Calibri"/>
                <w:sz w:val="24"/>
                <w:szCs w:val="24"/>
                <w:lang w:val="hy-AM"/>
              </w:rPr>
            </w:pPr>
          </w:p>
        </w:tc>
        <w:tc>
          <w:tcPr>
            <w:tcW w:w="5670" w:type="dxa"/>
            <w:tcBorders>
              <w:top w:val="outset" w:sz="6" w:space="0" w:color="auto"/>
              <w:left w:val="nil"/>
              <w:bottom w:val="outset" w:sz="6" w:space="0" w:color="auto"/>
              <w:right w:val="outset" w:sz="6" w:space="0" w:color="auto"/>
            </w:tcBorders>
            <w:shd w:val="clear" w:color="auto" w:fill="FFFFFF"/>
          </w:tcPr>
          <w:p w14:paraId="35B6A81E" w14:textId="182AF169" w:rsidR="001C0080" w:rsidRDefault="00F4228E" w:rsidP="00F4228E">
            <w:pPr>
              <w:pStyle w:val="NormalWeb"/>
              <w:shd w:val="clear" w:color="auto" w:fill="FFFFFF"/>
              <w:spacing w:before="0" w:beforeAutospacing="0" w:after="0" w:afterAutospacing="0" w:line="276" w:lineRule="auto"/>
              <w:ind w:left="142" w:right="127" w:firstLine="308"/>
              <w:rPr>
                <w:rFonts w:ascii="GHEA Grapalat" w:hAnsi="GHEA Grapalat" w:cs="Sylfaen"/>
                <w:b/>
                <w:lang w:val="hy-AM"/>
              </w:rPr>
            </w:pPr>
            <w:r w:rsidRPr="00053708">
              <w:rPr>
                <w:rFonts w:ascii="GHEA Grapalat" w:hAnsi="GHEA Grapalat"/>
                <w:lang w:val="hy-AM"/>
              </w:rPr>
              <w:t xml:space="preserve">Նախագծի հավելվածով </w:t>
            </w:r>
            <w:r>
              <w:rPr>
                <w:rFonts w:ascii="GHEA Grapalat" w:hAnsi="GHEA Grapalat"/>
                <w:lang w:val="hy-AM"/>
              </w:rPr>
              <w:t xml:space="preserve">ներկայացված </w:t>
            </w:r>
            <w:r w:rsidRPr="00053708">
              <w:rPr>
                <w:rFonts w:ascii="GHEA Grapalat" w:hAnsi="GHEA Grapalat"/>
                <w:lang w:val="hy-AM"/>
              </w:rPr>
              <w:t>ծախսերի նախահաշիվը կազմվել է միջոցառման կազմակերպման համար անհրաժեշտ հիմնական ուղղությունների նախնական գնահատումների հիման վրա՝ հաշվի առնելով միջազգային նմանատիպ միջոցառումների կազմակերպման փորձը, շուկայում առկա միջին գները, ինչպես նաև ներգրավվող ծառայությունների և ձեռքբերվող ապրանքների առանձնահատկությունները։</w:t>
            </w:r>
          </w:p>
        </w:tc>
      </w:tr>
    </w:tbl>
    <w:p w14:paraId="6627AB18" w14:textId="1ADBB287" w:rsidR="000B4EDE" w:rsidRDefault="000B4EDE" w:rsidP="000B4EDE">
      <w:pPr>
        <w:rPr>
          <w:rFonts w:ascii="GHEA Grapalat" w:eastAsia="Times New Roman" w:hAnsi="GHEA Grapalat" w:cs="Times New Roman"/>
          <w:sz w:val="24"/>
          <w:szCs w:val="24"/>
          <w:lang w:val="hy-AM"/>
        </w:rPr>
      </w:pPr>
    </w:p>
    <w:sectPr w:rsidR="000B4EDE"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079D7D" w14:textId="77777777" w:rsidR="00D55E61" w:rsidRDefault="00D55E61" w:rsidP="00A72F73">
      <w:pPr>
        <w:spacing w:after="0" w:line="240" w:lineRule="auto"/>
      </w:pPr>
      <w:r>
        <w:separator/>
      </w:r>
    </w:p>
  </w:endnote>
  <w:endnote w:type="continuationSeparator" w:id="0">
    <w:p w14:paraId="66E3FFA9" w14:textId="77777777" w:rsidR="00D55E61" w:rsidRDefault="00D55E61"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B77536" w14:textId="77777777" w:rsidR="00D55E61" w:rsidRDefault="00D55E61" w:rsidP="00A72F73">
      <w:pPr>
        <w:spacing w:after="0" w:line="240" w:lineRule="auto"/>
      </w:pPr>
      <w:r>
        <w:separator/>
      </w:r>
    </w:p>
  </w:footnote>
  <w:footnote w:type="continuationSeparator" w:id="0">
    <w:p w14:paraId="3A8F714B" w14:textId="77777777" w:rsidR="00D55E61" w:rsidRDefault="00D55E61"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08861B5"/>
    <w:multiLevelType w:val="hybridMultilevel"/>
    <w:tmpl w:val="62887D4E"/>
    <w:lvl w:ilvl="0" w:tplc="5C6ADA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15:restartNumberingAfterBreak="0">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2"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3" w15:restartNumberingAfterBreak="0">
    <w:nsid w:val="3F206809"/>
    <w:multiLevelType w:val="hybridMultilevel"/>
    <w:tmpl w:val="893E72BE"/>
    <w:lvl w:ilvl="0" w:tplc="2EC6A63A">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4"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2"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3" w15:restartNumberingAfterBreak="0">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5"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0"/>
  </w:num>
  <w:num w:numId="2">
    <w:abstractNumId w:val="13"/>
  </w:num>
  <w:num w:numId="3">
    <w:abstractNumId w:val="1"/>
  </w:num>
  <w:num w:numId="4">
    <w:abstractNumId w:val="21"/>
  </w:num>
  <w:num w:numId="5">
    <w:abstractNumId w:val="28"/>
  </w:num>
  <w:num w:numId="6">
    <w:abstractNumId w:val="5"/>
  </w:num>
  <w:num w:numId="7">
    <w:abstractNumId w:val="15"/>
  </w:num>
  <w:num w:numId="8">
    <w:abstractNumId w:val="17"/>
  </w:num>
  <w:num w:numId="9">
    <w:abstractNumId w:val="18"/>
  </w:num>
  <w:num w:numId="10">
    <w:abstractNumId w:val="31"/>
  </w:num>
  <w:num w:numId="11">
    <w:abstractNumId w:val="34"/>
  </w:num>
  <w:num w:numId="12">
    <w:abstractNumId w:val="25"/>
  </w:num>
  <w:num w:numId="13">
    <w:abstractNumId w:val="19"/>
  </w:num>
  <w:num w:numId="14">
    <w:abstractNumId w:val="20"/>
  </w:num>
  <w:num w:numId="15">
    <w:abstractNumId w:val="35"/>
  </w:num>
  <w:num w:numId="16">
    <w:abstractNumId w:val="0"/>
  </w:num>
  <w:num w:numId="17">
    <w:abstractNumId w:val="4"/>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0"/>
  </w:num>
  <w:num w:numId="21">
    <w:abstractNumId w:val="8"/>
  </w:num>
  <w:num w:numId="22">
    <w:abstractNumId w:val="24"/>
  </w:num>
  <w:num w:numId="23">
    <w:abstractNumId w:val="14"/>
  </w:num>
  <w:num w:numId="24">
    <w:abstractNumId w:val="6"/>
  </w:num>
  <w:num w:numId="25">
    <w:abstractNumId w:val="22"/>
  </w:num>
  <w:num w:numId="26">
    <w:abstractNumId w:val="12"/>
  </w:num>
  <w:num w:numId="27">
    <w:abstractNumId w:val="29"/>
  </w:num>
  <w:num w:numId="28">
    <w:abstractNumId w:val="26"/>
  </w:num>
  <w:num w:numId="29">
    <w:abstractNumId w:val="11"/>
  </w:num>
  <w:num w:numId="30">
    <w:abstractNumId w:val="33"/>
  </w:num>
  <w:num w:numId="31">
    <w:abstractNumId w:val="9"/>
  </w:num>
  <w:num w:numId="32">
    <w:abstractNumId w:val="27"/>
  </w:num>
  <w:num w:numId="33">
    <w:abstractNumId w:val="2"/>
  </w:num>
  <w:num w:numId="34">
    <w:abstractNumId w:val="7"/>
  </w:num>
  <w:num w:numId="35">
    <w:abstractNumId w:val="3"/>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96F33"/>
    <w:rsid w:val="000A5CBC"/>
    <w:rsid w:val="000A5E6E"/>
    <w:rsid w:val="000B0495"/>
    <w:rsid w:val="000B4EDE"/>
    <w:rsid w:val="000B7AE1"/>
    <w:rsid w:val="000C090A"/>
    <w:rsid w:val="000C7159"/>
    <w:rsid w:val="000D3C5A"/>
    <w:rsid w:val="000E545C"/>
    <w:rsid w:val="000E7911"/>
    <w:rsid w:val="000F068D"/>
    <w:rsid w:val="000F1964"/>
    <w:rsid w:val="000F3B88"/>
    <w:rsid w:val="00105FC7"/>
    <w:rsid w:val="00106EBC"/>
    <w:rsid w:val="00115B72"/>
    <w:rsid w:val="001205D3"/>
    <w:rsid w:val="0012195B"/>
    <w:rsid w:val="00125F86"/>
    <w:rsid w:val="001276B9"/>
    <w:rsid w:val="001322C5"/>
    <w:rsid w:val="00135654"/>
    <w:rsid w:val="0013780F"/>
    <w:rsid w:val="00151ADE"/>
    <w:rsid w:val="001638AA"/>
    <w:rsid w:val="00164A96"/>
    <w:rsid w:val="001748CE"/>
    <w:rsid w:val="00175342"/>
    <w:rsid w:val="00176D40"/>
    <w:rsid w:val="00181867"/>
    <w:rsid w:val="0019673D"/>
    <w:rsid w:val="001A2AFE"/>
    <w:rsid w:val="001C0080"/>
    <w:rsid w:val="001E1299"/>
    <w:rsid w:val="001E4809"/>
    <w:rsid w:val="001F1A5F"/>
    <w:rsid w:val="001F55C6"/>
    <w:rsid w:val="00200DE0"/>
    <w:rsid w:val="00202CD4"/>
    <w:rsid w:val="002169DC"/>
    <w:rsid w:val="00221C95"/>
    <w:rsid w:val="00231092"/>
    <w:rsid w:val="00231FB2"/>
    <w:rsid w:val="002410D8"/>
    <w:rsid w:val="00241F56"/>
    <w:rsid w:val="00241FBF"/>
    <w:rsid w:val="00242B2B"/>
    <w:rsid w:val="00243333"/>
    <w:rsid w:val="00245DF0"/>
    <w:rsid w:val="002508E5"/>
    <w:rsid w:val="002559F0"/>
    <w:rsid w:val="00257307"/>
    <w:rsid w:val="00260DFC"/>
    <w:rsid w:val="002631B1"/>
    <w:rsid w:val="00264CB4"/>
    <w:rsid w:val="0027396E"/>
    <w:rsid w:val="00280FD7"/>
    <w:rsid w:val="00284FE8"/>
    <w:rsid w:val="00291406"/>
    <w:rsid w:val="0029216D"/>
    <w:rsid w:val="00295BB9"/>
    <w:rsid w:val="00296401"/>
    <w:rsid w:val="00296BE4"/>
    <w:rsid w:val="002A0C87"/>
    <w:rsid w:val="002A73C8"/>
    <w:rsid w:val="002B1012"/>
    <w:rsid w:val="002B4A8C"/>
    <w:rsid w:val="002B7064"/>
    <w:rsid w:val="002D0B9C"/>
    <w:rsid w:val="002E3173"/>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B59C6"/>
    <w:rsid w:val="003C7AB9"/>
    <w:rsid w:val="003D04C2"/>
    <w:rsid w:val="003D267A"/>
    <w:rsid w:val="003E16E9"/>
    <w:rsid w:val="003E32E0"/>
    <w:rsid w:val="003E5051"/>
    <w:rsid w:val="003E5C8B"/>
    <w:rsid w:val="003F1B8D"/>
    <w:rsid w:val="003F35FE"/>
    <w:rsid w:val="003F4930"/>
    <w:rsid w:val="004029B0"/>
    <w:rsid w:val="00402FD4"/>
    <w:rsid w:val="004031CA"/>
    <w:rsid w:val="00407197"/>
    <w:rsid w:val="0040783A"/>
    <w:rsid w:val="0040792E"/>
    <w:rsid w:val="00407AD9"/>
    <w:rsid w:val="00416B31"/>
    <w:rsid w:val="0043672B"/>
    <w:rsid w:val="004407A5"/>
    <w:rsid w:val="00441261"/>
    <w:rsid w:val="00444141"/>
    <w:rsid w:val="0045274F"/>
    <w:rsid w:val="0045278F"/>
    <w:rsid w:val="0046494E"/>
    <w:rsid w:val="00473105"/>
    <w:rsid w:val="004731E9"/>
    <w:rsid w:val="00473DA3"/>
    <w:rsid w:val="004755D3"/>
    <w:rsid w:val="00476309"/>
    <w:rsid w:val="0048219C"/>
    <w:rsid w:val="004839EE"/>
    <w:rsid w:val="00485C8E"/>
    <w:rsid w:val="00485DF4"/>
    <w:rsid w:val="00486B89"/>
    <w:rsid w:val="004A2C83"/>
    <w:rsid w:val="004C6D8D"/>
    <w:rsid w:val="004D00FD"/>
    <w:rsid w:val="004D5051"/>
    <w:rsid w:val="004E2667"/>
    <w:rsid w:val="004E2939"/>
    <w:rsid w:val="004E6187"/>
    <w:rsid w:val="004E797E"/>
    <w:rsid w:val="004F100D"/>
    <w:rsid w:val="004F497F"/>
    <w:rsid w:val="00504B0D"/>
    <w:rsid w:val="00505892"/>
    <w:rsid w:val="0051034E"/>
    <w:rsid w:val="00510556"/>
    <w:rsid w:val="00514957"/>
    <w:rsid w:val="0051653E"/>
    <w:rsid w:val="00516FE7"/>
    <w:rsid w:val="0051794B"/>
    <w:rsid w:val="00520EA6"/>
    <w:rsid w:val="00523170"/>
    <w:rsid w:val="00531451"/>
    <w:rsid w:val="00533B6B"/>
    <w:rsid w:val="005467F1"/>
    <w:rsid w:val="005501AA"/>
    <w:rsid w:val="00550DE9"/>
    <w:rsid w:val="00570DB0"/>
    <w:rsid w:val="00571AFA"/>
    <w:rsid w:val="0057267C"/>
    <w:rsid w:val="0057290F"/>
    <w:rsid w:val="0057351F"/>
    <w:rsid w:val="00574285"/>
    <w:rsid w:val="0057458D"/>
    <w:rsid w:val="00580A89"/>
    <w:rsid w:val="00583D9B"/>
    <w:rsid w:val="005840BA"/>
    <w:rsid w:val="00587417"/>
    <w:rsid w:val="005A2980"/>
    <w:rsid w:val="005A3B9F"/>
    <w:rsid w:val="005A7624"/>
    <w:rsid w:val="005B0AD8"/>
    <w:rsid w:val="005B5328"/>
    <w:rsid w:val="005B6001"/>
    <w:rsid w:val="005B6A4A"/>
    <w:rsid w:val="005D16B1"/>
    <w:rsid w:val="005D45A7"/>
    <w:rsid w:val="005F17EC"/>
    <w:rsid w:val="005F596C"/>
    <w:rsid w:val="005F5B31"/>
    <w:rsid w:val="006021CC"/>
    <w:rsid w:val="00603E9A"/>
    <w:rsid w:val="00605AD7"/>
    <w:rsid w:val="006110E0"/>
    <w:rsid w:val="0061373D"/>
    <w:rsid w:val="0061396E"/>
    <w:rsid w:val="0061505F"/>
    <w:rsid w:val="006200EA"/>
    <w:rsid w:val="00622F55"/>
    <w:rsid w:val="0062468F"/>
    <w:rsid w:val="006261A2"/>
    <w:rsid w:val="00632746"/>
    <w:rsid w:val="006356CB"/>
    <w:rsid w:val="0063605D"/>
    <w:rsid w:val="00642F08"/>
    <w:rsid w:val="00651F8F"/>
    <w:rsid w:val="00657C5A"/>
    <w:rsid w:val="00663914"/>
    <w:rsid w:val="00666A11"/>
    <w:rsid w:val="00667A4D"/>
    <w:rsid w:val="00671324"/>
    <w:rsid w:val="006714F5"/>
    <w:rsid w:val="00672855"/>
    <w:rsid w:val="00676957"/>
    <w:rsid w:val="00684E7B"/>
    <w:rsid w:val="00691457"/>
    <w:rsid w:val="0069235F"/>
    <w:rsid w:val="00695F93"/>
    <w:rsid w:val="006A50D1"/>
    <w:rsid w:val="006B6AE9"/>
    <w:rsid w:val="006C0C9B"/>
    <w:rsid w:val="006C16F2"/>
    <w:rsid w:val="006D062A"/>
    <w:rsid w:val="006D0ADF"/>
    <w:rsid w:val="006D1571"/>
    <w:rsid w:val="006D4373"/>
    <w:rsid w:val="006E3FE4"/>
    <w:rsid w:val="006E7D7A"/>
    <w:rsid w:val="006F0F1B"/>
    <w:rsid w:val="00710CA9"/>
    <w:rsid w:val="007147D4"/>
    <w:rsid w:val="00715223"/>
    <w:rsid w:val="00716E2B"/>
    <w:rsid w:val="00730822"/>
    <w:rsid w:val="00730CB1"/>
    <w:rsid w:val="00734F52"/>
    <w:rsid w:val="00735898"/>
    <w:rsid w:val="00735F17"/>
    <w:rsid w:val="0074027C"/>
    <w:rsid w:val="00747A7E"/>
    <w:rsid w:val="00747F7B"/>
    <w:rsid w:val="007500D2"/>
    <w:rsid w:val="00764E57"/>
    <w:rsid w:val="00770A06"/>
    <w:rsid w:val="00771992"/>
    <w:rsid w:val="007746A1"/>
    <w:rsid w:val="00781948"/>
    <w:rsid w:val="0079521A"/>
    <w:rsid w:val="007975F4"/>
    <w:rsid w:val="00797E62"/>
    <w:rsid w:val="007A3913"/>
    <w:rsid w:val="007A4D7F"/>
    <w:rsid w:val="007A74CE"/>
    <w:rsid w:val="007B0BED"/>
    <w:rsid w:val="007B3789"/>
    <w:rsid w:val="007B3BEB"/>
    <w:rsid w:val="007C1314"/>
    <w:rsid w:val="007C7AE7"/>
    <w:rsid w:val="007D2621"/>
    <w:rsid w:val="007D3666"/>
    <w:rsid w:val="007D46CE"/>
    <w:rsid w:val="007E21C0"/>
    <w:rsid w:val="007E4E19"/>
    <w:rsid w:val="007F7D7A"/>
    <w:rsid w:val="00800EBD"/>
    <w:rsid w:val="008043F5"/>
    <w:rsid w:val="00806CD7"/>
    <w:rsid w:val="00813C2E"/>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B1212"/>
    <w:rsid w:val="008B5AE0"/>
    <w:rsid w:val="008C509A"/>
    <w:rsid w:val="008D26E7"/>
    <w:rsid w:val="008E4262"/>
    <w:rsid w:val="008F0278"/>
    <w:rsid w:val="009015A5"/>
    <w:rsid w:val="00904AEA"/>
    <w:rsid w:val="00905B9C"/>
    <w:rsid w:val="00912172"/>
    <w:rsid w:val="00915DF0"/>
    <w:rsid w:val="009208D8"/>
    <w:rsid w:val="00922288"/>
    <w:rsid w:val="00930458"/>
    <w:rsid w:val="00933BD0"/>
    <w:rsid w:val="0094289E"/>
    <w:rsid w:val="0095614A"/>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2D9F"/>
    <w:rsid w:val="009A75B9"/>
    <w:rsid w:val="009A792A"/>
    <w:rsid w:val="009B6E56"/>
    <w:rsid w:val="009B79F5"/>
    <w:rsid w:val="009C1106"/>
    <w:rsid w:val="009C3512"/>
    <w:rsid w:val="009C74E7"/>
    <w:rsid w:val="009D0AAB"/>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97B62"/>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5706"/>
    <w:rsid w:val="00B82053"/>
    <w:rsid w:val="00B86124"/>
    <w:rsid w:val="00B90556"/>
    <w:rsid w:val="00BA146C"/>
    <w:rsid w:val="00BA5776"/>
    <w:rsid w:val="00BC6D27"/>
    <w:rsid w:val="00BD080E"/>
    <w:rsid w:val="00BD489B"/>
    <w:rsid w:val="00BE29EF"/>
    <w:rsid w:val="00BE77CE"/>
    <w:rsid w:val="00BF3B65"/>
    <w:rsid w:val="00C22134"/>
    <w:rsid w:val="00C30946"/>
    <w:rsid w:val="00C35537"/>
    <w:rsid w:val="00C475B7"/>
    <w:rsid w:val="00C54EBA"/>
    <w:rsid w:val="00C55895"/>
    <w:rsid w:val="00C57DF4"/>
    <w:rsid w:val="00C64287"/>
    <w:rsid w:val="00C64457"/>
    <w:rsid w:val="00C64DFF"/>
    <w:rsid w:val="00C65BC2"/>
    <w:rsid w:val="00C73530"/>
    <w:rsid w:val="00C80C8C"/>
    <w:rsid w:val="00C81CEB"/>
    <w:rsid w:val="00C858F3"/>
    <w:rsid w:val="00C87D4C"/>
    <w:rsid w:val="00C9106B"/>
    <w:rsid w:val="00C9587F"/>
    <w:rsid w:val="00CC1A17"/>
    <w:rsid w:val="00CC4715"/>
    <w:rsid w:val="00CD4EA6"/>
    <w:rsid w:val="00CE5962"/>
    <w:rsid w:val="00CE6480"/>
    <w:rsid w:val="00CF6A9C"/>
    <w:rsid w:val="00D01384"/>
    <w:rsid w:val="00D01605"/>
    <w:rsid w:val="00D01B2B"/>
    <w:rsid w:val="00D07E0A"/>
    <w:rsid w:val="00D21B87"/>
    <w:rsid w:val="00D3303D"/>
    <w:rsid w:val="00D34C0B"/>
    <w:rsid w:val="00D556FC"/>
    <w:rsid w:val="00D55E61"/>
    <w:rsid w:val="00D650D2"/>
    <w:rsid w:val="00D7203E"/>
    <w:rsid w:val="00D75BC2"/>
    <w:rsid w:val="00D821DE"/>
    <w:rsid w:val="00D833FF"/>
    <w:rsid w:val="00D8598D"/>
    <w:rsid w:val="00D87F4B"/>
    <w:rsid w:val="00D92C39"/>
    <w:rsid w:val="00D930BE"/>
    <w:rsid w:val="00D9764E"/>
    <w:rsid w:val="00D97A48"/>
    <w:rsid w:val="00DA4362"/>
    <w:rsid w:val="00DA566D"/>
    <w:rsid w:val="00DA5B36"/>
    <w:rsid w:val="00DB43D3"/>
    <w:rsid w:val="00DB7ED2"/>
    <w:rsid w:val="00DC01E7"/>
    <w:rsid w:val="00DC2E6A"/>
    <w:rsid w:val="00DC47D7"/>
    <w:rsid w:val="00DC4DFC"/>
    <w:rsid w:val="00DC7B95"/>
    <w:rsid w:val="00DD533D"/>
    <w:rsid w:val="00DE3772"/>
    <w:rsid w:val="00DE6279"/>
    <w:rsid w:val="00DE7703"/>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38D1"/>
    <w:rsid w:val="00E45B59"/>
    <w:rsid w:val="00E53DE7"/>
    <w:rsid w:val="00E56E54"/>
    <w:rsid w:val="00E6375B"/>
    <w:rsid w:val="00E72D38"/>
    <w:rsid w:val="00E73DF5"/>
    <w:rsid w:val="00E90154"/>
    <w:rsid w:val="00E9024D"/>
    <w:rsid w:val="00EA4624"/>
    <w:rsid w:val="00EA4C69"/>
    <w:rsid w:val="00EA58AF"/>
    <w:rsid w:val="00EB17D2"/>
    <w:rsid w:val="00EB65DB"/>
    <w:rsid w:val="00EB732D"/>
    <w:rsid w:val="00EC5A4F"/>
    <w:rsid w:val="00ED0455"/>
    <w:rsid w:val="00EE017B"/>
    <w:rsid w:val="00EE4ED8"/>
    <w:rsid w:val="00EF53EF"/>
    <w:rsid w:val="00F00C44"/>
    <w:rsid w:val="00F156F6"/>
    <w:rsid w:val="00F20EF3"/>
    <w:rsid w:val="00F27C18"/>
    <w:rsid w:val="00F31480"/>
    <w:rsid w:val="00F326B5"/>
    <w:rsid w:val="00F36322"/>
    <w:rsid w:val="00F4228E"/>
    <w:rsid w:val="00F442A0"/>
    <w:rsid w:val="00F44FEB"/>
    <w:rsid w:val="00F667E3"/>
    <w:rsid w:val="00F66BBE"/>
    <w:rsid w:val="00F742AC"/>
    <w:rsid w:val="00F77F24"/>
    <w:rsid w:val="00F81E8B"/>
    <w:rsid w:val="00F82E75"/>
    <w:rsid w:val="00F84A08"/>
    <w:rsid w:val="00F9490F"/>
    <w:rsid w:val="00F95EAF"/>
    <w:rsid w:val="00FA0A5D"/>
    <w:rsid w:val="00FA1FE3"/>
    <w:rsid w:val="00FA32A1"/>
    <w:rsid w:val="00FA49ED"/>
    <w:rsid w:val="00FD4E29"/>
    <w:rsid w:val="00FE060A"/>
    <w:rsid w:val="00FE34DC"/>
    <w:rsid w:val="00FE44D3"/>
    <w:rsid w:val="00FF4DC8"/>
    <w:rsid w:val="00FF6056"/>
    <w:rsid w:val="00FF6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6EFCD"/>
  <w15:docId w15:val="{1AE0F7D6-1A9E-48CF-B230-B1632D67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7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Îáû÷íûé (âåá) Çíàê Çíàê,Çíà"/>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685179204">
      <w:bodyDiv w:val="1"/>
      <w:marLeft w:val="0"/>
      <w:marRight w:val="0"/>
      <w:marTop w:val="0"/>
      <w:marBottom w:val="0"/>
      <w:divBdr>
        <w:top w:val="none" w:sz="0" w:space="0" w:color="auto"/>
        <w:left w:val="none" w:sz="0" w:space="0" w:color="auto"/>
        <w:bottom w:val="none" w:sz="0" w:space="0" w:color="auto"/>
        <w:right w:val="none" w:sz="0" w:space="0" w:color="auto"/>
      </w:divBdr>
    </w:div>
    <w:div w:id="731539650">
      <w:bodyDiv w:val="1"/>
      <w:marLeft w:val="0"/>
      <w:marRight w:val="0"/>
      <w:marTop w:val="0"/>
      <w:marBottom w:val="0"/>
      <w:divBdr>
        <w:top w:val="none" w:sz="0" w:space="0" w:color="auto"/>
        <w:left w:val="none" w:sz="0" w:space="0" w:color="auto"/>
        <w:bottom w:val="none" w:sz="0" w:space="0" w:color="auto"/>
        <w:right w:val="none" w:sz="0" w:space="0" w:color="auto"/>
      </w:divBdr>
      <w:divsChild>
        <w:div w:id="867065570">
          <w:marLeft w:val="0"/>
          <w:marRight w:val="0"/>
          <w:marTop w:val="0"/>
          <w:marBottom w:val="0"/>
          <w:divBdr>
            <w:top w:val="none" w:sz="0" w:space="0" w:color="auto"/>
            <w:left w:val="none" w:sz="0" w:space="0" w:color="auto"/>
            <w:bottom w:val="none" w:sz="0" w:space="0" w:color="auto"/>
            <w:right w:val="none" w:sz="0" w:space="0" w:color="auto"/>
          </w:divBdr>
          <w:divsChild>
            <w:div w:id="630012440">
              <w:marLeft w:val="0"/>
              <w:marRight w:val="0"/>
              <w:marTop w:val="0"/>
              <w:marBottom w:val="0"/>
              <w:divBdr>
                <w:top w:val="none" w:sz="0" w:space="0" w:color="auto"/>
                <w:left w:val="none" w:sz="0" w:space="0" w:color="auto"/>
                <w:bottom w:val="none" w:sz="0" w:space="0" w:color="auto"/>
                <w:right w:val="none" w:sz="0" w:space="0" w:color="auto"/>
              </w:divBdr>
              <w:divsChild>
                <w:div w:id="1750881097">
                  <w:marLeft w:val="0"/>
                  <w:marRight w:val="0"/>
                  <w:marTop w:val="0"/>
                  <w:marBottom w:val="0"/>
                  <w:divBdr>
                    <w:top w:val="none" w:sz="0" w:space="0" w:color="auto"/>
                    <w:left w:val="none" w:sz="0" w:space="0" w:color="auto"/>
                    <w:bottom w:val="none" w:sz="0" w:space="0" w:color="auto"/>
                    <w:right w:val="none" w:sz="0" w:space="0" w:color="auto"/>
                  </w:divBdr>
                  <w:divsChild>
                    <w:div w:id="113520219">
                      <w:marLeft w:val="0"/>
                      <w:marRight w:val="0"/>
                      <w:marTop w:val="0"/>
                      <w:marBottom w:val="0"/>
                      <w:divBdr>
                        <w:top w:val="none" w:sz="0" w:space="0" w:color="auto"/>
                        <w:left w:val="none" w:sz="0" w:space="0" w:color="auto"/>
                        <w:bottom w:val="none" w:sz="0" w:space="0" w:color="auto"/>
                        <w:right w:val="none" w:sz="0" w:space="0" w:color="auto"/>
                      </w:divBdr>
                      <w:divsChild>
                        <w:div w:id="1091970434">
                          <w:marLeft w:val="0"/>
                          <w:marRight w:val="0"/>
                          <w:marTop w:val="0"/>
                          <w:marBottom w:val="0"/>
                          <w:divBdr>
                            <w:top w:val="none" w:sz="0" w:space="0" w:color="auto"/>
                            <w:left w:val="none" w:sz="0" w:space="0" w:color="auto"/>
                            <w:bottom w:val="none" w:sz="0" w:space="0" w:color="auto"/>
                            <w:right w:val="none" w:sz="0" w:space="0" w:color="auto"/>
                          </w:divBdr>
                          <w:divsChild>
                            <w:div w:id="63826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012563393">
      <w:bodyDiv w:val="1"/>
      <w:marLeft w:val="0"/>
      <w:marRight w:val="0"/>
      <w:marTop w:val="0"/>
      <w:marBottom w:val="0"/>
      <w:divBdr>
        <w:top w:val="none" w:sz="0" w:space="0" w:color="auto"/>
        <w:left w:val="none" w:sz="0" w:space="0" w:color="auto"/>
        <w:bottom w:val="none" w:sz="0" w:space="0" w:color="auto"/>
        <w:right w:val="none" w:sz="0" w:space="0" w:color="auto"/>
      </w:divBdr>
    </w:div>
    <w:div w:id="1379627226">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 w:id="162361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https:/mul2.gov.am/tasks/483266/oneclick/Ampopatert.docx?token=e1adc6c1df38b8342b673ac68faabd19</cp:keywords>
  <dc:description/>
  <cp:lastModifiedBy>Կամո</cp:lastModifiedBy>
  <cp:revision>9</cp:revision>
  <cp:lastPrinted>2026-05-13T12:29:00Z</cp:lastPrinted>
  <dcterms:created xsi:type="dcterms:W3CDTF">2026-05-13T13:49:00Z</dcterms:created>
  <dcterms:modified xsi:type="dcterms:W3CDTF">2026-05-13T13:56:00Z</dcterms:modified>
</cp:coreProperties>
</file>