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C94" w:rsidRPr="009E59E6" w:rsidRDefault="004E2C94" w:rsidP="004E2C94">
      <w:pPr>
        <w:spacing w:line="240" w:lineRule="auto"/>
        <w:ind w:leftChars="0" w:left="0" w:firstLineChars="0" w:firstLine="0"/>
        <w:jc w:val="center"/>
        <w:rPr>
          <w:rFonts w:ascii="GHEA Grapalat" w:eastAsia="GHEA Grapalat" w:hAnsi="GHEA Grapalat" w:cs="GHEA Grapalat"/>
          <w:lang w:val="hy-AM"/>
        </w:rPr>
      </w:pPr>
      <w:r w:rsidRPr="009E59E6">
        <w:rPr>
          <w:rFonts w:ascii="GHEA Grapalat" w:eastAsia="GHEA Grapalat" w:hAnsi="GHEA Grapalat" w:cs="GHEA Grapalat"/>
          <w:b/>
          <w:lang w:val="hy-AM"/>
        </w:rPr>
        <w:t>ԱՄՓՈՓԱԹԵՐԹ</w:t>
      </w:r>
    </w:p>
    <w:p w:rsidR="004E2C94" w:rsidRDefault="004E2C94" w:rsidP="004E2C94">
      <w:pPr>
        <w:spacing w:line="240" w:lineRule="auto"/>
        <w:ind w:left="0" w:hanging="2"/>
        <w:jc w:val="center"/>
        <w:rPr>
          <w:rFonts w:ascii="GHEA Grapalat" w:eastAsia="GHEA Grapalat" w:hAnsi="GHEA Grapalat" w:cs="GHEA Grapalat"/>
          <w:lang w:val="hy-AM"/>
        </w:rPr>
      </w:pPr>
      <w:r w:rsidRPr="009E59E6">
        <w:rPr>
          <w:rFonts w:ascii="GHEA Grapalat" w:hAnsi="GHEA Grapalat" w:cs="Times Armenian"/>
          <w:lang w:val="hy-AM"/>
        </w:rPr>
        <w:t xml:space="preserve"> «</w:t>
      </w:r>
      <w:r w:rsidRPr="009552AD">
        <w:rPr>
          <w:rFonts w:ascii="GHEA Grapalat" w:eastAsiaTheme="minorHAnsi" w:hAnsi="GHEA Grapalat" w:cs="Times New Roman"/>
          <w:position w:val="0"/>
          <w:lang w:val="hy-AM"/>
        </w:rPr>
        <w:t xml:space="preserve">ՀԱՅԱՍՏԱՆԻ ՀԱՆՐԱՊԵՏՈՒԹՅԱՆ ԿԱՌԱՎԱՐՈՒԹՅԱՆ 2023 ԹՎԱԿԱՆԻ </w:t>
      </w:r>
      <w:r w:rsidRPr="00B32C8B">
        <w:rPr>
          <w:rFonts w:ascii="GHEA Grapalat" w:eastAsiaTheme="minorHAnsi" w:hAnsi="GHEA Grapalat" w:cs="Times New Roman"/>
          <w:position w:val="0"/>
          <w:lang w:val="hy-AM"/>
        </w:rPr>
        <w:t xml:space="preserve">ՓԵՏՐՎԱՐԻ 9-Ի N </w:t>
      </w:r>
      <w:r w:rsidRPr="009552AD">
        <w:rPr>
          <w:rFonts w:ascii="GHEA Grapalat" w:eastAsiaTheme="minorHAnsi" w:hAnsi="GHEA Grapalat" w:cs="Times New Roman"/>
          <w:position w:val="0"/>
          <w:lang w:val="hy-AM"/>
        </w:rPr>
        <w:t>175-Ն ՈՐՈՇՄԱՆ ՄԵՋ ՓՈՓՈԽՈՒԹՅՈՒՆ ԵՎ ԼՐԱՑՈՒՄՆԵՐ</w:t>
      </w:r>
      <w:r>
        <w:rPr>
          <w:rFonts w:ascii="GHEA Grapalat" w:eastAsiaTheme="minorHAnsi" w:hAnsi="GHEA Grapalat" w:cs="Times New Roman"/>
          <w:position w:val="0"/>
          <w:lang w:val="hy-AM"/>
        </w:rPr>
        <w:t xml:space="preserve"> </w:t>
      </w:r>
      <w:r w:rsidRPr="009552AD">
        <w:rPr>
          <w:rFonts w:ascii="GHEA Grapalat" w:eastAsiaTheme="minorHAnsi" w:hAnsi="GHEA Grapalat" w:cs="Times New Roman"/>
          <w:position w:val="0"/>
          <w:lang w:val="hy-AM"/>
        </w:rPr>
        <w:t>ԿԱՏԱՐԵԼՈՒ ՄԱՍԻՆ</w:t>
      </w:r>
      <w:r w:rsidRPr="009E59E6">
        <w:rPr>
          <w:rFonts w:ascii="GHEA Grapalat" w:hAnsi="GHEA Grapalat"/>
          <w:lang w:val="hy-AM"/>
        </w:rPr>
        <w:t>»</w:t>
      </w:r>
      <w:r w:rsidRPr="009E59E6">
        <w:rPr>
          <w:rFonts w:ascii="GHEA Grapalat" w:eastAsia="GHEA Grapalat" w:hAnsi="GHEA Grapalat" w:cs="GHEA Grapalat"/>
          <w:lang w:val="hy-AM"/>
        </w:rPr>
        <w:t xml:space="preserve"> ՀԱՅԱՍՏԱՆԻ ՀԱՆՐԱՊԵՏՈՒԹՅԱՆ ԿԱՌԱՎԱՐՈՒԹՅԱՆ ՈՐՈՇՄԱՆ ՆԱԽԱԳԾԻ </w:t>
      </w:r>
    </w:p>
    <w:p w:rsidR="004E2C94" w:rsidRPr="009E59E6" w:rsidRDefault="004E2C94" w:rsidP="004E2C94">
      <w:pPr>
        <w:spacing w:line="240" w:lineRule="auto"/>
        <w:ind w:left="0" w:hanging="2"/>
        <w:jc w:val="center"/>
        <w:rPr>
          <w:rFonts w:ascii="GHEA Grapalat" w:eastAsia="GHEA Grapalat" w:hAnsi="GHEA Grapalat" w:cs="GHEA Grapalat"/>
          <w:lang w:val="hy-AM"/>
        </w:rPr>
      </w:pPr>
    </w:p>
    <w:p w:rsidR="009D25F3" w:rsidRPr="009E59E6" w:rsidRDefault="009D25F3" w:rsidP="004E2C9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hanging="2"/>
        <w:jc w:val="center"/>
        <w:rPr>
          <w:rFonts w:ascii="GHEA Grapalat" w:eastAsia="GHEA Grapalat" w:hAnsi="GHEA Grapalat" w:cs="GHEA Grapalat"/>
          <w:lang w:val="hy-AM"/>
        </w:rPr>
      </w:pPr>
    </w:p>
    <w:tbl>
      <w:tblPr>
        <w:tblStyle w:val="TableGrid"/>
        <w:tblW w:w="11057" w:type="dxa"/>
        <w:tblInd w:w="-601" w:type="dxa"/>
        <w:tblLook w:val="04A0" w:firstRow="1" w:lastRow="0" w:firstColumn="1" w:lastColumn="0" w:noHBand="0" w:noVBand="1"/>
      </w:tblPr>
      <w:tblGrid>
        <w:gridCol w:w="6669"/>
        <w:gridCol w:w="1699"/>
        <w:gridCol w:w="2689"/>
      </w:tblGrid>
      <w:tr w:rsidR="004E2C94" w:rsidRPr="009E59E6" w:rsidTr="004E2C94">
        <w:trPr>
          <w:trHeight w:val="285"/>
        </w:trPr>
        <w:tc>
          <w:tcPr>
            <w:tcW w:w="7076" w:type="dxa"/>
            <w:shd w:val="clear" w:color="auto" w:fill="D9D9D9" w:themeFill="background1" w:themeFillShade="D9"/>
          </w:tcPr>
          <w:p w:rsidR="004E2C94" w:rsidRPr="009E59E6" w:rsidRDefault="004E2C94" w:rsidP="004E2C94">
            <w:pPr>
              <w:spacing w:line="360" w:lineRule="auto"/>
              <w:ind w:left="0" w:hanging="2"/>
              <w:jc w:val="both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ՀՀ</w:t>
            </w:r>
            <w:r w:rsidRPr="009E59E6">
              <w:rPr>
                <w:rFonts w:ascii="GHEA Grapalat" w:hAnsi="GHEA Grapalat"/>
                <w:b/>
                <w:lang w:val="hy-AM"/>
              </w:rPr>
              <w:t xml:space="preserve"> արդարադատության նախարարություն</w:t>
            </w:r>
          </w:p>
        </w:tc>
        <w:tc>
          <w:tcPr>
            <w:tcW w:w="1119" w:type="dxa"/>
            <w:shd w:val="clear" w:color="auto" w:fill="D9D9D9" w:themeFill="background1" w:themeFillShade="D9"/>
          </w:tcPr>
          <w:p w:rsidR="004E2C94" w:rsidRPr="009E59E6" w:rsidRDefault="004E2C94" w:rsidP="004E2C94">
            <w:pPr>
              <w:ind w:leftChars="0" w:left="0" w:firstLineChars="0" w:firstLine="0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eastAsia="GHEA Grapalat" w:hAnsi="GHEA Grapalat" w:cs="GHEA Grapalat"/>
                <w:b/>
                <w:lang w:val="hy-AM"/>
              </w:rPr>
              <w:t>12.05.2026թ.</w:t>
            </w:r>
          </w:p>
        </w:tc>
        <w:tc>
          <w:tcPr>
            <w:tcW w:w="2862" w:type="dxa"/>
            <w:shd w:val="clear" w:color="auto" w:fill="D9D9D9" w:themeFill="background1" w:themeFillShade="D9"/>
          </w:tcPr>
          <w:p w:rsidR="004E2C94" w:rsidRPr="009E59E6" w:rsidRDefault="004E2C94" w:rsidP="00A262DF">
            <w:pPr>
              <w:ind w:leftChars="0" w:left="0" w:firstLineChars="0" w:firstLine="0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</w:tr>
      <w:tr w:rsidR="004E2C94" w:rsidRPr="00B27BC5" w:rsidTr="004E2C94">
        <w:tc>
          <w:tcPr>
            <w:tcW w:w="7076" w:type="dxa"/>
          </w:tcPr>
          <w:p w:rsidR="009D25F3" w:rsidRPr="009D25F3" w:rsidRDefault="009D25F3" w:rsidP="009D25F3">
            <w:pPr>
              <w:spacing w:line="240" w:lineRule="auto"/>
              <w:ind w:left="0" w:hanging="2"/>
              <w:jc w:val="both"/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</w:pPr>
            <w:r w:rsidRPr="009D25F3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Ֆինանսատնտեսական նախարարական կոմիտեի 08.05.2026թ. նիստ</w:t>
            </w:r>
            <w:r w:rsidR="002C582F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ի օրակարագում ընդգրկված Նախագծի </w:t>
            </w:r>
            <w:r w:rsidR="002C582F" w:rsidRPr="002C582F">
              <w:rPr>
                <w:rFonts w:ascii="GHEA Grapalat" w:eastAsia="GHEA Grapalat" w:hAnsi="GHEA Grapalat" w:cs="GHEA Grapalat"/>
                <w:sz w:val="22"/>
                <w:szCs w:val="22"/>
              </w:rPr>
              <w:t>(</w:t>
            </w:r>
            <w:r w:rsidR="002C582F" w:rsidRPr="002C582F">
              <w:rPr>
                <w:rFonts w:ascii="GHEA Grapalat" w:hAnsi="GHEA Grapalat"/>
                <w:lang w:val="hy-AM"/>
              </w:rPr>
              <w:t>Հարց 11</w:t>
            </w:r>
            <w:r w:rsidR="002C582F" w:rsidRPr="002C582F">
              <w:rPr>
                <w:rFonts w:ascii="GHEA Grapalat" w:eastAsia="GHEA Grapalat" w:hAnsi="GHEA Grapalat" w:cs="GHEA Grapalat"/>
                <w:sz w:val="22"/>
                <w:szCs w:val="22"/>
              </w:rPr>
              <w:t>)</w:t>
            </w:r>
            <w:r w:rsidRPr="009D25F3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քննարկման արդյունք</w:t>
            </w:r>
            <w:r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ում</w:t>
            </w:r>
            <w:r w:rsidRPr="009D25F3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Արդար</w:t>
            </w:r>
            <w:r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ա</w:t>
            </w:r>
            <w:r w:rsidRPr="009D25F3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դատության նախարարության </w:t>
            </w:r>
            <w:r w:rsidRPr="009D25F3">
              <w:rPr>
                <w:rFonts w:ascii="GHEA Grapalat" w:hAnsi="GHEA Grapalat" w:cs="Sylfaen"/>
                <w:bCs/>
                <w:color w:val="000000" w:themeColor="text1"/>
                <w:sz w:val="22"/>
                <w:szCs w:val="22"/>
                <w:lang w:val="hy-AM"/>
              </w:rPr>
              <w:t xml:space="preserve">իրավական ակտերի փորձաքննության գործակալության </w:t>
            </w:r>
            <w:r w:rsidRPr="009D25F3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կողմից աշխատանքային կարգով ներկայացվել է առաջարկություն՝ </w:t>
            </w:r>
          </w:p>
          <w:p w:rsidR="009D25F3" w:rsidRPr="009D25F3" w:rsidRDefault="009D25F3" w:rsidP="009D25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line="240" w:lineRule="auto"/>
              <w:ind w:left="0" w:hanging="2"/>
              <w:jc w:val="center"/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</w:pPr>
          </w:p>
          <w:p w:rsidR="004E2C94" w:rsidRPr="009D25F3" w:rsidRDefault="004E2C94" w:rsidP="004E2C94">
            <w:pPr>
              <w:spacing w:line="240" w:lineRule="auto"/>
              <w:ind w:left="0" w:hanging="2"/>
              <w:jc w:val="both"/>
              <w:rPr>
                <w:rFonts w:ascii="GHEA Grapalat" w:hAnsi="GHEA Grapalat"/>
                <w:bCs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</w:pPr>
            <w:r w:rsidRPr="009D25F3">
              <w:rPr>
                <w:rFonts w:ascii="GHEA Grapalat" w:hAnsi="GHEA Grapalat"/>
                <w:bCs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  <w:t>Հայաստանի Հանրապետության կառավարության 2023 թվականի փետրվարի 9-ի N 175-Ն որոշման մեջ փոփոխություն և լրացումներ կատարելու մասին կառավարության որոշման նախագծի (այսուհետ՝ Նախագիծ) վերաբերյալ հայտնում ենք հետևյալը․</w:t>
            </w:r>
          </w:p>
          <w:p w:rsidR="004E2C94" w:rsidRPr="009D25F3" w:rsidRDefault="004E2C94" w:rsidP="004E2C94">
            <w:pPr>
              <w:spacing w:line="240" w:lineRule="auto"/>
              <w:ind w:left="0" w:hanging="2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9D25F3">
              <w:rPr>
                <w:rFonts w:ascii="GHEA Grapalat" w:hAnsi="GHEA Grapalat"/>
                <w:bCs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  <w:t xml:space="preserve">1․Նախագծի 1-ին կետի 2-րդ ենթակետով նախատեսվում է գործող որոշման </w:t>
            </w:r>
            <w:r w:rsidRPr="009D25F3">
              <w:rPr>
                <w:rFonts w:ascii="GHEA Grapalat" w:hAnsi="GHEA Grapalat"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  <w:t xml:space="preserve">նախաբանում «10-րդ հոդվածի 7-րդ մասի 2-րդ կետը» բառերից հետո լրացնել «, «Հայաստանի Հանրապետության բյուջետային համակարգի մասին» Հայաստանի Հանրապետության օրենքի 1.2-րդ հոդվածի 17.5-րդ մասը և </w:t>
            </w:r>
            <w:r w:rsidRPr="009D25F3">
              <w:rPr>
                <w:rFonts w:ascii="GHEA Grapalat" w:hAnsi="GHEA Grapalat"/>
                <w:i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  <w:t>14-րդ հոդվածի 1-ին մասի 2-րդ պարբերությունը</w:t>
            </w:r>
            <w:r w:rsidRPr="009D25F3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», որոնց համաձայն, ի թիվս այլնի</w:t>
            </w:r>
            <w:r w:rsidRPr="009D25F3">
              <w:rPr>
                <w:rFonts w:ascii="GHEA Grapalat" w:hAnsi="GHEA Grapalat"/>
                <w:sz w:val="22"/>
                <w:szCs w:val="22"/>
                <w:lang w:val="hy-AM"/>
              </w:rPr>
              <w:t xml:space="preserve"> նախատեսված է, որ ՀՀ կառավարությունը լիազորված է սահմանելու կապիտալ ծախսերի առանձին տեսակների նկատմամբ կիրառելի լրացուցիչ պահանջներ և դրանց իրականացման կարգը։</w:t>
            </w:r>
          </w:p>
          <w:p w:rsidR="004E2C94" w:rsidRPr="009D25F3" w:rsidRDefault="004E2C94" w:rsidP="004E2C94">
            <w:pPr>
              <w:spacing w:line="240" w:lineRule="auto"/>
              <w:ind w:left="0" w:hanging="2"/>
              <w:jc w:val="both"/>
              <w:rPr>
                <w:rFonts w:ascii="GHEA Grapalat" w:hAnsi="GHEA Grapalat"/>
                <w:i/>
                <w:sz w:val="22"/>
                <w:szCs w:val="22"/>
                <w:lang w:val="hy-AM"/>
              </w:rPr>
            </w:pPr>
            <w:r w:rsidRPr="009D25F3">
              <w:rPr>
                <w:rFonts w:ascii="GHEA Grapalat" w:hAnsi="GHEA Grapalat"/>
                <w:sz w:val="22"/>
                <w:szCs w:val="22"/>
                <w:lang w:val="hy-AM"/>
              </w:rPr>
              <w:t xml:space="preserve">Այսինքն համաձայն լրացվող լիազորող նորմի կառավարությունը սույն կարգով սահմանելու է </w:t>
            </w:r>
            <w:r w:rsidRPr="009D25F3">
              <w:rPr>
                <w:rFonts w:ascii="GHEA Grapalat" w:hAnsi="GHEA Grapalat"/>
                <w:i/>
                <w:sz w:val="22"/>
                <w:szCs w:val="22"/>
                <w:lang w:val="hy-AM"/>
              </w:rPr>
              <w:t>կապիտալ ծախսերի առանձին տեսակների նկատմամբ կիրառելի լրացուցիչ պահանջներ և դրանց իրականացման կարգը։</w:t>
            </w:r>
          </w:p>
          <w:p w:rsidR="004E2C94" w:rsidRPr="009D25F3" w:rsidRDefault="004E2C94" w:rsidP="004E2C94">
            <w:pPr>
              <w:spacing w:line="240" w:lineRule="auto"/>
              <w:ind w:left="0" w:hanging="2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9D25F3">
              <w:rPr>
                <w:rFonts w:ascii="GHEA Grapalat" w:hAnsi="GHEA Grapalat"/>
                <w:sz w:val="22"/>
                <w:szCs w:val="22"/>
                <w:lang w:val="hy-AM"/>
              </w:rPr>
              <w:t>Իսկ Նախագծով լրացվող կարգը ունի հետևյալ վերնագիրը՝ «Կապիտալ ծախսերի առանձին տեսակների գծով բյուջետային հայտերի ներկայացման, ուսումնասիրման և պետական բյուջեի նախագծում ներառման կարգ»։</w:t>
            </w:r>
          </w:p>
          <w:p w:rsidR="004E2C94" w:rsidRPr="009D25F3" w:rsidRDefault="004E2C94" w:rsidP="004E2C94">
            <w:pPr>
              <w:spacing w:line="240" w:lineRule="auto"/>
              <w:ind w:left="0" w:hanging="2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9D25F3">
              <w:rPr>
                <w:rFonts w:ascii="GHEA Grapalat" w:hAnsi="GHEA Grapalat"/>
                <w:sz w:val="22"/>
                <w:szCs w:val="22"/>
                <w:lang w:val="hy-AM"/>
              </w:rPr>
              <w:t>Այս կապակցությամբ առաջարկում ենք լրացվող հավելվածի վերնագիրը համապատասխանեցնել լիազորող նորմին՝ նկատի ունենալով Սահմանադրության 6-րդ հոդվածի պահանջները։</w:t>
            </w:r>
          </w:p>
        </w:tc>
        <w:tc>
          <w:tcPr>
            <w:tcW w:w="3981" w:type="dxa"/>
            <w:gridSpan w:val="2"/>
          </w:tcPr>
          <w:p w:rsidR="009D25F3" w:rsidRPr="009D25F3" w:rsidRDefault="009D25F3" w:rsidP="00A262DF">
            <w:pPr>
              <w:ind w:leftChars="0" w:left="0" w:firstLineChars="0" w:firstLine="0"/>
              <w:rPr>
                <w:rFonts w:ascii="GHEA Grapalat" w:eastAsia="GHEA Grapalat" w:hAnsi="GHEA Grapalat" w:cs="GHEA Grapalat"/>
                <w:b/>
                <w:sz w:val="22"/>
                <w:szCs w:val="22"/>
                <w:lang w:val="hy-AM"/>
              </w:rPr>
            </w:pPr>
          </w:p>
          <w:p w:rsidR="009D25F3" w:rsidRPr="009D25F3" w:rsidRDefault="009D25F3" w:rsidP="00A262DF">
            <w:pPr>
              <w:ind w:leftChars="0" w:left="0" w:firstLineChars="0" w:firstLine="0"/>
              <w:rPr>
                <w:rFonts w:ascii="GHEA Grapalat" w:eastAsia="GHEA Grapalat" w:hAnsi="GHEA Grapalat" w:cs="GHEA Grapalat"/>
                <w:b/>
                <w:sz w:val="22"/>
                <w:szCs w:val="22"/>
                <w:lang w:val="hy-AM"/>
              </w:rPr>
            </w:pPr>
          </w:p>
          <w:p w:rsidR="009D25F3" w:rsidRPr="009D25F3" w:rsidRDefault="009D25F3" w:rsidP="00A262DF">
            <w:pPr>
              <w:ind w:leftChars="0" w:left="0" w:firstLineChars="0" w:firstLine="0"/>
              <w:rPr>
                <w:rFonts w:ascii="GHEA Grapalat" w:eastAsia="GHEA Grapalat" w:hAnsi="GHEA Grapalat" w:cs="GHEA Grapalat"/>
                <w:b/>
                <w:sz w:val="22"/>
                <w:szCs w:val="22"/>
                <w:lang w:val="hy-AM"/>
              </w:rPr>
            </w:pPr>
          </w:p>
          <w:p w:rsidR="009D25F3" w:rsidRPr="009D25F3" w:rsidRDefault="009D25F3" w:rsidP="00A262DF">
            <w:pPr>
              <w:ind w:leftChars="0" w:left="0" w:firstLineChars="0" w:firstLine="0"/>
              <w:rPr>
                <w:rFonts w:ascii="GHEA Grapalat" w:eastAsia="GHEA Grapalat" w:hAnsi="GHEA Grapalat" w:cs="GHEA Grapalat"/>
                <w:b/>
                <w:sz w:val="22"/>
                <w:szCs w:val="22"/>
                <w:lang w:val="hy-AM"/>
              </w:rPr>
            </w:pPr>
          </w:p>
          <w:p w:rsidR="009D25F3" w:rsidRPr="009D25F3" w:rsidRDefault="009D25F3" w:rsidP="00A262DF">
            <w:pPr>
              <w:ind w:leftChars="0" w:left="0" w:firstLineChars="0" w:firstLine="0"/>
              <w:rPr>
                <w:rFonts w:ascii="GHEA Grapalat" w:eastAsia="GHEA Grapalat" w:hAnsi="GHEA Grapalat" w:cs="GHEA Grapalat"/>
                <w:b/>
                <w:sz w:val="22"/>
                <w:szCs w:val="22"/>
                <w:lang w:val="hy-AM"/>
              </w:rPr>
            </w:pPr>
          </w:p>
          <w:p w:rsidR="009D25F3" w:rsidRPr="009D25F3" w:rsidRDefault="009D25F3" w:rsidP="00A262DF">
            <w:pPr>
              <w:ind w:leftChars="0" w:left="0" w:firstLineChars="0" w:firstLine="0"/>
              <w:rPr>
                <w:rFonts w:ascii="GHEA Grapalat" w:eastAsia="GHEA Grapalat" w:hAnsi="GHEA Grapalat" w:cs="GHEA Grapalat"/>
                <w:b/>
                <w:sz w:val="22"/>
                <w:szCs w:val="22"/>
                <w:lang w:val="hy-AM"/>
              </w:rPr>
            </w:pPr>
          </w:p>
          <w:p w:rsidR="009D25F3" w:rsidRPr="009D25F3" w:rsidRDefault="009D25F3" w:rsidP="00A262DF">
            <w:pPr>
              <w:ind w:leftChars="0" w:left="0" w:firstLineChars="0" w:firstLine="0"/>
              <w:rPr>
                <w:rFonts w:ascii="GHEA Grapalat" w:eastAsia="GHEA Grapalat" w:hAnsi="GHEA Grapalat" w:cs="GHEA Grapalat"/>
                <w:b/>
                <w:sz w:val="22"/>
                <w:szCs w:val="22"/>
                <w:lang w:val="hy-AM"/>
              </w:rPr>
            </w:pPr>
          </w:p>
          <w:p w:rsidR="004E2C94" w:rsidRPr="009D25F3" w:rsidRDefault="004E2C94" w:rsidP="00A262DF">
            <w:pPr>
              <w:ind w:leftChars="0" w:left="0" w:firstLineChars="0" w:firstLine="0"/>
              <w:rPr>
                <w:rFonts w:ascii="GHEA Grapalat" w:eastAsia="GHEA Grapalat" w:hAnsi="GHEA Grapalat" w:cs="GHEA Grapalat"/>
                <w:b/>
                <w:sz w:val="22"/>
                <w:szCs w:val="22"/>
                <w:lang w:val="hy-AM"/>
              </w:rPr>
            </w:pPr>
            <w:r w:rsidRPr="009D25F3">
              <w:rPr>
                <w:rFonts w:ascii="GHEA Grapalat" w:eastAsia="GHEA Grapalat" w:hAnsi="GHEA Grapalat" w:cs="GHEA Grapalat"/>
                <w:b/>
                <w:sz w:val="22"/>
                <w:szCs w:val="22"/>
                <w:lang w:val="hy-AM"/>
              </w:rPr>
              <w:t>Ընդունվել է:</w:t>
            </w:r>
          </w:p>
          <w:p w:rsidR="004E2C94" w:rsidRPr="009D25F3" w:rsidRDefault="004E2C94" w:rsidP="00860DA6">
            <w:pPr>
              <w:ind w:leftChars="0" w:left="0" w:firstLineChars="0" w:firstLine="0"/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</w:pPr>
            <w:r w:rsidRPr="009D25F3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Նախագիծը լրամշակվել է և </w:t>
            </w:r>
            <w:r w:rsidR="00482C56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Ն</w:t>
            </w:r>
            <w:r w:rsidRPr="009D25F3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ախագծով հաստատվող հավելվածի վերնագիրը համապատասխանեցվել է </w:t>
            </w:r>
            <w:r w:rsidRPr="009D25F3">
              <w:rPr>
                <w:rFonts w:ascii="GHEA Grapalat" w:hAnsi="GHEA Grapalat"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  <w:t>«Հայաստանի Հանրապետության բյուջետային համակարգի մասին» Հայաստանի Հանրապետության օրենքի 14-րդ հոդվածի 1-ին մասի 2-րդ պարբերությանը:</w:t>
            </w:r>
            <w:r w:rsidRPr="009D25F3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Նախագծով սահմանվել են </w:t>
            </w:r>
            <w:r w:rsidRPr="009D25F3">
              <w:rPr>
                <w:rFonts w:ascii="GHEA Grapalat" w:hAnsi="GHEA Grapalat"/>
                <w:sz w:val="22"/>
                <w:szCs w:val="22"/>
                <w:lang w:val="hy-AM"/>
              </w:rPr>
              <w:t>կապիտալ ծախսերի առանձին տեսակների նկատմամբ կիրառելի լրացուցիչ պահանջներ</w:t>
            </w:r>
            <w:r w:rsidR="00B27BC5">
              <w:rPr>
                <w:rFonts w:ascii="GHEA Grapalat" w:hAnsi="GHEA Grapalat"/>
                <w:sz w:val="22"/>
                <w:szCs w:val="22"/>
                <w:lang w:val="hy-AM"/>
              </w:rPr>
              <w:t>ը</w:t>
            </w:r>
            <w:bookmarkStart w:id="0" w:name="_GoBack"/>
            <w:bookmarkEnd w:id="0"/>
            <w:r w:rsidRPr="009D25F3">
              <w:rPr>
                <w:rFonts w:ascii="GHEA Grapalat" w:hAnsi="GHEA Grapalat"/>
                <w:sz w:val="22"/>
                <w:szCs w:val="22"/>
                <w:lang w:val="hy-AM"/>
              </w:rPr>
              <w:t xml:space="preserve">: Միաժամանակ </w:t>
            </w:r>
            <w:r w:rsidR="00482C56">
              <w:rPr>
                <w:rFonts w:ascii="GHEA Grapalat" w:hAnsi="GHEA Grapalat"/>
                <w:sz w:val="22"/>
                <w:szCs w:val="22"/>
                <w:lang w:val="hy-AM"/>
              </w:rPr>
              <w:t xml:space="preserve">տեղեկացնում </w:t>
            </w:r>
            <w:r w:rsidRPr="009D25F3">
              <w:rPr>
                <w:rFonts w:ascii="GHEA Grapalat" w:hAnsi="GHEA Grapalat"/>
                <w:sz w:val="22"/>
                <w:szCs w:val="22"/>
                <w:lang w:val="hy-AM"/>
              </w:rPr>
              <w:t>ենք, որ կապիտակ ծախսերի իրականացման կարգն արդեն սահմանված է ՀՀ կառավարության 15.06.2018թ. «</w:t>
            </w:r>
            <w:r w:rsidRPr="00482C56">
              <w:rPr>
                <w:rStyle w:val="Strong"/>
                <w:rFonts w:ascii="GHEA Grapalat" w:hAnsi="GHEA Grapalat"/>
                <w:b w:val="0"/>
                <w:color w:val="333333"/>
                <w:sz w:val="22"/>
                <w:szCs w:val="22"/>
                <w:shd w:val="clear" w:color="auto" w:fill="FFFFFF"/>
                <w:lang w:val="hy-AM"/>
              </w:rPr>
              <w:t>Բ</w:t>
            </w:r>
            <w:r w:rsidRPr="009D25F3">
              <w:rPr>
                <w:rStyle w:val="Strong"/>
                <w:rFonts w:ascii="GHEA Grapalat" w:hAnsi="GHEA Grapalat"/>
                <w:b w:val="0"/>
                <w:color w:val="333333"/>
                <w:sz w:val="22"/>
                <w:szCs w:val="22"/>
                <w:shd w:val="clear" w:color="auto" w:fill="FFFFFF"/>
                <w:lang w:val="hy-AM"/>
              </w:rPr>
              <w:t>յուջեների կատարման կարգը հաստատելու և Հայաստանի Հանրապետության կառավարության մի շարք որոշումներ ուժը կորցրած ճանաչելու մասին</w:t>
            </w:r>
            <w:r w:rsidR="00482C56">
              <w:rPr>
                <w:rStyle w:val="Strong"/>
                <w:rFonts w:ascii="GHEA Grapalat" w:hAnsi="GHEA Grapalat"/>
                <w:b w:val="0"/>
                <w:color w:val="333333"/>
                <w:sz w:val="22"/>
                <w:szCs w:val="22"/>
                <w:shd w:val="clear" w:color="auto" w:fill="FFFFFF"/>
                <w:lang w:val="hy-AM"/>
              </w:rPr>
              <w:t xml:space="preserve">»  </w:t>
            </w:r>
            <w:r w:rsidR="00482C56" w:rsidRPr="00482C56">
              <w:rPr>
                <w:rStyle w:val="Strong"/>
                <w:rFonts w:ascii="GHEA Grapalat" w:hAnsi="GHEA Grapalat"/>
                <w:b w:val="0"/>
                <w:color w:val="333333"/>
                <w:sz w:val="22"/>
                <w:szCs w:val="22"/>
                <w:shd w:val="clear" w:color="auto" w:fill="FFFFFF"/>
                <w:lang w:val="hy-AM"/>
              </w:rPr>
              <w:t>N 706-</w:t>
            </w:r>
            <w:r w:rsidR="00482C56">
              <w:rPr>
                <w:rStyle w:val="Strong"/>
                <w:rFonts w:ascii="GHEA Grapalat" w:hAnsi="GHEA Grapalat"/>
                <w:b w:val="0"/>
                <w:color w:val="333333"/>
                <w:sz w:val="22"/>
                <w:szCs w:val="22"/>
                <w:shd w:val="clear" w:color="auto" w:fill="FFFFFF"/>
                <w:lang w:val="hy-AM"/>
              </w:rPr>
              <w:t>Ն որոշմամբ:</w:t>
            </w:r>
          </w:p>
        </w:tc>
      </w:tr>
    </w:tbl>
    <w:p w:rsidR="002D5063" w:rsidRPr="004E2C94" w:rsidRDefault="002D5063">
      <w:pPr>
        <w:ind w:left="0" w:hanging="2"/>
        <w:rPr>
          <w:lang w:val="hy-AM"/>
        </w:rPr>
      </w:pPr>
    </w:p>
    <w:sectPr w:rsidR="002D5063" w:rsidRPr="004E2C94" w:rsidSect="004E2C94">
      <w:pgSz w:w="12240" w:h="15840"/>
      <w:pgMar w:top="72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2C94"/>
    <w:rsid w:val="002C582F"/>
    <w:rsid w:val="002D5063"/>
    <w:rsid w:val="00482C56"/>
    <w:rsid w:val="004E2C94"/>
    <w:rsid w:val="00860DA6"/>
    <w:rsid w:val="009D25F3"/>
    <w:rsid w:val="00B27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DB7360"/>
  <w15:chartTrackingRefBased/>
  <w15:docId w15:val="{72C2064B-CAF7-4781-A4CC-10FAB214F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2C94"/>
    <w:pPr>
      <w:suppressAutoHyphens/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Arial Armenian" w:eastAsia="Arial" w:hAnsi="Arial Armenian" w:cs="Arial"/>
      <w:position w:val="-1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E2C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List Paragraph-ExecSummary,PDP DOCUMENT SUBTITLE,Bullets,List Paragraph3,OBC Bullet,List Paragraph11,Normal numbered,Абзац списка1,Paragraphe de liste PBLH,Citation List,Table of contents numbered,Graphic,Bullets1,Resume Title,title 3"/>
    <w:basedOn w:val="Normal"/>
    <w:link w:val="ListParagraphChar"/>
    <w:uiPriority w:val="34"/>
    <w:qFormat/>
    <w:rsid w:val="004E2C94"/>
    <w:pPr>
      <w:ind w:left="720"/>
      <w:contextualSpacing/>
    </w:pPr>
  </w:style>
  <w:style w:type="character" w:customStyle="1" w:styleId="ListParagraphChar">
    <w:name w:val="List Paragraph Char"/>
    <w:aliases w:val="List Paragraph-ExecSummary Char,PDP DOCUMENT SUBTITLE Char,Bullets Char,List Paragraph3 Char,OBC Bullet Char,List Paragraph11 Char,Normal numbered Char,Абзац списка1 Char,Paragraphe de liste PBLH Char,Citation List Char,Graphic Char"/>
    <w:link w:val="ListParagraph"/>
    <w:uiPriority w:val="34"/>
    <w:locked/>
    <w:rsid w:val="004E2C94"/>
    <w:rPr>
      <w:rFonts w:ascii="Arial Armenian" w:eastAsia="Arial" w:hAnsi="Arial Armenian" w:cs="Arial"/>
      <w:position w:val="-1"/>
      <w:sz w:val="24"/>
      <w:szCs w:val="24"/>
    </w:rPr>
  </w:style>
  <w:style w:type="character" w:styleId="Strong">
    <w:name w:val="Strong"/>
    <w:basedOn w:val="DefaultParagraphFont"/>
    <w:uiPriority w:val="22"/>
    <w:qFormat/>
    <w:rsid w:val="004E2C9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344</Words>
  <Characters>1963</Characters>
  <Application>Microsoft Office Word</Application>
  <DocSecurity>0</DocSecurity>
  <Lines>16</Lines>
  <Paragraphs>4</Paragraphs>
  <ScaleCrop>false</ScaleCrop>
  <Company/>
  <LinksUpToDate>false</LinksUpToDate>
  <CharactersWithSpaces>2303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Hlghatyan</dc:creator>
  <cp:keywords/>
  <dc:description/>
  <cp:lastModifiedBy>Lilit Hlghatyan</cp:lastModifiedBy>
  <cp:revision>6</cp:revision>
  <dcterms:created xsi:type="dcterms:W3CDTF">2026-05-13T09:49:00Z</dcterms:created>
  <dcterms:modified xsi:type="dcterms:W3CDTF">2026-05-13T10:58:00Z</dcterms:modified>
</cp:coreProperties>
</file>