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FAD86B" w14:textId="77777777" w:rsidR="001C0396" w:rsidRPr="004E127E" w:rsidRDefault="00684444" w:rsidP="004E127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127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FABB045" w14:textId="41B40E7F" w:rsidR="00223820" w:rsidRPr="00223820" w:rsidRDefault="00223820" w:rsidP="00452EE3">
      <w:pPr>
        <w:spacing w:after="0" w:line="24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23820">
        <w:rPr>
          <w:rFonts w:ascii="GHEA Grapalat" w:hAnsi="GHEA Grapalat" w:cs="Times Armenian"/>
          <w:b/>
          <w:sz w:val="24"/>
          <w:szCs w:val="24"/>
          <w:lang w:val="hy-AM"/>
        </w:rPr>
        <w:t>«</w:t>
      </w:r>
      <w:r w:rsidRPr="00223820">
        <w:rPr>
          <w:rFonts w:ascii="GHEA Grapalat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7E4D58">
        <w:rPr>
          <w:rFonts w:ascii="GHEA Grapalat" w:hAnsi="GHEA Grapalat" w:cs="Times New Roman"/>
          <w:b/>
          <w:sz w:val="24"/>
          <w:szCs w:val="24"/>
          <w:lang w:val="hy-AM"/>
        </w:rPr>
        <w:t xml:space="preserve">ՓԵՏՐՎԱՐԻ 9-Ի N </w:t>
      </w:r>
      <w:r w:rsidRPr="00223820">
        <w:rPr>
          <w:rFonts w:ascii="GHEA Grapalat" w:hAnsi="GHEA Grapalat" w:cs="Times New Roman"/>
          <w:b/>
          <w:sz w:val="24"/>
          <w:szCs w:val="24"/>
          <w:lang w:val="hy-AM"/>
        </w:rPr>
        <w:t>175-Ն ՈՐՈՇՄԱՆ ՄԵՋ ՓՈՓՈԽՈՒԹՅՈՒ</w:t>
      </w:r>
      <w:r w:rsidR="00452EE3">
        <w:rPr>
          <w:rFonts w:ascii="GHEA Grapalat" w:hAnsi="GHEA Grapalat" w:cs="Times New Roman"/>
          <w:b/>
          <w:sz w:val="24"/>
          <w:szCs w:val="24"/>
          <w:lang w:val="hy-AM"/>
        </w:rPr>
        <w:t>Ն</w:t>
      </w:r>
      <w:r w:rsidRPr="00223820">
        <w:rPr>
          <w:rFonts w:ascii="GHEA Grapalat" w:hAnsi="GHEA Grapalat" w:cs="Times New Roman"/>
          <w:b/>
          <w:sz w:val="24"/>
          <w:szCs w:val="24"/>
          <w:lang w:val="hy-AM"/>
        </w:rPr>
        <w:t xml:space="preserve"> ԵՎ ԼՐԱՑՈՒՄՆԵՐ ԿԱՏԱՐԵԼՈՒ ՄԱՍԻՆ</w:t>
      </w:r>
      <w:r w:rsidRPr="0022382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22382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14:paraId="2C667E35" w14:textId="77777777" w:rsidR="00AB31EE" w:rsidRPr="004E127E" w:rsidRDefault="00AB31EE" w:rsidP="004E127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30488FF" w14:textId="33E86492" w:rsidR="00684444" w:rsidRPr="004E127E" w:rsidRDefault="00684444" w:rsidP="004E127E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4E127E">
        <w:rPr>
          <w:rFonts w:ascii="GHEA Grapalat" w:hAnsi="GHEA Grapalat"/>
          <w:b/>
          <w:sz w:val="24"/>
          <w:szCs w:val="24"/>
          <w:lang w:val="hy-AM"/>
        </w:rPr>
        <w:t xml:space="preserve">Իրավական ակտի </w:t>
      </w:r>
      <w:r w:rsidR="009D6397" w:rsidRPr="004E127E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4E127E">
        <w:rPr>
          <w:rFonts w:ascii="GHEA Grapalat" w:hAnsi="GHEA Grapalat"/>
          <w:b/>
          <w:sz w:val="24"/>
          <w:szCs w:val="24"/>
          <w:lang w:val="hy-AM"/>
        </w:rPr>
        <w:t xml:space="preserve"> անհրաժեշտությունը </w:t>
      </w:r>
    </w:p>
    <w:p w14:paraId="23BB87EB" w14:textId="7B077005" w:rsidR="00944E96" w:rsidRPr="00944E96" w:rsidRDefault="00944E96" w:rsidP="00BF0B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944E96">
        <w:rPr>
          <w:rFonts w:ascii="GHEA Grapalat" w:hAnsi="GHEA Grapalat"/>
          <w:lang w:val="hy-AM"/>
        </w:rPr>
        <w:t xml:space="preserve">Իրավական ակտի ընդունման անհրաժեշտությունը պայմանավորված է պետական բյուջեում ներառվող կապիտալ ծախսերի առանձին տեսակների բյուջետավորման գործընթացի </w:t>
      </w:r>
      <w:r w:rsidR="00BF0B4D" w:rsidRPr="004E127E">
        <w:rPr>
          <w:rFonts w:ascii="GHEA Grapalat" w:hAnsi="GHEA Grapalat"/>
          <w:lang w:val="hy-AM"/>
        </w:rPr>
        <w:t>կանոնակարգման պահանջ</w:t>
      </w:r>
      <w:r w:rsidR="00BF0B4D" w:rsidRPr="00BF0B4D">
        <w:rPr>
          <w:rFonts w:ascii="GHEA Grapalat" w:hAnsi="GHEA Grapalat"/>
          <w:lang w:val="hy-AM"/>
        </w:rPr>
        <w:t>ով</w:t>
      </w:r>
      <w:r w:rsidRPr="00944E96">
        <w:rPr>
          <w:rFonts w:ascii="GHEA Grapalat" w:hAnsi="GHEA Grapalat"/>
          <w:lang w:val="hy-AM"/>
        </w:rPr>
        <w:t>։</w:t>
      </w:r>
      <w:r w:rsidR="00BF0B4D" w:rsidRPr="00BF0B4D">
        <w:rPr>
          <w:rFonts w:ascii="GHEA Grapalat" w:hAnsi="GHEA Grapalat"/>
          <w:lang w:val="hy-AM"/>
        </w:rPr>
        <w:t xml:space="preserve"> </w:t>
      </w:r>
    </w:p>
    <w:p w14:paraId="45449632" w14:textId="3E005FAB" w:rsidR="00BF0B4D" w:rsidRDefault="00F000DF" w:rsidP="00BF0B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333333"/>
          <w:shd w:val="clear" w:color="auto" w:fill="FFFFFF"/>
          <w:lang w:val="hy-AM"/>
        </w:rPr>
      </w:pPr>
      <w:r>
        <w:rPr>
          <w:rFonts w:ascii="GHEA Grapalat" w:hAnsi="GHEA Grapalat" w:cs="Arial"/>
          <w:color w:val="333333"/>
          <w:shd w:val="clear" w:color="auto" w:fill="FFFFFF"/>
          <w:lang w:val="hy-AM"/>
        </w:rPr>
        <w:t>Այն</w:t>
      </w:r>
      <w:r w:rsidR="007E4D58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BF0B4D" w:rsidRPr="004E127E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թույլ կտա հայտատու մարմիններին ավելի հիմնավորված և համակարգված պլանավորել </w:t>
      </w:r>
      <w:r w:rsidR="00866E35" w:rsidRPr="00944E96">
        <w:rPr>
          <w:rFonts w:ascii="GHEA Grapalat" w:hAnsi="GHEA Grapalat"/>
          <w:lang w:val="hy-AM"/>
        </w:rPr>
        <w:t>կ</w:t>
      </w:r>
      <w:r w:rsidR="00866E35">
        <w:rPr>
          <w:rFonts w:ascii="GHEA Grapalat" w:hAnsi="GHEA Grapalat"/>
          <w:lang w:val="hy-AM"/>
        </w:rPr>
        <w:t>ապիտալ ծախսերի առանձին տեսակները</w:t>
      </w:r>
      <w:r w:rsidR="00BF0B4D" w:rsidRPr="004E127E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և բյուջետային գործընթացի ժամանակացույցով հաստատված ժամկետում տրամադրել լիարժեք և հիմնավորված բյուջետային հայտեր:</w:t>
      </w:r>
    </w:p>
    <w:p w14:paraId="4DADB075" w14:textId="77777777" w:rsidR="004E127E" w:rsidRPr="004E127E" w:rsidRDefault="004E127E" w:rsidP="004E127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6BC84AD" w14:textId="77777777" w:rsidR="00B51624" w:rsidRPr="004E127E" w:rsidRDefault="00B51624" w:rsidP="004E127E">
      <w:pPr>
        <w:pStyle w:val="ListParagraph"/>
        <w:numPr>
          <w:ilvl w:val="0"/>
          <w:numId w:val="1"/>
        </w:numPr>
        <w:spacing w:after="0" w:line="360" w:lineRule="auto"/>
        <w:ind w:left="630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127E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34B1C7D0" w14:textId="7312A47F" w:rsidR="00D67A53" w:rsidRPr="00D67A53" w:rsidRDefault="00D67A53" w:rsidP="00D67A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7A53">
        <w:rPr>
          <w:rFonts w:ascii="GHEA Grapalat" w:hAnsi="GHEA Grapalat"/>
          <w:sz w:val="24"/>
          <w:szCs w:val="24"/>
          <w:lang w:val="hy-AM"/>
        </w:rPr>
        <w:t xml:space="preserve">Ներկայում հանրային ներդրումային ծրագրերի վերհանման, մշակման, գնահատման և առաջնահերթությունների որոշման գործընթացը կարգավորվում է ՀՀ կառավարության 2023 թվականի փետրվարի 9-ի N 175-Ն որոշմամբ։ Սակայն որոշ կապիտալ </w:t>
      </w:r>
      <w:r w:rsidR="00B9074F" w:rsidRPr="004E127E">
        <w:rPr>
          <w:rFonts w:ascii="GHEA Grapalat" w:hAnsi="GHEA Grapalat"/>
          <w:sz w:val="24"/>
          <w:szCs w:val="24"/>
          <w:lang w:val="hy-AM"/>
        </w:rPr>
        <w:t>ծախսեր</w:t>
      </w:r>
      <w:r w:rsidRPr="00D67A53">
        <w:rPr>
          <w:rFonts w:ascii="GHEA Grapalat" w:hAnsi="GHEA Grapalat"/>
          <w:sz w:val="24"/>
          <w:szCs w:val="24"/>
          <w:lang w:val="hy-AM"/>
        </w:rPr>
        <w:t>, որոնք իրենց բնույթով կամ իրականացման առանձնահատկություններով չեն դասվում հանրային ներդրումային ծրագրերի շարքին, դուրս են մնում նշված կարգավորման դաշտից։</w:t>
      </w:r>
    </w:p>
    <w:p w14:paraId="234B3488" w14:textId="77777777" w:rsidR="00D67A53" w:rsidRPr="00D67A53" w:rsidRDefault="00D67A53" w:rsidP="00D67A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7A53">
        <w:rPr>
          <w:rFonts w:ascii="GHEA Grapalat" w:hAnsi="GHEA Grapalat"/>
          <w:sz w:val="24"/>
          <w:szCs w:val="24"/>
          <w:lang w:val="hy-AM"/>
        </w:rPr>
        <w:t>Այսպիսով, մի շարք կապիտալ ծախսեր պետական բյուջեում ներառվում են առանց միասնական լրացուցիչ պահանջների և գնահատման մեխանիզմների, ինչը կարող է հանգեցնել՝</w:t>
      </w:r>
    </w:p>
    <w:p w14:paraId="67D9D96B" w14:textId="77777777" w:rsidR="00D67A53" w:rsidRPr="00D67A53" w:rsidRDefault="00D67A53" w:rsidP="00D67A53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67A53">
        <w:rPr>
          <w:rFonts w:ascii="GHEA Grapalat" w:hAnsi="GHEA Grapalat"/>
          <w:sz w:val="24"/>
          <w:szCs w:val="24"/>
          <w:lang w:val="hy-AM"/>
        </w:rPr>
        <w:t>բյուջետային հայտերի որակի և համադրելիության խնդիրների,</w:t>
      </w:r>
    </w:p>
    <w:p w14:paraId="04D16E86" w14:textId="77777777" w:rsidR="00D67A53" w:rsidRPr="00D67A53" w:rsidRDefault="00D67A53" w:rsidP="00D67A53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D67A53">
        <w:rPr>
          <w:rFonts w:ascii="GHEA Grapalat" w:hAnsi="GHEA Grapalat"/>
          <w:sz w:val="24"/>
          <w:szCs w:val="24"/>
          <w:lang w:val="hy-AM"/>
        </w:rPr>
        <w:t>հանրային ֆինանսական ռեսուրսների նպատակային և արդյունավետ օգտագործման ռիսկերի։</w:t>
      </w:r>
    </w:p>
    <w:p w14:paraId="7189CF29" w14:textId="3780CC29" w:rsidR="00D67A53" w:rsidRPr="00D67A53" w:rsidRDefault="00D67A53" w:rsidP="00D67A5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7A53">
        <w:rPr>
          <w:rFonts w:ascii="GHEA Grapalat" w:hAnsi="GHEA Grapalat"/>
          <w:sz w:val="24"/>
          <w:szCs w:val="24"/>
          <w:lang w:val="hy-AM"/>
        </w:rPr>
        <w:t xml:space="preserve">Սույն նախագիծը միտված է վերացնելու նշված բացը և ապահովելու հանրային ներդրումային ծրագրեր չհամարվող կապիտալ ծախսերի պլանավորման, </w:t>
      </w:r>
      <w:r w:rsidRPr="00D67A53">
        <w:rPr>
          <w:rFonts w:ascii="GHEA Grapalat" w:hAnsi="GHEA Grapalat"/>
          <w:sz w:val="24"/>
          <w:szCs w:val="24"/>
          <w:lang w:val="hy-AM"/>
        </w:rPr>
        <w:lastRenderedPageBreak/>
        <w:t xml:space="preserve">ուսումնասիրության և ներկայացման հստակ, համակարգված և չափելի կարգավորում՝ պահպանելով </w:t>
      </w:r>
      <w:r w:rsidR="007E4D58">
        <w:rPr>
          <w:rFonts w:ascii="GHEA Grapalat" w:hAnsi="GHEA Grapalat"/>
          <w:sz w:val="24"/>
          <w:szCs w:val="24"/>
          <w:lang w:val="hy-AM"/>
        </w:rPr>
        <w:t xml:space="preserve">օրենսդրությամբ </w:t>
      </w:r>
      <w:r w:rsidRPr="00D67A53">
        <w:rPr>
          <w:rFonts w:ascii="GHEA Grapalat" w:hAnsi="GHEA Grapalat"/>
          <w:sz w:val="24"/>
          <w:szCs w:val="24"/>
          <w:lang w:val="hy-AM"/>
        </w:rPr>
        <w:t>սահմանված սկզբունքներն ու պահանջները։</w:t>
      </w:r>
    </w:p>
    <w:p w14:paraId="05CF1226" w14:textId="77777777" w:rsidR="00D67A53" w:rsidRPr="00D67A53" w:rsidRDefault="00D67A53" w:rsidP="004E127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9F322DE" w14:textId="37C6E562" w:rsidR="002800E7" w:rsidRPr="004E127E" w:rsidRDefault="004E127E" w:rsidP="004E127E">
      <w:pPr>
        <w:pStyle w:val="NoSpacing"/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DA0AC0" w:rsidRPr="004E127E">
        <w:rPr>
          <w:rFonts w:ascii="GHEA Grapalat" w:hAnsi="GHEA Grapalat"/>
          <w:b/>
          <w:sz w:val="24"/>
          <w:szCs w:val="24"/>
          <w:lang w:val="hy-AM"/>
        </w:rPr>
        <w:t>.</w:t>
      </w:r>
      <w:r w:rsidR="00AB6580" w:rsidRPr="004E127E">
        <w:rPr>
          <w:rFonts w:ascii="GHEA Grapalat" w:hAnsi="GHEA Grapalat"/>
          <w:b/>
          <w:sz w:val="24"/>
          <w:szCs w:val="24"/>
          <w:lang w:val="hy-AM"/>
        </w:rPr>
        <w:t xml:space="preserve">Առաջարկվող կարգավորման բնույթը </w:t>
      </w:r>
    </w:p>
    <w:p w14:paraId="5C5CCC15" w14:textId="75921231" w:rsidR="00312802" w:rsidRDefault="00312802" w:rsidP="0031280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Pr="004E127E">
        <w:rPr>
          <w:rFonts w:ascii="GHEA Grapalat" w:hAnsi="GHEA Grapalat"/>
          <w:sz w:val="24"/>
          <w:szCs w:val="24"/>
          <w:lang w:val="hy-AM"/>
        </w:rPr>
        <w:t>բյուջետային</w:t>
      </w:r>
      <w:r w:rsidRPr="00607060">
        <w:rPr>
          <w:rFonts w:ascii="GHEA Grapalat" w:hAnsi="GHEA Grapalat"/>
          <w:sz w:val="24"/>
          <w:szCs w:val="24"/>
          <w:lang w:val="hy-AM"/>
        </w:rPr>
        <w:t xml:space="preserve"> համակարգի մասին» օրենքի 14-րդ հոդվածի 1-ին մասի համաձայն՝ ՀՀ կ</w:t>
      </w:r>
      <w:r w:rsidRPr="00E65EB8">
        <w:rPr>
          <w:rFonts w:ascii="GHEA Grapalat" w:hAnsi="GHEA Grapalat"/>
          <w:sz w:val="24"/>
          <w:lang w:val="hy-AM"/>
        </w:rPr>
        <w:t xml:space="preserve">առավարությունը </w:t>
      </w:r>
      <w:r w:rsidRPr="00607060">
        <w:rPr>
          <w:rFonts w:ascii="GHEA Grapalat" w:hAnsi="GHEA Grapalat"/>
          <w:sz w:val="24"/>
          <w:szCs w:val="24"/>
          <w:lang w:val="hy-AM"/>
        </w:rPr>
        <w:t>լիազորված</w:t>
      </w:r>
      <w:r w:rsidRPr="00E65EB8">
        <w:rPr>
          <w:rFonts w:ascii="GHEA Grapalat" w:hAnsi="GHEA Grapalat"/>
          <w:sz w:val="24"/>
          <w:lang w:val="hy-AM"/>
        </w:rPr>
        <w:t xml:space="preserve"> է </w:t>
      </w:r>
      <w:r w:rsidRPr="00607060">
        <w:rPr>
          <w:rFonts w:ascii="GHEA Grapalat" w:hAnsi="GHEA Grapalat"/>
          <w:sz w:val="24"/>
          <w:szCs w:val="24"/>
          <w:lang w:val="hy-AM"/>
        </w:rPr>
        <w:t>սահմանելու</w:t>
      </w:r>
      <w:r w:rsidRPr="00E65EB8">
        <w:rPr>
          <w:rFonts w:ascii="GHEA Grapalat" w:hAnsi="GHEA Grapalat"/>
          <w:sz w:val="24"/>
          <w:lang w:val="hy-AM"/>
        </w:rPr>
        <w:t xml:space="preserve"> կապիտալ ծախսերի առանձին տեսակների նկատմամբ կիրառելի լրացուցիչ պահանջներ և դրանց իրականացման կարգը</w:t>
      </w:r>
      <w:r w:rsidRPr="00607060">
        <w:rPr>
          <w:rFonts w:ascii="GHEA Grapalat" w:hAnsi="GHEA Grapalat"/>
          <w:sz w:val="24"/>
          <w:szCs w:val="24"/>
          <w:lang w:val="hy-AM"/>
        </w:rPr>
        <w:t>։</w:t>
      </w:r>
    </w:p>
    <w:p w14:paraId="219E8F26" w14:textId="5098635C" w:rsidR="00607060" w:rsidRPr="00607060" w:rsidRDefault="00607060" w:rsidP="006070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 xml:space="preserve">Նախագծով առաջարկվում է ՀՀ կառավարության որոշմամբ սահմանել հանրային ներդրումային ծրագիր չհանդիսացող կապիտալ ծախսերի </w:t>
      </w:r>
      <w:r w:rsidR="00F000DF" w:rsidRPr="00E65EB8">
        <w:rPr>
          <w:rFonts w:ascii="GHEA Grapalat" w:hAnsi="GHEA Grapalat"/>
          <w:sz w:val="24"/>
          <w:lang w:val="hy-AM"/>
        </w:rPr>
        <w:t>առանձին տեսակների նկատմամբ կիրառելի լրացուցիչ պահանջներ</w:t>
      </w:r>
      <w:r w:rsidR="00F000DF">
        <w:rPr>
          <w:rFonts w:ascii="GHEA Grapalat" w:hAnsi="GHEA Grapalat"/>
          <w:sz w:val="24"/>
          <w:lang w:val="hy-AM"/>
        </w:rPr>
        <w:t>՝</w:t>
      </w:r>
      <w:r w:rsidR="00F000DF" w:rsidRPr="00E65EB8">
        <w:rPr>
          <w:rFonts w:ascii="GHEA Grapalat" w:hAnsi="GHEA Grapalat"/>
          <w:sz w:val="24"/>
          <w:lang w:val="hy-AM"/>
        </w:rPr>
        <w:t xml:space="preserve"> </w:t>
      </w:r>
      <w:r w:rsidRPr="00607060">
        <w:rPr>
          <w:rFonts w:ascii="GHEA Grapalat" w:hAnsi="GHEA Grapalat"/>
          <w:sz w:val="24"/>
          <w:szCs w:val="24"/>
          <w:lang w:val="hy-AM"/>
        </w:rPr>
        <w:t xml:space="preserve">պետական բյուջեի ամենամյա բյուջետային հայտում </w:t>
      </w:r>
      <w:r w:rsidR="00590D13" w:rsidRPr="003A24D3">
        <w:rPr>
          <w:rFonts w:ascii="GHEA Grapalat" w:eastAsia="Times New Roman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բյուջետային հայտերի ներկայացման, ուսումնասիրման  և պետական բյուջեի նախագծում ներառման</w:t>
      </w:r>
      <w:r w:rsidR="00590D13" w:rsidRPr="003A24D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F000D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վերաբերյալ</w:t>
      </w:r>
      <w:r w:rsidRPr="00607060">
        <w:rPr>
          <w:rFonts w:ascii="GHEA Grapalat" w:hAnsi="GHEA Grapalat"/>
          <w:sz w:val="24"/>
          <w:szCs w:val="24"/>
          <w:lang w:val="hy-AM"/>
        </w:rPr>
        <w:t>։</w:t>
      </w:r>
    </w:p>
    <w:p w14:paraId="55310D29" w14:textId="73DA58FB" w:rsidR="00607060" w:rsidRPr="00607060" w:rsidRDefault="00F000DF" w:rsidP="006070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արդյունքում</w:t>
      </w:r>
      <w:r w:rsidR="00607060" w:rsidRPr="00E65EB8">
        <w:rPr>
          <w:rFonts w:ascii="GHEA Grapalat" w:hAnsi="GHEA Grapalat"/>
          <w:sz w:val="24"/>
          <w:lang w:val="hy-AM"/>
        </w:rPr>
        <w:t xml:space="preserve"> </w:t>
      </w:r>
      <w:r w:rsidR="00607060" w:rsidRPr="00607060">
        <w:rPr>
          <w:rFonts w:ascii="GHEA Grapalat" w:hAnsi="GHEA Grapalat"/>
          <w:sz w:val="24"/>
          <w:szCs w:val="24"/>
          <w:lang w:val="hy-AM"/>
        </w:rPr>
        <w:t>կամբողջացվի ՀՀ կառավարության 2023 թվականի փետրվարի 9-ի N 175-Ն որոշմամբ հաստատված</w:t>
      </w:r>
      <w:r w:rsidR="00607060" w:rsidRPr="00E65EB8">
        <w:rPr>
          <w:rFonts w:ascii="GHEA Grapalat" w:hAnsi="GHEA Grapalat"/>
          <w:sz w:val="24"/>
          <w:lang w:val="hy-AM"/>
        </w:rPr>
        <w:t xml:space="preserve"> հանրային ներդրումային ծրագրերի կառավարման </w:t>
      </w:r>
      <w:r w:rsidR="00607060" w:rsidRPr="00607060">
        <w:rPr>
          <w:rFonts w:ascii="GHEA Grapalat" w:hAnsi="GHEA Grapalat"/>
          <w:sz w:val="24"/>
          <w:szCs w:val="24"/>
          <w:lang w:val="hy-AM"/>
        </w:rPr>
        <w:t>կարգավորումը՝ ձևավորելով կապիտալ ծախսերի պլանավորման և բյուջետավորման միասնական իրավական դաշտ և բարձրացնելով կապիտալ ծախսերի կառավարման արդյունավետությունը։</w:t>
      </w:r>
    </w:p>
    <w:p w14:paraId="55D2B2B6" w14:textId="083B8938" w:rsidR="00607060" w:rsidRPr="00607060" w:rsidRDefault="00607060" w:rsidP="0060706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="00F000DF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Pr="00607060">
        <w:rPr>
          <w:rFonts w:ascii="GHEA Grapalat" w:hAnsi="GHEA Grapalat"/>
          <w:sz w:val="24"/>
          <w:szCs w:val="24"/>
          <w:lang w:val="hy-AM"/>
        </w:rPr>
        <w:t>սահմանվում են կապիտալ ծախսերի այն տեսակները, որոնց նկատմամբ չի կիրառվում հանրային ներդրումային ծրագրերի կարգավորման գործընթացը, այդ թվում՝</w:t>
      </w:r>
    </w:p>
    <w:p w14:paraId="0F1EE1A3" w14:textId="13D5FCB5" w:rsidR="00607060" w:rsidRPr="00607060" w:rsidRDefault="00607060" w:rsidP="00E65EB8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>վարչական բնույթի կապիտալ ծախսերը,</w:t>
      </w:r>
    </w:p>
    <w:p w14:paraId="32B09576" w14:textId="2642E6F2" w:rsidR="00607060" w:rsidRPr="00607060" w:rsidRDefault="00607060" w:rsidP="00E65EB8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>պարբերական բնույթ ունեցող՝ ակտիվի ներկա վիճակի պահպանմանը կամ գոյություն ունեցող մաշված ակտիվի փոխարինմանն ուղղված ծախսերը,</w:t>
      </w:r>
    </w:p>
    <w:p w14:paraId="3B629B52" w14:textId="77777777" w:rsidR="00607060" w:rsidRPr="00607060" w:rsidRDefault="00607060" w:rsidP="00E65EB8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>հրատապ կապիտալ ծախսերը,</w:t>
      </w:r>
    </w:p>
    <w:p w14:paraId="50ED6F41" w14:textId="6FA29B91" w:rsidR="00607060" w:rsidRPr="00607060" w:rsidRDefault="00607060" w:rsidP="00E65EB8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>բացառիկ դեպքերում՝ ՀՀ վարչապետի համաձայնությամբ, ՀՀ կառավարության ծրագրից և ռազմավարական նպատակներից ուղղակիորեն բխող ծրագրերը,</w:t>
      </w:r>
    </w:p>
    <w:p w14:paraId="3FD201FB" w14:textId="5B9A9F1C" w:rsidR="00607060" w:rsidRPr="00E65EB8" w:rsidRDefault="00607060" w:rsidP="00E65EB8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>մինչև մեկ միլիարդ ՀՀ դրամի չափով այն կապիտալ ծախսերը, որոնք չեն պատկանում վերոնշյալ տեսակներին։</w:t>
      </w:r>
    </w:p>
    <w:p w14:paraId="76A2CD33" w14:textId="35B2EF7F" w:rsidR="00607060" w:rsidRPr="00607060" w:rsidRDefault="00F000DF" w:rsidP="00E65EB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Յ</w:t>
      </w:r>
      <w:r w:rsidR="00607060" w:rsidRPr="00607060">
        <w:rPr>
          <w:rFonts w:ascii="GHEA Grapalat" w:hAnsi="GHEA Grapalat"/>
          <w:sz w:val="24"/>
          <w:szCs w:val="24"/>
          <w:lang w:val="hy-AM"/>
        </w:rPr>
        <w:t>ուրաքանչյուր տեսակի համար սահմանվում են տվյալ կապիտալ ծախսերի խմբին հատուկ կիրառելի պահանջներ և ուսումնասիրման առանձնահատկություններ։</w:t>
      </w:r>
    </w:p>
    <w:p w14:paraId="1882B9FE" w14:textId="77777777" w:rsidR="004E127E" w:rsidRPr="00FB18B6" w:rsidRDefault="004E127E" w:rsidP="004E127E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5DFC5F37" w14:textId="08A0C7DD" w:rsidR="00E922EB" w:rsidRPr="004E127E" w:rsidRDefault="004E127E" w:rsidP="004E127E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</w:t>
      </w:r>
      <w:r w:rsidR="00E922EB" w:rsidRPr="004E127E">
        <w:rPr>
          <w:rFonts w:ascii="GHEA Grapalat" w:hAnsi="GHEA Grapalat"/>
          <w:b/>
          <w:sz w:val="24"/>
          <w:szCs w:val="24"/>
          <w:lang w:val="hy-AM"/>
        </w:rPr>
        <w:t>Ակնկալվող արդյունքները</w:t>
      </w:r>
    </w:p>
    <w:p w14:paraId="5AD08DA5" w14:textId="77777777" w:rsidR="00607060" w:rsidRPr="00607060" w:rsidRDefault="00607060" w:rsidP="0060706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է՝</w:t>
      </w:r>
    </w:p>
    <w:p w14:paraId="0DD6CB36" w14:textId="5C727D38" w:rsidR="00607060" w:rsidRPr="00607060" w:rsidRDefault="00607060" w:rsidP="00607060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b/>
          <w:bCs/>
          <w:sz w:val="24"/>
          <w:szCs w:val="24"/>
          <w:lang w:val="hy-AM"/>
        </w:rPr>
        <w:t>Պլանավորման և բյուջետավորման գործընթացի արդյունավետության բարձրացում</w:t>
      </w:r>
      <w:r w:rsidR="00094A7F" w:rsidRPr="00094A7F">
        <w:rPr>
          <w:rFonts w:ascii="GHEA Grapalat" w:hAnsi="GHEA Grapalat"/>
          <w:b/>
          <w:bCs/>
          <w:sz w:val="24"/>
          <w:szCs w:val="24"/>
          <w:lang w:val="hy-AM"/>
        </w:rPr>
        <w:t xml:space="preserve">: </w:t>
      </w:r>
      <w:r w:rsidR="00866E35"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ընդունմամբ </w:t>
      </w:r>
      <w:r w:rsidRPr="00607060">
        <w:rPr>
          <w:rFonts w:ascii="GHEA Grapalat" w:hAnsi="GHEA Grapalat"/>
          <w:sz w:val="24"/>
          <w:szCs w:val="24"/>
          <w:lang w:val="hy-AM"/>
        </w:rPr>
        <w:t xml:space="preserve">կապիտալ ծախսերի պլանավորման և բյուջետավորման գործընթացը դառնում է համակարգված, </w:t>
      </w:r>
      <w:r w:rsidR="00094A7F" w:rsidRPr="00094A7F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607060">
        <w:rPr>
          <w:rFonts w:ascii="GHEA Grapalat" w:hAnsi="GHEA Grapalat"/>
          <w:sz w:val="24"/>
          <w:szCs w:val="24"/>
          <w:lang w:val="hy-AM"/>
        </w:rPr>
        <w:t>պահանջների և ընթացակարգերի հիման վրա իրականացվող։</w:t>
      </w:r>
    </w:p>
    <w:p w14:paraId="043E890C" w14:textId="049BD948" w:rsidR="00607060" w:rsidRPr="00607060" w:rsidRDefault="00607060" w:rsidP="00607060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b/>
          <w:bCs/>
          <w:sz w:val="24"/>
          <w:szCs w:val="24"/>
          <w:lang w:val="hy-AM"/>
        </w:rPr>
        <w:t>Բյուջետային հայտերի հիմնավորվածության, ամբողջականության և համադրելիության ապահովում</w:t>
      </w:r>
      <w:r w:rsidR="00094A7F" w:rsidRPr="00094A7F">
        <w:rPr>
          <w:rFonts w:ascii="GHEA Grapalat" w:hAnsi="GHEA Grapalat"/>
          <w:b/>
          <w:bCs/>
          <w:sz w:val="24"/>
          <w:szCs w:val="24"/>
          <w:lang w:val="hy-AM"/>
        </w:rPr>
        <w:t xml:space="preserve">: </w:t>
      </w:r>
      <w:r w:rsidRPr="00607060">
        <w:rPr>
          <w:rFonts w:ascii="GHEA Grapalat" w:hAnsi="GHEA Grapalat"/>
          <w:sz w:val="24"/>
          <w:szCs w:val="24"/>
          <w:lang w:val="hy-AM"/>
        </w:rPr>
        <w:t>Հայտատու մարմինները ներկայացնում են  պահանջվող տեղեկատվությամբ բյուջետային հայտեր, ինչը թույլ է տալիս ստուգել ծախսերի հիմնավորվածությունը, համեմատելիությունը և ծավալների ամբողջականությունը։</w:t>
      </w:r>
    </w:p>
    <w:p w14:paraId="6E1C4E33" w14:textId="3F0047EE" w:rsidR="00607060" w:rsidRPr="00607060" w:rsidRDefault="00607060" w:rsidP="00607060">
      <w:pPr>
        <w:pStyle w:val="ListParagraph"/>
        <w:numPr>
          <w:ilvl w:val="0"/>
          <w:numId w:val="8"/>
        </w:num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607060">
        <w:rPr>
          <w:rFonts w:ascii="GHEA Grapalat" w:hAnsi="GHEA Grapalat"/>
          <w:b/>
          <w:bCs/>
          <w:sz w:val="24"/>
          <w:szCs w:val="24"/>
          <w:lang w:val="hy-AM"/>
        </w:rPr>
        <w:t>Հանրային ֆինանսական ռեսուրսների ավելի արդյունավետ և նպատակային օգտագործում</w:t>
      </w:r>
      <w:r w:rsidR="00094A7F" w:rsidRPr="00094A7F">
        <w:rPr>
          <w:rFonts w:ascii="GHEA Grapalat" w:hAnsi="GHEA Grapalat"/>
          <w:b/>
          <w:bCs/>
          <w:sz w:val="24"/>
          <w:szCs w:val="24"/>
          <w:lang w:val="hy-AM"/>
        </w:rPr>
        <w:t xml:space="preserve">: </w:t>
      </w:r>
      <w:r w:rsidRPr="00607060">
        <w:rPr>
          <w:rFonts w:ascii="GHEA Grapalat" w:hAnsi="GHEA Grapalat"/>
          <w:sz w:val="24"/>
          <w:szCs w:val="24"/>
          <w:lang w:val="hy-AM"/>
        </w:rPr>
        <w:t>Համակարգված ընթացակարգերը նվազեցնում են կրկնվող կամ չհիմնավորված ծախսերը և ապահովում են պետական միջոցների նպատակային բաշխում՝ ըստ հստակ ներկայացված ծրագրերի և պահանջների։</w:t>
      </w:r>
    </w:p>
    <w:p w14:paraId="3706499A" w14:textId="77777777" w:rsidR="004E127E" w:rsidRPr="004E127E" w:rsidRDefault="004E127E" w:rsidP="004E127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C4EA58C" w14:textId="5EB141CD" w:rsidR="004E127E" w:rsidRPr="004E127E" w:rsidRDefault="004E127E" w:rsidP="004E127E">
      <w:pPr>
        <w:shd w:val="clear" w:color="auto" w:fill="FFFFFF"/>
        <w:autoSpaceDE w:val="0"/>
        <w:autoSpaceDN w:val="0"/>
        <w:adjustRightInd w:val="0"/>
        <w:spacing w:after="0" w:line="360" w:lineRule="auto"/>
        <w:ind w:left="-90" w:right="-142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E127E">
        <w:rPr>
          <w:rFonts w:ascii="GHEA Grapalat" w:hAnsi="GHEA Grapalat"/>
          <w:b/>
          <w:color w:val="000000"/>
          <w:sz w:val="24"/>
          <w:szCs w:val="24"/>
          <w:lang w:val="hy-AM"/>
        </w:rPr>
        <w:t>5.Նախագծի մշակման գործընթացում ներգրավված ինստիտուտները, անձինք և նրանց</w:t>
      </w:r>
      <w:bookmarkStart w:id="0" w:name="_GoBack"/>
      <w:bookmarkEnd w:id="0"/>
      <w:r w:rsidRPr="004E127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դիրքորոշումը</w:t>
      </w:r>
    </w:p>
    <w:p w14:paraId="3031BE35" w14:textId="73F9645F" w:rsidR="004E127E" w:rsidRDefault="004E127E" w:rsidP="004E127E">
      <w:pPr>
        <w:shd w:val="clear" w:color="auto" w:fill="FFFFFF"/>
        <w:autoSpaceDE w:val="0"/>
        <w:autoSpaceDN w:val="0"/>
        <w:adjustRightInd w:val="0"/>
        <w:spacing w:after="0" w:line="360" w:lineRule="auto"/>
        <w:ind w:left="-90" w:right="-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E127E">
        <w:rPr>
          <w:rFonts w:ascii="GHEA Grapalat" w:hAnsi="GHEA Grapalat" w:cs="IRTEK Courier"/>
          <w:sz w:val="24"/>
          <w:szCs w:val="24"/>
          <w:lang w:val="hy-AM"/>
        </w:rPr>
        <w:t>Նախագիծը մշակվել է ՀՀ ֆ</w:t>
      </w:r>
      <w:r w:rsidRPr="004E127E">
        <w:rPr>
          <w:rFonts w:ascii="GHEA Grapalat" w:hAnsi="GHEA Grapalat"/>
          <w:sz w:val="24"/>
          <w:szCs w:val="24"/>
          <w:lang w:val="hy-AM"/>
        </w:rPr>
        <w:t>ինանսների նախարարության կողմից:</w:t>
      </w:r>
    </w:p>
    <w:p w14:paraId="418C98BB" w14:textId="77777777" w:rsidR="004E127E" w:rsidRPr="004E127E" w:rsidRDefault="004E127E" w:rsidP="004E127E">
      <w:pPr>
        <w:shd w:val="clear" w:color="auto" w:fill="FFFFFF"/>
        <w:autoSpaceDE w:val="0"/>
        <w:autoSpaceDN w:val="0"/>
        <w:adjustRightInd w:val="0"/>
        <w:spacing w:after="0" w:line="360" w:lineRule="auto"/>
        <w:ind w:left="-90" w:right="-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F5AC2A1" w14:textId="48E90137" w:rsidR="004E127E" w:rsidRPr="004E127E" w:rsidRDefault="004E127E" w:rsidP="004E127E">
      <w:pPr>
        <w:pStyle w:val="NormalWeb"/>
        <w:widowControl w:val="0"/>
        <w:tabs>
          <w:tab w:val="left" w:pos="720"/>
        </w:tabs>
        <w:adjustRightInd w:val="0"/>
        <w:spacing w:before="0" w:beforeAutospacing="0" w:after="0" w:afterAutospacing="0" w:line="360" w:lineRule="auto"/>
        <w:ind w:left="-90" w:right="-142" w:firstLine="567"/>
        <w:jc w:val="both"/>
        <w:rPr>
          <w:rFonts w:ascii="GHEA Grapalat" w:hAnsi="GHEA Grapalat"/>
          <w:b/>
          <w:color w:val="000000"/>
          <w:lang w:val="hy-AM" w:eastAsia="ru-RU"/>
        </w:rPr>
      </w:pPr>
      <w:r w:rsidRPr="004E127E">
        <w:rPr>
          <w:rFonts w:ascii="GHEA Grapalat" w:hAnsi="GHEA Grapalat"/>
          <w:b/>
          <w:color w:val="000000"/>
          <w:lang w:val="hy-AM" w:eastAsia="ru-RU"/>
        </w:rPr>
        <w:t>6</w:t>
      </w:r>
      <w:r>
        <w:rPr>
          <w:rFonts w:ascii="GHEA Grapalat" w:hAnsi="GHEA Grapalat"/>
          <w:b/>
          <w:color w:val="000000"/>
          <w:lang w:val="hy-AM" w:eastAsia="ru-RU"/>
        </w:rPr>
        <w:t>.</w:t>
      </w:r>
      <w:r w:rsidRPr="004E127E">
        <w:rPr>
          <w:rFonts w:ascii="GHEA Grapalat" w:hAnsi="GHEA Grapalat" w:cs="Arial"/>
          <w:b/>
          <w:lang w:val="hy-AM" w:eastAsia="ru-RU"/>
        </w:rPr>
        <w:t>Նախագծի</w:t>
      </w:r>
      <w:r w:rsidRPr="004E127E">
        <w:rPr>
          <w:rFonts w:ascii="GHEA Grapalat" w:hAnsi="GHEA Grapalat"/>
          <w:b/>
          <w:lang w:val="hy-AM" w:eastAsia="ru-RU"/>
        </w:rPr>
        <w:t xml:space="preserve">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14:paraId="57E99059" w14:textId="6BCCB192" w:rsidR="004E127E" w:rsidRDefault="004E127E" w:rsidP="004E127E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GHEA Grapalat" w:hAnsi="GHEA Grapalat" w:cs="GHEA Grapalat"/>
          <w:lang w:val="hy-AM"/>
        </w:rPr>
      </w:pPr>
      <w:r w:rsidRPr="004E127E">
        <w:rPr>
          <w:rFonts w:ascii="GHEA Grapalat" w:eastAsia="GHEA Grapalat" w:hAnsi="GHEA Grapalat" w:cs="GHEA Grapalat"/>
          <w:lang w:val="hy-AM"/>
        </w:rPr>
        <w:t>Նախագծի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26C523C1" w14:textId="77777777" w:rsidR="004E127E" w:rsidRPr="004E127E" w:rsidRDefault="004E127E" w:rsidP="004E127E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eastAsia="GHEA Grapalat" w:hAnsi="GHEA Grapalat" w:cs="GHEA Grapalat"/>
          <w:lang w:val="hy-AM"/>
        </w:rPr>
      </w:pPr>
    </w:p>
    <w:p w14:paraId="409079CE" w14:textId="7672E21F" w:rsidR="004E127E" w:rsidRPr="004E127E" w:rsidRDefault="004E127E" w:rsidP="004E127E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4E127E">
        <w:rPr>
          <w:rFonts w:ascii="GHEA Grapalat" w:hAnsi="GHEA Grapalat" w:cs="Arial"/>
          <w:b/>
          <w:sz w:val="24"/>
          <w:szCs w:val="24"/>
          <w:lang w:val="hy-AM"/>
        </w:rPr>
        <w:t>7.Կապը</w:t>
      </w:r>
      <w:r w:rsidRPr="004E127E">
        <w:rPr>
          <w:rFonts w:ascii="GHEA Grapalat" w:hAnsi="GHEA Grapalat" w:cs="Calibri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A81077C" w14:textId="77777777" w:rsidR="004E127E" w:rsidRPr="004E127E" w:rsidRDefault="004E127E" w:rsidP="004E127E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 w:cs="Sylfaen"/>
          <w:lang w:val="hy-AM"/>
        </w:rPr>
      </w:pPr>
      <w:r w:rsidRPr="004E127E">
        <w:rPr>
          <w:rFonts w:ascii="GHEA Grapalat" w:eastAsia="GHEA Grapalat" w:hAnsi="GHEA Grapalat" w:cs="GHEA Grapalat"/>
          <w:lang w:val="hy-AM"/>
        </w:rPr>
        <w:t>Ներկայացված նախագիծը բխում է Կառավարության 2021-2026 թվականների գործունեության ծրագրի կատարումն ապահովող միջոցառումների ցանկի Հավելված 1-ի ՀՀ ֆինանսների նախարարության համակարգման «Ինստիտուցիոնալ զարգացում» բաժնի 6.4 կետից՝ ՀՀ կառավարությունը ապահովելու է գործադիր իշխանության մարմինների գործառույթների միասնական և օպտիմալ կառուցակարգեր:</w:t>
      </w:r>
    </w:p>
    <w:p w14:paraId="6308ED26" w14:textId="77777777" w:rsidR="004E127E" w:rsidRPr="004E127E" w:rsidRDefault="004E127E" w:rsidP="004E127E">
      <w:pPr>
        <w:shd w:val="clear" w:color="auto" w:fill="FFFFFF"/>
        <w:autoSpaceDE w:val="0"/>
        <w:autoSpaceDN w:val="0"/>
        <w:adjustRightInd w:val="0"/>
        <w:spacing w:after="0" w:line="360" w:lineRule="auto"/>
        <w:ind w:left="-90" w:right="-142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53D138F3" w14:textId="77777777" w:rsidR="004E127E" w:rsidRPr="004E127E" w:rsidRDefault="004E127E" w:rsidP="004E127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4E127E" w:rsidRPr="004E127E" w:rsidSect="00DA0AC0">
      <w:pgSz w:w="12240" w:h="15840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F10"/>
    <w:multiLevelType w:val="multilevel"/>
    <w:tmpl w:val="26E4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E05BD"/>
    <w:multiLevelType w:val="hybridMultilevel"/>
    <w:tmpl w:val="7598D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4E40D7"/>
    <w:multiLevelType w:val="hybridMultilevel"/>
    <w:tmpl w:val="991077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01EA1"/>
    <w:multiLevelType w:val="multilevel"/>
    <w:tmpl w:val="7FF43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DC1CA6"/>
    <w:multiLevelType w:val="hybridMultilevel"/>
    <w:tmpl w:val="64244A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4161C73"/>
    <w:multiLevelType w:val="hybridMultilevel"/>
    <w:tmpl w:val="36C0E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EA64DA7"/>
    <w:multiLevelType w:val="hybridMultilevel"/>
    <w:tmpl w:val="73A64A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0957BE7"/>
    <w:multiLevelType w:val="hybridMultilevel"/>
    <w:tmpl w:val="D3E45D2E"/>
    <w:lvl w:ilvl="0" w:tplc="24366DF4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DD77E0"/>
    <w:multiLevelType w:val="multilevel"/>
    <w:tmpl w:val="4320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7A3271"/>
    <w:multiLevelType w:val="multilevel"/>
    <w:tmpl w:val="A0043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C4160E"/>
    <w:multiLevelType w:val="multilevel"/>
    <w:tmpl w:val="71CAC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44"/>
    <w:rsid w:val="00025ADC"/>
    <w:rsid w:val="00041B99"/>
    <w:rsid w:val="00065B16"/>
    <w:rsid w:val="00065F5D"/>
    <w:rsid w:val="00066376"/>
    <w:rsid w:val="0008580D"/>
    <w:rsid w:val="00086774"/>
    <w:rsid w:val="000927EA"/>
    <w:rsid w:val="00094A7F"/>
    <w:rsid w:val="000C1A15"/>
    <w:rsid w:val="00107C9E"/>
    <w:rsid w:val="00112D33"/>
    <w:rsid w:val="001315D4"/>
    <w:rsid w:val="00142C79"/>
    <w:rsid w:val="00153A99"/>
    <w:rsid w:val="0016007C"/>
    <w:rsid w:val="001940F6"/>
    <w:rsid w:val="001C0396"/>
    <w:rsid w:val="001F72A2"/>
    <w:rsid w:val="00223820"/>
    <w:rsid w:val="0024591B"/>
    <w:rsid w:val="002800E7"/>
    <w:rsid w:val="002957C1"/>
    <w:rsid w:val="002A20A6"/>
    <w:rsid w:val="002A7542"/>
    <w:rsid w:val="00312802"/>
    <w:rsid w:val="00337DDE"/>
    <w:rsid w:val="00374FE5"/>
    <w:rsid w:val="00391155"/>
    <w:rsid w:val="003A141C"/>
    <w:rsid w:val="003B14D0"/>
    <w:rsid w:val="003B1AAB"/>
    <w:rsid w:val="003B6150"/>
    <w:rsid w:val="003B7EB4"/>
    <w:rsid w:val="003E0763"/>
    <w:rsid w:val="003F317D"/>
    <w:rsid w:val="0042409C"/>
    <w:rsid w:val="00452EE3"/>
    <w:rsid w:val="004716ED"/>
    <w:rsid w:val="004E127E"/>
    <w:rsid w:val="004F65FB"/>
    <w:rsid w:val="00534633"/>
    <w:rsid w:val="0054125D"/>
    <w:rsid w:val="00550143"/>
    <w:rsid w:val="00573B23"/>
    <w:rsid w:val="00585C9B"/>
    <w:rsid w:val="00590D13"/>
    <w:rsid w:val="005D1BE4"/>
    <w:rsid w:val="005D42E5"/>
    <w:rsid w:val="00607060"/>
    <w:rsid w:val="00647C36"/>
    <w:rsid w:val="00684444"/>
    <w:rsid w:val="00691961"/>
    <w:rsid w:val="006A5393"/>
    <w:rsid w:val="006B1F8B"/>
    <w:rsid w:val="006B6D2D"/>
    <w:rsid w:val="006D4DD4"/>
    <w:rsid w:val="006F5BE1"/>
    <w:rsid w:val="006F6A88"/>
    <w:rsid w:val="007558D7"/>
    <w:rsid w:val="0076215A"/>
    <w:rsid w:val="007A7906"/>
    <w:rsid w:val="007E4D58"/>
    <w:rsid w:val="007F4185"/>
    <w:rsid w:val="007F4E3E"/>
    <w:rsid w:val="00811EC4"/>
    <w:rsid w:val="00813D27"/>
    <w:rsid w:val="00825914"/>
    <w:rsid w:val="008460E8"/>
    <w:rsid w:val="008615E6"/>
    <w:rsid w:val="0086353A"/>
    <w:rsid w:val="00866E35"/>
    <w:rsid w:val="008843E0"/>
    <w:rsid w:val="008F1083"/>
    <w:rsid w:val="008F42C9"/>
    <w:rsid w:val="0090697A"/>
    <w:rsid w:val="00911955"/>
    <w:rsid w:val="0091400B"/>
    <w:rsid w:val="00914877"/>
    <w:rsid w:val="009354B8"/>
    <w:rsid w:val="00937D7B"/>
    <w:rsid w:val="00944E96"/>
    <w:rsid w:val="009C3BED"/>
    <w:rsid w:val="009D6397"/>
    <w:rsid w:val="00A33DB8"/>
    <w:rsid w:val="00A36FBE"/>
    <w:rsid w:val="00A610E9"/>
    <w:rsid w:val="00A83AF5"/>
    <w:rsid w:val="00AB31EE"/>
    <w:rsid w:val="00AB6580"/>
    <w:rsid w:val="00AC7590"/>
    <w:rsid w:val="00B51624"/>
    <w:rsid w:val="00B846CD"/>
    <w:rsid w:val="00B9074F"/>
    <w:rsid w:val="00BB5D5E"/>
    <w:rsid w:val="00BC77EA"/>
    <w:rsid w:val="00BD18F5"/>
    <w:rsid w:val="00BF0B4D"/>
    <w:rsid w:val="00BF1FC7"/>
    <w:rsid w:val="00C33207"/>
    <w:rsid w:val="00C42174"/>
    <w:rsid w:val="00CD53FA"/>
    <w:rsid w:val="00CF657A"/>
    <w:rsid w:val="00D67A53"/>
    <w:rsid w:val="00D77248"/>
    <w:rsid w:val="00D84452"/>
    <w:rsid w:val="00D84585"/>
    <w:rsid w:val="00D927CF"/>
    <w:rsid w:val="00DA086C"/>
    <w:rsid w:val="00DA0AC0"/>
    <w:rsid w:val="00DA7575"/>
    <w:rsid w:val="00DC3EE8"/>
    <w:rsid w:val="00E469B4"/>
    <w:rsid w:val="00E65EB8"/>
    <w:rsid w:val="00E70DDC"/>
    <w:rsid w:val="00E719EB"/>
    <w:rsid w:val="00E773A5"/>
    <w:rsid w:val="00E922EB"/>
    <w:rsid w:val="00EE237E"/>
    <w:rsid w:val="00F000DF"/>
    <w:rsid w:val="00F1634E"/>
    <w:rsid w:val="00F8173A"/>
    <w:rsid w:val="00F86796"/>
    <w:rsid w:val="00FA1908"/>
    <w:rsid w:val="00FA693F"/>
    <w:rsid w:val="00FA7BA1"/>
    <w:rsid w:val="00FB18B6"/>
    <w:rsid w:val="00FB574E"/>
    <w:rsid w:val="00FB7F4E"/>
    <w:rsid w:val="00FC1D0D"/>
    <w:rsid w:val="00FE0E09"/>
    <w:rsid w:val="00FE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0B2C"/>
  <w15:docId w15:val="{577EE34E-2C66-449A-A355-3A5AE04A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3A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Table no. List Paragraph,List_Paragraph,Multilevel para_II,List Paragraph1,Bullet1,Bullets,List Paragraph 1,References,List Paragraph (numbered (a)),IBL List Paragraph,List Paragraph nowy,Numbered List Paragraph,Liste 1"/>
    <w:basedOn w:val="Normal"/>
    <w:link w:val="ListParagraphChar"/>
    <w:uiPriority w:val="34"/>
    <w:qFormat/>
    <w:rsid w:val="00FB574E"/>
    <w:pPr>
      <w:ind w:left="720"/>
      <w:contextualSpacing/>
    </w:pPr>
  </w:style>
  <w:style w:type="paragraph" w:styleId="NoSpacing">
    <w:name w:val="No Spacing"/>
    <w:link w:val="NoSpacingChar"/>
    <w:qFormat/>
    <w:rsid w:val="00FB574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NoSpacingChar">
    <w:name w:val="No Spacing Char"/>
    <w:link w:val="NoSpacing"/>
    <w:locked/>
    <w:rsid w:val="00FB574E"/>
    <w:rPr>
      <w:rFonts w:ascii="Calibri" w:eastAsia="Times New Roman" w:hAnsi="Calibri" w:cs="Times New Roman"/>
      <w:lang w:val="ru-RU" w:eastAsia="ru-RU"/>
    </w:rPr>
  </w:style>
  <w:style w:type="character" w:styleId="Strong">
    <w:name w:val="Strong"/>
    <w:basedOn w:val="DefaultParagraphFont"/>
    <w:uiPriority w:val="22"/>
    <w:qFormat/>
    <w:rsid w:val="00A33DB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,Îáû÷íûé (âåá) Çíàê Çíàê,Çíàê Çíàê Çíàê Çíàê,Çíàê Çíàê1,Îáû÷íûé (âåá) Çíàê Çíàê Çíàê,Çíàê1"/>
    <w:basedOn w:val="Normal"/>
    <w:link w:val="NormalWebChar"/>
    <w:uiPriority w:val="99"/>
    <w:unhideWhenUsed/>
    <w:qFormat/>
    <w:rsid w:val="008F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Îáû÷íûé (âåá) Çíàê Çíàê Char,Çíàê1 Char"/>
    <w:link w:val="NormalWeb"/>
    <w:uiPriority w:val="99"/>
    <w:locked/>
    <w:rsid w:val="008F42C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Table no. List Paragraph Char,List_Paragraph Char,Multilevel para_II Char,List Paragraph1 Char,Bullet1 Char,Bullets Char,List Paragraph 1 Char,References Char,List Paragraph (numbered (a)) Char,Liste 1 Char"/>
    <w:link w:val="ListParagraph"/>
    <w:uiPriority w:val="34"/>
    <w:qFormat/>
    <w:locked/>
    <w:rsid w:val="004E127E"/>
  </w:style>
  <w:style w:type="paragraph" w:styleId="BalloonText">
    <w:name w:val="Balloon Text"/>
    <w:basedOn w:val="Normal"/>
    <w:link w:val="BalloonTextChar"/>
    <w:uiPriority w:val="99"/>
    <w:semiHidden/>
    <w:unhideWhenUsed/>
    <w:rsid w:val="00FB1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C240D-55E1-46D7-AB83-03B8F4061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Aghbalyan</dc:creator>
  <cp:keywords>https:/mul2-minfin.gov.am/tasks/1147870/oneclick?token=6a9fbbfd1d2126f8c19465cac3329183</cp:keywords>
  <dc:description/>
  <cp:lastModifiedBy>Lilit Hlghatyan</cp:lastModifiedBy>
  <cp:revision>5</cp:revision>
  <dcterms:created xsi:type="dcterms:W3CDTF">2026-04-22T08:49:00Z</dcterms:created>
  <dcterms:modified xsi:type="dcterms:W3CDTF">2026-05-13T09:13:00Z</dcterms:modified>
</cp:coreProperties>
</file>