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72D4" w14:textId="77777777" w:rsidR="00055EE3" w:rsidRPr="00C46C1B" w:rsidRDefault="00055EE3" w:rsidP="00055EE3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6C1B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75A4C837" w14:textId="2FE44EFE" w:rsidR="00055EE3" w:rsidRPr="00055EE3" w:rsidRDefault="00055EE3" w:rsidP="00055EE3">
      <w:pPr>
        <w:spacing w:after="0" w:line="360" w:lineRule="auto"/>
        <w:ind w:firstLine="720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446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0446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ԱԶԳԱՅԻՆ ԱՆՎՏԱՆԳՈՒԹՅԱՆ ԾԱՌԱՅՈՒԹՅԱՆ 2026 ԹՎԱԿԱՆԻ ԲՅՈՒՋԵՏԱՅԻՆ ՏԱՐՎԱ ՀԱՄԱՐ ՍԱՀՄԱՆՎԱԾ ՎԵՐԱԲԱՇԽՄԱՆ ՍԱՀՄԱՆԱՉԱՓԸ ԲԱՐՁՐԱՑՆԵԼՈՒ ՄԱՍԻՆ</w:t>
      </w:r>
      <w:r w:rsidRPr="00C46C1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04460E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ՆԱԽԱԳԾԻ ՎԵՐԱԲԵՐՅԱԼ</w:t>
      </w:r>
    </w:p>
    <w:p w14:paraId="67C5CB80" w14:textId="77777777" w:rsidR="00055EE3" w:rsidRDefault="00055EE3" w:rsidP="00055EE3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1CB67B14" w14:textId="7E499428" w:rsidR="00D434C2" w:rsidRPr="0004460E" w:rsidRDefault="00D434C2" w:rsidP="00055EE3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4460E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F08D485" w14:textId="53BE8E35" w:rsidR="00660470" w:rsidRPr="0004460E" w:rsidRDefault="00D434C2" w:rsidP="00055EE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60E">
        <w:rPr>
          <w:rFonts w:ascii="GHEA Grapalat" w:hAnsi="GHEA Grapalat" w:cs="Arial"/>
          <w:b/>
          <w:sz w:val="24"/>
          <w:szCs w:val="24"/>
          <w:lang w:val="hy-AM"/>
        </w:rPr>
        <w:tab/>
      </w:r>
      <w:r w:rsidR="00D03ED8" w:rsidRPr="0004460E">
        <w:rPr>
          <w:rFonts w:ascii="GHEA Grapalat" w:hAnsi="GHEA Grapalat" w:cs="Arial"/>
          <w:sz w:val="24"/>
          <w:szCs w:val="24"/>
          <w:lang w:val="fr-FR"/>
        </w:rPr>
        <w:t>«</w:t>
      </w:r>
      <w:r w:rsidR="00660470" w:rsidRPr="0004460E">
        <w:rPr>
          <w:rFonts w:ascii="GHEA Grapalat" w:hAnsi="GHEA Grapalat" w:cs="Arial"/>
          <w:sz w:val="24"/>
          <w:szCs w:val="24"/>
          <w:lang w:val="fr-FR"/>
        </w:rPr>
        <w:t>Հայաստանի Հանրապետության ազգային անվտան</w:t>
      </w:r>
      <w:r w:rsidR="00055EE3">
        <w:rPr>
          <w:rFonts w:ascii="GHEA Grapalat" w:hAnsi="GHEA Grapalat" w:cs="Arial"/>
          <w:sz w:val="24"/>
          <w:szCs w:val="24"/>
          <w:lang w:val="hy-AM"/>
        </w:rPr>
        <w:t>գ</w:t>
      </w:r>
      <w:r w:rsidR="00660470" w:rsidRPr="0004460E">
        <w:rPr>
          <w:rFonts w:ascii="GHEA Grapalat" w:hAnsi="GHEA Grapalat" w:cs="Arial"/>
          <w:sz w:val="24"/>
          <w:szCs w:val="24"/>
          <w:lang w:val="fr-FR"/>
        </w:rPr>
        <w:t>ության ծառայության 2026 թվականի բյուջետային տարվա համար սահմանված վերաբաշխման սահմանաչափը բարձրացնելու մասին</w:t>
      </w:r>
      <w:r w:rsidR="00D03ED8" w:rsidRPr="0004460E">
        <w:rPr>
          <w:rFonts w:ascii="GHEA Grapalat" w:hAnsi="GHEA Grapalat" w:cs="Arial"/>
          <w:sz w:val="24"/>
          <w:szCs w:val="24"/>
          <w:lang w:val="hy-AM"/>
        </w:rPr>
        <w:t> Կառավարության որոշման նախագծի ընդունումը պայմանավորված է</w:t>
      </w:r>
      <w:r w:rsidR="0056404E" w:rsidRPr="0004460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B1DE2" w:rsidRPr="0004460E">
        <w:rPr>
          <w:rFonts w:ascii="GHEA Grapalat" w:hAnsi="GHEA Grapalat" w:cs="Arial"/>
          <w:sz w:val="24"/>
          <w:szCs w:val="24"/>
          <w:lang w:val="hy-AM"/>
        </w:rPr>
        <w:t>ՀՀ ա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8417F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D03ED8" w:rsidRPr="0004460E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AE7E68" w:rsidRPr="0004460E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="00AE7E68" w:rsidRPr="0004460E">
        <w:rPr>
          <w:rFonts w:ascii="GHEA Grapalat" w:hAnsi="GHEA Grapalat" w:cs="Arial"/>
          <w:sz w:val="24"/>
          <w:szCs w:val="24"/>
          <w:lang w:val="hy-AM"/>
        </w:rPr>
        <w:t>:</w:t>
      </w:r>
      <w:r w:rsidR="0040037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0470" w:rsidRPr="0004460E">
        <w:rPr>
          <w:rFonts w:ascii="GHEA Grapalat" w:hAnsi="GHEA Grapalat" w:cs="Arial"/>
          <w:sz w:val="24"/>
          <w:szCs w:val="24"/>
          <w:lang w:val="hy-AM"/>
        </w:rPr>
        <w:t>Մասնավորապես, Կառավարության 2025 թվականի դեկտեմբերի 25-ի N 1910-Ն որոշման 1-ին կետի 4-րդ ենթակետի համաձայն՝ բյուջետային հատկացումների գլխավոր կարգադրիչները պետական բյուջեի կատարման ընթացքում կարող են Հայաստանի Հանրապետության</w:t>
      </w:r>
      <w:r w:rsidR="00F054CA" w:rsidRPr="0004460E">
        <w:rPr>
          <w:rFonts w:ascii="GHEA Grapalat" w:hAnsi="GHEA Grapalat" w:cs="Arial"/>
          <w:sz w:val="24"/>
          <w:szCs w:val="24"/>
          <w:lang w:val="hy-AM"/>
        </w:rPr>
        <w:t xml:space="preserve"> 2026 թվականի պետական բյուջեով իրենց կողմից իրականացվող ծրագրերի մասով հաստատված հատկացումների ընդհանուր գումարի շրջանակներում  իրականացնել վերաբաշխումներ՝ չգերազանցելով իրենց կողմից իրականացվող հատկացումների ընդհանուր գումարի 2.0 տոկոսը:</w:t>
      </w:r>
    </w:p>
    <w:p w14:paraId="3CB3CC35" w14:textId="506273F9" w:rsidR="0004460E" w:rsidRDefault="00F054CA" w:rsidP="00055EE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60E">
        <w:rPr>
          <w:rFonts w:ascii="GHEA Grapalat" w:hAnsi="GHEA Grapalat" w:cs="Arial"/>
          <w:sz w:val="24"/>
          <w:szCs w:val="24"/>
          <w:lang w:val="hy-AM"/>
        </w:rPr>
        <w:tab/>
        <w:t>Հայաստանի Հանրապետության 2026 թվականի պետական բյուջե</w:t>
      </w:r>
      <w:r w:rsidR="0004460E">
        <w:rPr>
          <w:rFonts w:ascii="GHEA Grapalat" w:hAnsi="GHEA Grapalat" w:cs="Arial"/>
          <w:sz w:val="24"/>
          <w:szCs w:val="24"/>
          <w:lang w:val="hy-AM"/>
        </w:rPr>
        <w:t>ի</w:t>
      </w:r>
      <w:r w:rsidRPr="0004460E">
        <w:rPr>
          <w:rFonts w:ascii="GHEA Grapalat" w:hAnsi="GHEA Grapalat" w:cs="Arial"/>
          <w:sz w:val="24"/>
          <w:szCs w:val="24"/>
          <w:lang w:val="hy-AM"/>
        </w:rPr>
        <w:t xml:space="preserve"> 1138 «Ազգային անվտանգություն» ծրագրով ՀՀ ազգային անվտանգության ծառայությանը հատկացվ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ել է </w:t>
      </w:r>
      <w:r w:rsidRPr="0004460E">
        <w:rPr>
          <w:rFonts w:ascii="GHEA Grapalat" w:hAnsi="GHEA Grapalat" w:cs="Arial"/>
          <w:sz w:val="24"/>
          <w:szCs w:val="24"/>
          <w:lang w:val="hy-AM"/>
        </w:rPr>
        <w:t>շուրջ 61,6 մլրդ. ՀՀ դրամ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>:</w:t>
      </w:r>
      <w:r w:rsidR="00FE51E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Վերոնշյալ </w:t>
      </w:r>
      <w:r w:rsidRPr="0004460E">
        <w:rPr>
          <w:rFonts w:ascii="GHEA Grapalat" w:hAnsi="GHEA Grapalat" w:cs="Arial"/>
          <w:sz w:val="24"/>
          <w:szCs w:val="24"/>
          <w:lang w:val="hy-AM"/>
        </w:rPr>
        <w:t>իրավակարգավորմա</w:t>
      </w:r>
      <w:r w:rsidR="0004460E">
        <w:rPr>
          <w:rFonts w:ascii="GHEA Grapalat" w:hAnsi="GHEA Grapalat" w:cs="Arial"/>
          <w:sz w:val="24"/>
          <w:szCs w:val="24"/>
          <w:lang w:val="hy-AM"/>
        </w:rPr>
        <w:t xml:space="preserve">ն համաձայն՝ </w:t>
      </w:r>
      <w:r w:rsidRPr="0004460E">
        <w:rPr>
          <w:rFonts w:ascii="GHEA Grapalat" w:hAnsi="GHEA Grapalat" w:cs="Arial"/>
          <w:sz w:val="24"/>
          <w:szCs w:val="24"/>
          <w:lang w:val="hy-AM"/>
        </w:rPr>
        <w:t>ՀՀ ԱԱԾ վերաբաշխմ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>ան սահմանաչափը կազմում է</w:t>
      </w:r>
      <w:r w:rsidR="0004460E">
        <w:rPr>
          <w:rFonts w:ascii="GHEA Grapalat" w:hAnsi="GHEA Grapalat" w:cs="Arial"/>
          <w:sz w:val="24"/>
          <w:szCs w:val="24"/>
          <w:lang w:val="hy-AM"/>
        </w:rPr>
        <w:t xml:space="preserve"> շուրջ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 1</w:t>
      </w:r>
      <w:r w:rsidRPr="0004460E">
        <w:rPr>
          <w:rFonts w:ascii="GHEA Grapalat" w:hAnsi="GHEA Grapalat" w:cs="Arial"/>
          <w:sz w:val="24"/>
          <w:szCs w:val="24"/>
          <w:lang w:val="hy-AM"/>
        </w:rPr>
        <w:t>,23</w:t>
      </w:r>
      <w:r w:rsidR="0040037C">
        <w:rPr>
          <w:rFonts w:ascii="GHEA Grapalat" w:hAnsi="GHEA Grapalat" w:cs="Arial"/>
          <w:sz w:val="24"/>
          <w:szCs w:val="24"/>
          <w:lang w:val="hy-AM"/>
        </w:rPr>
        <w:t>2</w:t>
      </w:r>
      <w:r w:rsidRPr="0004460E">
        <w:rPr>
          <w:rFonts w:ascii="GHEA Grapalat" w:hAnsi="GHEA Grapalat" w:cs="Arial"/>
          <w:sz w:val="24"/>
          <w:szCs w:val="24"/>
          <w:lang w:val="hy-AM"/>
        </w:rPr>
        <w:t xml:space="preserve"> մլրդ. ՀՀ դրամ: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581E87FF" w14:textId="6C0806CC" w:rsidR="00660851" w:rsidRPr="0033139D" w:rsidRDefault="0004460E" w:rsidP="00055EE3">
      <w:pPr>
        <w:tabs>
          <w:tab w:val="left" w:pos="-81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="00F054CA" w:rsidRPr="0004460E">
        <w:rPr>
          <w:rFonts w:ascii="GHEA Grapalat" w:hAnsi="GHEA Grapalat" w:cs="Arial"/>
          <w:sz w:val="24"/>
          <w:szCs w:val="24"/>
          <w:lang w:val="hy-AM"/>
        </w:rPr>
        <w:t>Մինչդեռ,</w:t>
      </w:r>
      <w:r>
        <w:rPr>
          <w:rFonts w:ascii="GHEA Grapalat" w:hAnsi="GHEA Grapalat" w:cs="Arial"/>
          <w:sz w:val="24"/>
          <w:szCs w:val="24"/>
          <w:lang w:val="hy-AM"/>
        </w:rPr>
        <w:t xml:space="preserve"> ներկայումս</w:t>
      </w:r>
      <w:r w:rsidR="00CB4073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օբյեկտիվ անհրաժեշտություն է առաջել</w:t>
      </w:r>
      <w:r w:rsidR="00CB4073">
        <w:rPr>
          <w:rFonts w:ascii="GHEA Grapalat" w:hAnsi="GHEA Grapalat" w:cs="Arial"/>
          <w:sz w:val="24"/>
          <w:szCs w:val="24"/>
          <w:lang w:val="hy-AM"/>
        </w:rPr>
        <w:t xml:space="preserve"> իրականացնել ընդհանուր </w:t>
      </w:r>
      <w:r>
        <w:rPr>
          <w:rFonts w:ascii="GHEA Grapalat" w:hAnsi="GHEA Grapalat" w:cs="Arial"/>
          <w:sz w:val="24"/>
          <w:szCs w:val="24"/>
          <w:lang w:val="hy-AM"/>
        </w:rPr>
        <w:t>3,51 մլրդ. ՀՀ դրամ</w:t>
      </w:r>
      <w:r w:rsidR="00CB4073">
        <w:rPr>
          <w:rFonts w:ascii="GHEA Grapalat" w:hAnsi="GHEA Grapalat" w:cs="Arial"/>
          <w:sz w:val="24"/>
          <w:szCs w:val="24"/>
          <w:lang w:val="hy-AM"/>
        </w:rPr>
        <w:t>ի վերաբաշխում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  <w:r w:rsidR="0033139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Հարկ է նկատել, որ </w:t>
      </w:r>
      <w:r w:rsidR="00A36DEF">
        <w:rPr>
          <w:rFonts w:ascii="GHEA Grapalat" w:hAnsi="GHEA Grapalat" w:cs="Arial"/>
          <w:sz w:val="24"/>
          <w:szCs w:val="24"/>
          <w:lang w:val="hy-AM"/>
        </w:rPr>
        <w:t xml:space="preserve">միայն 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>նշված վերաբաշխումը</w:t>
      </w:r>
      <w:r w:rsidR="00A36DE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>3.7%-ային կետով</w:t>
      </w:r>
      <w:r w:rsidR="00055EE3">
        <w:rPr>
          <w:rFonts w:ascii="GHEA Grapalat" w:hAnsi="GHEA Grapalat" w:cs="Arial"/>
          <w:sz w:val="24"/>
          <w:szCs w:val="24"/>
          <w:lang w:val="hy-AM"/>
        </w:rPr>
        <w:t xml:space="preserve"> է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 գերազանց</w:t>
      </w:r>
      <w:r w:rsidR="00A36DEF">
        <w:rPr>
          <w:rFonts w:ascii="GHEA Grapalat" w:hAnsi="GHEA Grapalat" w:cs="Arial"/>
          <w:sz w:val="24"/>
          <w:szCs w:val="24"/>
          <w:lang w:val="hy-AM"/>
        </w:rPr>
        <w:t>ում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 2026 թվականի պետական բյուջեով ՀՀ ԱԱԾ</w:t>
      </w:r>
      <w:r w:rsidR="00A36DEF">
        <w:rPr>
          <w:rFonts w:ascii="GHEA Grapalat" w:hAnsi="GHEA Grapalat" w:cs="Arial"/>
          <w:sz w:val="24"/>
          <w:szCs w:val="24"/>
          <w:lang w:val="hy-AM"/>
        </w:rPr>
        <w:t xml:space="preserve"> ընդհանուր</w:t>
      </w:r>
      <w:r w:rsidR="00660851" w:rsidRPr="0004460E">
        <w:rPr>
          <w:rFonts w:ascii="GHEA Grapalat" w:hAnsi="GHEA Grapalat" w:cs="Arial"/>
          <w:sz w:val="24"/>
          <w:szCs w:val="24"/>
          <w:lang w:val="hy-AM"/>
        </w:rPr>
        <w:t xml:space="preserve"> վերաբաշխման սահմանաչափը՝ կազմելով 5,7%:</w:t>
      </w:r>
    </w:p>
    <w:p w14:paraId="50D0FFFE" w14:textId="324B9C42" w:rsidR="00D434C2" w:rsidRPr="0004460E" w:rsidRDefault="00D434C2" w:rsidP="00055EE3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4460E">
        <w:rPr>
          <w:rFonts w:ascii="GHEA Grapalat" w:hAnsi="GHEA Grapalat" w:cs="Arial"/>
          <w:sz w:val="24"/>
          <w:szCs w:val="24"/>
          <w:lang w:val="hy-AM"/>
        </w:rPr>
        <w:tab/>
      </w:r>
      <w:r w:rsidRPr="0004460E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04460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04460E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04460E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04460E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33012EC2" w14:textId="45F9E7DF" w:rsidR="008869A8" w:rsidRPr="0004460E" w:rsidRDefault="00FA4C4E" w:rsidP="00055EE3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460E">
        <w:rPr>
          <w:rFonts w:ascii="GHEA Grapalat" w:hAnsi="GHEA Grapalat" w:cs="Arial"/>
          <w:sz w:val="24"/>
          <w:szCs w:val="24"/>
          <w:lang w:val="hy-AM"/>
        </w:rPr>
        <w:t>Նախագծով առաջարկվում</w:t>
      </w:r>
      <w:r w:rsidR="00AB1DE2" w:rsidRPr="0004460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4460E">
        <w:rPr>
          <w:rFonts w:ascii="GHEA Grapalat" w:hAnsi="GHEA Grapalat" w:cs="Arial"/>
          <w:sz w:val="24"/>
          <w:szCs w:val="24"/>
          <w:lang w:val="hy-AM"/>
        </w:rPr>
        <w:t>է</w:t>
      </w:r>
      <w:r w:rsidR="008869A8" w:rsidRPr="0004460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869A8" w:rsidRPr="0004460E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ազգային անվտանգության ծառայության համար ՀՀ 2026 թվականի պետական բյուջեի կատարման </w:t>
      </w:r>
      <w:r w:rsidR="008869A8" w:rsidRPr="0004460E">
        <w:rPr>
          <w:rFonts w:ascii="GHEA Grapalat" w:hAnsi="GHEA Grapalat" w:cs="Sylfaen"/>
          <w:sz w:val="24"/>
          <w:szCs w:val="24"/>
          <w:lang w:val="fr-FR"/>
        </w:rPr>
        <w:lastRenderedPageBreak/>
        <w:t>ընթացքում վերաբաշխումների իրականացման առավելագույն սահմանաչափ սահմանել ՀՀ պետական բյուջեի 1138 «Ազգային անվտանգության» ծրագրի գծով հաստատատված հատկացումների գումարի մինչև</w:t>
      </w:r>
      <w:r w:rsidR="00C46C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E51E8">
        <w:rPr>
          <w:rFonts w:ascii="GHEA Grapalat" w:hAnsi="GHEA Grapalat" w:cs="Sylfaen"/>
          <w:sz w:val="24"/>
          <w:szCs w:val="24"/>
          <w:lang w:val="fr-FR"/>
        </w:rPr>
        <w:t>7,7</w:t>
      </w:r>
      <w:r w:rsidR="0033139D" w:rsidRPr="0004460E">
        <w:rPr>
          <w:rFonts w:ascii="GHEA Grapalat" w:hAnsi="GHEA Grapalat" w:cs="Arial"/>
          <w:sz w:val="24"/>
          <w:szCs w:val="24"/>
          <w:lang w:val="hy-AM"/>
        </w:rPr>
        <w:t>%</w:t>
      </w:r>
      <w:r w:rsidR="008869A8" w:rsidRPr="0004460E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0CB5C290" w14:textId="2C61BB26" w:rsidR="00D434C2" w:rsidRPr="0004460E" w:rsidRDefault="00D434C2" w:rsidP="00055EE3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04460E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6C445579" w14:textId="377221D7" w:rsidR="00FA4C4E" w:rsidRPr="0004460E" w:rsidRDefault="00FA4C4E" w:rsidP="00055EE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04460E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Pr="0004460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04460E">
        <w:rPr>
          <w:rFonts w:ascii="GHEA Grapalat" w:eastAsia="Times New Roman" w:hAnsi="GHEA Grapalat" w:cs="Arial"/>
          <w:sz w:val="24"/>
          <w:szCs w:val="24"/>
          <w:lang w:val="hy-AM"/>
        </w:rPr>
        <w:t>ընդունմա</w:t>
      </w:r>
      <w:r w:rsidR="009573DE">
        <w:rPr>
          <w:rFonts w:ascii="GHEA Grapalat" w:eastAsia="Times New Roman" w:hAnsi="GHEA Grapalat" w:cs="Arial"/>
          <w:sz w:val="24"/>
          <w:szCs w:val="24"/>
          <w:lang w:val="hy-AM"/>
        </w:rPr>
        <w:t xml:space="preserve">մբ </w:t>
      </w:r>
      <w:r w:rsidR="0033139D" w:rsidRPr="0004460E">
        <w:rPr>
          <w:rFonts w:ascii="GHEA Grapalat" w:hAnsi="GHEA Grapalat" w:cs="Sylfaen"/>
          <w:sz w:val="24"/>
          <w:szCs w:val="24"/>
          <w:lang w:val="fr-FR"/>
        </w:rPr>
        <w:t>ՀՀ 2026 թվականի պետական բյուջեի կատարման ընթացքում</w:t>
      </w:r>
      <w:r w:rsidR="0033139D">
        <w:rPr>
          <w:rFonts w:ascii="GHEA Grapalat" w:hAnsi="GHEA Grapalat" w:cs="Sylfaen"/>
          <w:sz w:val="24"/>
          <w:szCs w:val="24"/>
          <w:lang w:val="fr-FR"/>
        </w:rPr>
        <w:t xml:space="preserve"> ՀՀ ազգային անվտանգության ծառայության վերաբաշխումների իրականացման առավելագույն սահմանաչափը կսա</w:t>
      </w:r>
      <w:r w:rsidR="00055EE3">
        <w:rPr>
          <w:rFonts w:ascii="GHEA Grapalat" w:hAnsi="GHEA Grapalat" w:cs="Sylfaen"/>
          <w:sz w:val="24"/>
          <w:szCs w:val="24"/>
          <w:lang w:val="hy-AM"/>
        </w:rPr>
        <w:t>հ</w:t>
      </w:r>
      <w:r w:rsidR="0033139D">
        <w:rPr>
          <w:rFonts w:ascii="GHEA Grapalat" w:hAnsi="GHEA Grapalat" w:cs="Sylfaen"/>
          <w:sz w:val="24"/>
          <w:szCs w:val="24"/>
          <w:lang w:val="fr-FR"/>
        </w:rPr>
        <w:t xml:space="preserve">մանվի </w:t>
      </w:r>
      <w:r w:rsidR="006F3174">
        <w:rPr>
          <w:rFonts w:ascii="GHEA Grapalat" w:hAnsi="GHEA Grapalat" w:cs="Sylfaen"/>
          <w:sz w:val="24"/>
          <w:szCs w:val="24"/>
          <w:lang w:val="fr-FR"/>
        </w:rPr>
        <w:t>7,7</w:t>
      </w:r>
      <w:r w:rsidR="0033139D" w:rsidRPr="0004460E">
        <w:rPr>
          <w:rFonts w:ascii="GHEA Grapalat" w:hAnsi="GHEA Grapalat" w:cs="Arial"/>
          <w:sz w:val="24"/>
          <w:szCs w:val="24"/>
          <w:lang w:val="hy-AM"/>
        </w:rPr>
        <w:t>%</w:t>
      </w:r>
      <w:r w:rsidR="009573DE">
        <w:rPr>
          <w:rFonts w:ascii="GHEA Grapalat" w:hAnsi="GHEA Grapalat" w:cs="Arial"/>
          <w:sz w:val="24"/>
          <w:szCs w:val="24"/>
          <w:lang w:val="hy-AM"/>
        </w:rPr>
        <w:t>, ինչի արդյունքում</w:t>
      </w:r>
      <w:r w:rsidR="003313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4460E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1726C6" w:rsidRPr="0004460E">
        <w:rPr>
          <w:rFonts w:ascii="GHEA Grapalat" w:eastAsia="Times New Roman" w:hAnsi="GHEA Grapalat" w:cs="Arial"/>
          <w:sz w:val="24"/>
          <w:szCs w:val="24"/>
          <w:lang w:val="fr-FR"/>
        </w:rPr>
        <w:t>առավել արդյունավետ կիրականացվեն ՀՀ ազգային անվտանգության ծառայության առջև դրված խնդիրների լուծման աշխատանքները:</w:t>
      </w:r>
    </w:p>
    <w:p w14:paraId="3008D4A5" w14:textId="77777777" w:rsidR="00055EE3" w:rsidRPr="00EB1F2B" w:rsidRDefault="00055EE3" w:rsidP="00055EE3">
      <w:pPr>
        <w:spacing w:line="360" w:lineRule="auto"/>
        <w:ind w:right="-90" w:firstLine="72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r w:rsidRPr="00EB1F2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տնտեսական և ինստիտուտցիոնալ վերափոխման դոկտրին,</w:t>
      </w:r>
      <w:r w:rsidRPr="00EB1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>. ծրագիր, ոլորտային և/կամ այլ ռազ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</w:p>
    <w:p w14:paraId="06C7C444" w14:textId="2217EE06" w:rsidR="00953DDD" w:rsidRPr="0004460E" w:rsidRDefault="00D434C2" w:rsidP="00055EE3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04460E">
        <w:rPr>
          <w:rFonts w:ascii="GHEA Grapalat" w:hAnsi="GHEA Grapalat" w:cs="Arial"/>
          <w:sz w:val="24"/>
          <w:szCs w:val="24"/>
          <w:lang w:val="fr-FR"/>
        </w:rPr>
        <w:t xml:space="preserve"> Նախագծի ընդունումը բխում է Ազգային ժողովի 2021 թվականի օգոստոսի 26-ի </w:t>
      </w:r>
      <w:r w:rsidR="00055EE3">
        <w:rPr>
          <w:rFonts w:ascii="GHEA Grapalat" w:hAnsi="GHEA Grapalat" w:cs="Arial"/>
          <w:sz w:val="24"/>
          <w:szCs w:val="24"/>
          <w:lang w:val="hy-AM"/>
        </w:rPr>
        <w:t xml:space="preserve">               </w:t>
      </w:r>
      <w:r w:rsidRPr="0004460E">
        <w:rPr>
          <w:rFonts w:ascii="GHEA Grapalat" w:hAnsi="GHEA Grapalat" w:cs="Arial"/>
          <w:sz w:val="24"/>
          <w:szCs w:val="24"/>
          <w:lang w:val="fr-FR"/>
        </w:rPr>
        <w:t>N ԱԺՈ-002-Ն որոշմամբ հաստատված Հայաստանի Հանրապետության կառավարության (2021-2026 թթ.) ծրագրի 1-ին գլխից:</w:t>
      </w:r>
    </w:p>
    <w:p w14:paraId="3177AEBB" w14:textId="1987469B" w:rsidR="00953DDD" w:rsidRDefault="00953DDD" w:rsidP="00055EE3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04460E">
        <w:rPr>
          <w:rFonts w:ascii="GHEA Grapalat" w:hAnsi="GHEA Grapalat" w:cs="Arial"/>
          <w:sz w:val="24"/>
          <w:szCs w:val="24"/>
          <w:lang w:val="fr-FR"/>
        </w:rPr>
        <w:t>Մասնավորապես, հակահետախուզության ուղղությ</w:t>
      </w:r>
      <w:r w:rsidR="00C02CEE">
        <w:rPr>
          <w:rFonts w:ascii="GHEA Grapalat" w:hAnsi="GHEA Grapalat" w:cs="Arial"/>
          <w:sz w:val="24"/>
          <w:szCs w:val="24"/>
          <w:lang w:val="fr-FR"/>
        </w:rPr>
        <w:t xml:space="preserve">ամբ </w:t>
      </w:r>
      <w:r w:rsidRPr="0004460E">
        <w:rPr>
          <w:rFonts w:ascii="GHEA Grapalat" w:hAnsi="GHEA Grapalat" w:cs="Arial"/>
          <w:sz w:val="24"/>
          <w:szCs w:val="24"/>
          <w:lang w:val="fr-FR"/>
        </w:rPr>
        <w:t>տեսանելի և գոհացուցիչ արդյունքների հասնելու համար գերակա խնդիր է Ազգային անվտանգության մարմինները տեխնիկապես վերազինելը:</w:t>
      </w:r>
    </w:p>
    <w:p w14:paraId="29A41F6C" w14:textId="4743288D" w:rsidR="009635E7" w:rsidRPr="00C46C1B" w:rsidRDefault="00055EE3" w:rsidP="0064698A">
      <w:pPr>
        <w:spacing w:line="360" w:lineRule="auto"/>
        <w:ind w:right="-90" w:firstLine="720"/>
        <w:jc w:val="both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D530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Նախագիծը չի հակասում Կառավարության </w:t>
      </w:r>
      <w:r w:rsidRPr="00EB1F2B">
        <w:rPr>
          <w:rFonts w:ascii="GHEA Grapalat" w:hAnsi="GHEA Grapalat" w:cs="Sylfaen"/>
          <w:sz w:val="24"/>
          <w:szCs w:val="24"/>
          <w:lang w:val="hy-AM"/>
        </w:rPr>
        <w:t>2026 թվականի հունվարի 8-ի N 16-Լ որոշմամբ հաստատված՝ Հայաստանի տնտեսական և ինստիտուտցիոնալ վերափոխման դոկտրինին։</w:t>
      </w:r>
    </w:p>
    <w:p w14:paraId="676C4E3A" w14:textId="7677889A" w:rsidR="00055EE3" w:rsidRPr="0004460E" w:rsidRDefault="009635E7" w:rsidP="0064698A">
      <w:pPr>
        <w:spacing w:line="360" w:lineRule="auto"/>
        <w:ind w:right="-82" w:firstLine="720"/>
        <w:jc w:val="right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</w:rPr>
        <w:t>Ազգային</w:t>
      </w:r>
      <w:r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անվտանգության</w:t>
      </w:r>
      <w:r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ծառայություն</w:t>
      </w:r>
    </w:p>
    <w:sectPr w:rsidR="00055EE3" w:rsidRPr="0004460E" w:rsidSect="0040037C">
      <w:footerReference w:type="default" r:id="rId7"/>
      <w:pgSz w:w="12240" w:h="15840"/>
      <w:pgMar w:top="900" w:right="806" w:bottom="547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A3B8E" w14:textId="77777777" w:rsidR="002743B7" w:rsidRDefault="002743B7" w:rsidP="00D434C2">
      <w:pPr>
        <w:spacing w:after="0" w:line="240" w:lineRule="auto"/>
      </w:pPr>
      <w:r>
        <w:separator/>
      </w:r>
    </w:p>
  </w:endnote>
  <w:endnote w:type="continuationSeparator" w:id="0">
    <w:p w14:paraId="06FFD9C9" w14:textId="77777777" w:rsidR="002743B7" w:rsidRDefault="002743B7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3064160"/>
      <w:docPartObj>
        <w:docPartGallery w:val="Page Numbers (Bottom of Page)"/>
        <w:docPartUnique/>
      </w:docPartObj>
    </w:sdtPr>
    <w:sdtContent>
      <w:p w14:paraId="2B44365E" w14:textId="7861806F" w:rsidR="009635E7" w:rsidRDefault="009635E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17A6ECB5" w14:textId="77777777" w:rsidR="009635E7" w:rsidRDefault="009635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5CDEA" w14:textId="77777777" w:rsidR="002743B7" w:rsidRDefault="002743B7" w:rsidP="00D434C2">
      <w:pPr>
        <w:spacing w:after="0" w:line="240" w:lineRule="auto"/>
      </w:pPr>
      <w:r>
        <w:separator/>
      </w:r>
    </w:p>
  </w:footnote>
  <w:footnote w:type="continuationSeparator" w:id="0">
    <w:p w14:paraId="34749C23" w14:textId="77777777" w:rsidR="002743B7" w:rsidRDefault="002743B7" w:rsidP="00D43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9D32BF"/>
    <w:multiLevelType w:val="hybridMultilevel"/>
    <w:tmpl w:val="A68CD82E"/>
    <w:lvl w:ilvl="0" w:tplc="6BF03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86648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1059B"/>
    <w:rsid w:val="00015A00"/>
    <w:rsid w:val="00033278"/>
    <w:rsid w:val="000409B0"/>
    <w:rsid w:val="0004460E"/>
    <w:rsid w:val="000470BA"/>
    <w:rsid w:val="00053BF6"/>
    <w:rsid w:val="00055EE3"/>
    <w:rsid w:val="00064B99"/>
    <w:rsid w:val="000704C5"/>
    <w:rsid w:val="000764C3"/>
    <w:rsid w:val="000873F0"/>
    <w:rsid w:val="0009353B"/>
    <w:rsid w:val="00093AE7"/>
    <w:rsid w:val="000956EB"/>
    <w:rsid w:val="000B1052"/>
    <w:rsid w:val="000D6696"/>
    <w:rsid w:val="000F04D4"/>
    <w:rsid w:val="000F67CE"/>
    <w:rsid w:val="00101EB5"/>
    <w:rsid w:val="0011621D"/>
    <w:rsid w:val="001325A7"/>
    <w:rsid w:val="001364F2"/>
    <w:rsid w:val="00136542"/>
    <w:rsid w:val="00146467"/>
    <w:rsid w:val="00157527"/>
    <w:rsid w:val="001726C6"/>
    <w:rsid w:val="001856A5"/>
    <w:rsid w:val="001921EF"/>
    <w:rsid w:val="001943F9"/>
    <w:rsid w:val="001D0E56"/>
    <w:rsid w:val="001E3FC4"/>
    <w:rsid w:val="001E549A"/>
    <w:rsid w:val="001E57FB"/>
    <w:rsid w:val="001F2F7C"/>
    <w:rsid w:val="00211F7E"/>
    <w:rsid w:val="00213133"/>
    <w:rsid w:val="002743B7"/>
    <w:rsid w:val="0027749D"/>
    <w:rsid w:val="002A3F2B"/>
    <w:rsid w:val="002C34AC"/>
    <w:rsid w:val="002C70CC"/>
    <w:rsid w:val="002D5031"/>
    <w:rsid w:val="002E120F"/>
    <w:rsid w:val="0031085E"/>
    <w:rsid w:val="00312A2E"/>
    <w:rsid w:val="00321ADB"/>
    <w:rsid w:val="00327C60"/>
    <w:rsid w:val="0033139D"/>
    <w:rsid w:val="0033202A"/>
    <w:rsid w:val="003661E2"/>
    <w:rsid w:val="00367928"/>
    <w:rsid w:val="003705F4"/>
    <w:rsid w:val="00372C11"/>
    <w:rsid w:val="003B5FB3"/>
    <w:rsid w:val="003D4BA0"/>
    <w:rsid w:val="003D5631"/>
    <w:rsid w:val="003E5FA8"/>
    <w:rsid w:val="003F1D2D"/>
    <w:rsid w:val="003F75C0"/>
    <w:rsid w:val="0040037C"/>
    <w:rsid w:val="00456614"/>
    <w:rsid w:val="00483CC3"/>
    <w:rsid w:val="004B1507"/>
    <w:rsid w:val="004C2CDD"/>
    <w:rsid w:val="004C6ECA"/>
    <w:rsid w:val="004F1DE9"/>
    <w:rsid w:val="005039F3"/>
    <w:rsid w:val="0051202E"/>
    <w:rsid w:val="00524998"/>
    <w:rsid w:val="00534FE4"/>
    <w:rsid w:val="0056404E"/>
    <w:rsid w:val="00574DD5"/>
    <w:rsid w:val="00575DBF"/>
    <w:rsid w:val="005B7BED"/>
    <w:rsid w:val="005D0DB3"/>
    <w:rsid w:val="005E3765"/>
    <w:rsid w:val="005E541F"/>
    <w:rsid w:val="005E5CE5"/>
    <w:rsid w:val="00606FEB"/>
    <w:rsid w:val="00625B9D"/>
    <w:rsid w:val="00641B65"/>
    <w:rsid w:val="00642CB8"/>
    <w:rsid w:val="0064698A"/>
    <w:rsid w:val="0065230D"/>
    <w:rsid w:val="00657725"/>
    <w:rsid w:val="00660470"/>
    <w:rsid w:val="00660851"/>
    <w:rsid w:val="00660898"/>
    <w:rsid w:val="006A036B"/>
    <w:rsid w:val="006A38C0"/>
    <w:rsid w:val="006A7BDD"/>
    <w:rsid w:val="006B24F3"/>
    <w:rsid w:val="006B5630"/>
    <w:rsid w:val="006B61B7"/>
    <w:rsid w:val="006D09A7"/>
    <w:rsid w:val="006D546E"/>
    <w:rsid w:val="006E37B5"/>
    <w:rsid w:val="006F3174"/>
    <w:rsid w:val="00702D3D"/>
    <w:rsid w:val="007100BB"/>
    <w:rsid w:val="0071158E"/>
    <w:rsid w:val="00721D5A"/>
    <w:rsid w:val="0072599F"/>
    <w:rsid w:val="00760F2A"/>
    <w:rsid w:val="00763D60"/>
    <w:rsid w:val="0078536F"/>
    <w:rsid w:val="007A2603"/>
    <w:rsid w:val="007B37E7"/>
    <w:rsid w:val="007C733C"/>
    <w:rsid w:val="007E72B2"/>
    <w:rsid w:val="008005C2"/>
    <w:rsid w:val="0081092D"/>
    <w:rsid w:val="00837865"/>
    <w:rsid w:val="008417F8"/>
    <w:rsid w:val="0084635F"/>
    <w:rsid w:val="0085544E"/>
    <w:rsid w:val="00862247"/>
    <w:rsid w:val="0087518B"/>
    <w:rsid w:val="00886824"/>
    <w:rsid w:val="008869A8"/>
    <w:rsid w:val="00893792"/>
    <w:rsid w:val="00894643"/>
    <w:rsid w:val="008C74BC"/>
    <w:rsid w:val="008E037A"/>
    <w:rsid w:val="00932C34"/>
    <w:rsid w:val="00935D27"/>
    <w:rsid w:val="00952D5F"/>
    <w:rsid w:val="00953DDD"/>
    <w:rsid w:val="009573DE"/>
    <w:rsid w:val="009635E7"/>
    <w:rsid w:val="00974CBE"/>
    <w:rsid w:val="00995C1C"/>
    <w:rsid w:val="009B5921"/>
    <w:rsid w:val="009C301A"/>
    <w:rsid w:val="009C5EEF"/>
    <w:rsid w:val="009E5A64"/>
    <w:rsid w:val="00A04401"/>
    <w:rsid w:val="00A11010"/>
    <w:rsid w:val="00A1631B"/>
    <w:rsid w:val="00A17F5F"/>
    <w:rsid w:val="00A36DEF"/>
    <w:rsid w:val="00A40920"/>
    <w:rsid w:val="00A571B2"/>
    <w:rsid w:val="00A66667"/>
    <w:rsid w:val="00A81852"/>
    <w:rsid w:val="00A87BEE"/>
    <w:rsid w:val="00AB1DE2"/>
    <w:rsid w:val="00AB4C73"/>
    <w:rsid w:val="00AC133B"/>
    <w:rsid w:val="00AD0C21"/>
    <w:rsid w:val="00AD7122"/>
    <w:rsid w:val="00AE466E"/>
    <w:rsid w:val="00AE7E68"/>
    <w:rsid w:val="00B06E04"/>
    <w:rsid w:val="00B10753"/>
    <w:rsid w:val="00B266E0"/>
    <w:rsid w:val="00B378D6"/>
    <w:rsid w:val="00B6206A"/>
    <w:rsid w:val="00B65EE3"/>
    <w:rsid w:val="00B77433"/>
    <w:rsid w:val="00B86879"/>
    <w:rsid w:val="00B954D2"/>
    <w:rsid w:val="00B979D4"/>
    <w:rsid w:val="00BE1ECE"/>
    <w:rsid w:val="00BF3A28"/>
    <w:rsid w:val="00BF6F00"/>
    <w:rsid w:val="00C00AB8"/>
    <w:rsid w:val="00C02CEE"/>
    <w:rsid w:val="00C46C1B"/>
    <w:rsid w:val="00C4717D"/>
    <w:rsid w:val="00C5272F"/>
    <w:rsid w:val="00C71B36"/>
    <w:rsid w:val="00C8291E"/>
    <w:rsid w:val="00C842B0"/>
    <w:rsid w:val="00CA1EEF"/>
    <w:rsid w:val="00CA37E3"/>
    <w:rsid w:val="00CA7725"/>
    <w:rsid w:val="00CB4073"/>
    <w:rsid w:val="00CD75A1"/>
    <w:rsid w:val="00CE089A"/>
    <w:rsid w:val="00CE0D69"/>
    <w:rsid w:val="00CE1D62"/>
    <w:rsid w:val="00CF1942"/>
    <w:rsid w:val="00D033DE"/>
    <w:rsid w:val="00D03ED8"/>
    <w:rsid w:val="00D067FF"/>
    <w:rsid w:val="00D06F73"/>
    <w:rsid w:val="00D07B5D"/>
    <w:rsid w:val="00D1284C"/>
    <w:rsid w:val="00D12A95"/>
    <w:rsid w:val="00D434C2"/>
    <w:rsid w:val="00D450D4"/>
    <w:rsid w:val="00D4514A"/>
    <w:rsid w:val="00D4654F"/>
    <w:rsid w:val="00D638CB"/>
    <w:rsid w:val="00D71592"/>
    <w:rsid w:val="00D727F0"/>
    <w:rsid w:val="00D9029D"/>
    <w:rsid w:val="00D90CB5"/>
    <w:rsid w:val="00D938F4"/>
    <w:rsid w:val="00D957F1"/>
    <w:rsid w:val="00D9766B"/>
    <w:rsid w:val="00DB6C07"/>
    <w:rsid w:val="00DC5730"/>
    <w:rsid w:val="00DE6C1B"/>
    <w:rsid w:val="00E149D3"/>
    <w:rsid w:val="00E304AE"/>
    <w:rsid w:val="00E34762"/>
    <w:rsid w:val="00E35E58"/>
    <w:rsid w:val="00E47177"/>
    <w:rsid w:val="00E62055"/>
    <w:rsid w:val="00E778E7"/>
    <w:rsid w:val="00E77E92"/>
    <w:rsid w:val="00E81303"/>
    <w:rsid w:val="00E93FBC"/>
    <w:rsid w:val="00EA15A5"/>
    <w:rsid w:val="00EA40ED"/>
    <w:rsid w:val="00EA5251"/>
    <w:rsid w:val="00EA6252"/>
    <w:rsid w:val="00EB1CAE"/>
    <w:rsid w:val="00EC5AC0"/>
    <w:rsid w:val="00ED572A"/>
    <w:rsid w:val="00EE1E85"/>
    <w:rsid w:val="00EF2C78"/>
    <w:rsid w:val="00F02E0A"/>
    <w:rsid w:val="00F0373B"/>
    <w:rsid w:val="00F054CA"/>
    <w:rsid w:val="00F10927"/>
    <w:rsid w:val="00F1401D"/>
    <w:rsid w:val="00F50B73"/>
    <w:rsid w:val="00F550F3"/>
    <w:rsid w:val="00F64FB2"/>
    <w:rsid w:val="00F83C84"/>
    <w:rsid w:val="00F97789"/>
    <w:rsid w:val="00FA4C4E"/>
    <w:rsid w:val="00FA6E1A"/>
    <w:rsid w:val="00FD2D9E"/>
    <w:rsid w:val="00FE333C"/>
    <w:rsid w:val="00FE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154</cp:revision>
  <cp:lastPrinted>2026-05-06T13:21:00Z</cp:lastPrinted>
  <dcterms:created xsi:type="dcterms:W3CDTF">2022-01-26T12:52:00Z</dcterms:created>
  <dcterms:modified xsi:type="dcterms:W3CDTF">2026-05-12T13:01:00Z</dcterms:modified>
</cp:coreProperties>
</file>