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647FD8" w:rsidRPr="00647FD8" w:rsidRDefault="00BC660C" w:rsidP="00647FD8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647FD8" w:rsidRPr="00647FD8">
        <w:rPr>
          <w:rFonts w:ascii="GHEA Mariam" w:hAnsi="GHEA Mariam" w:cs="Sylfaen"/>
          <w:sz w:val="24"/>
          <w:szCs w:val="24"/>
        </w:rPr>
        <w:t>Ա</w:t>
      </w:r>
    </w:p>
    <w:p w:rsid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647FD8" w:rsidRP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 w:cs="Sylfaen"/>
          <w:sz w:val="24"/>
          <w:szCs w:val="24"/>
        </w:rPr>
        <w:t>ՈՐՊԵՍ</w:t>
      </w:r>
      <w:r w:rsidRPr="00647FD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47FD8">
        <w:rPr>
          <w:rFonts w:ascii="GHEA Mariam" w:hAnsi="GHEA Mariam" w:cs="Sylfaen"/>
          <w:sz w:val="24"/>
          <w:szCs w:val="24"/>
        </w:rPr>
        <w:t>ՆՎԻՐԱՏՎՈՒԹՅՈՒՆ</w:t>
      </w:r>
      <w:r w:rsidRPr="00647FD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647FD8">
        <w:rPr>
          <w:rFonts w:ascii="GHEA Mariam" w:hAnsi="GHEA Mariam" w:cs="Sylfaen"/>
          <w:sz w:val="24"/>
          <w:szCs w:val="24"/>
          <w:lang w:val="hy-AM"/>
        </w:rPr>
        <w:t>ԳՈՒՅՔ</w:t>
      </w:r>
      <w:r w:rsidRPr="00647FD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647FD8">
        <w:rPr>
          <w:rFonts w:ascii="GHEA Mariam" w:hAnsi="GHEA Mariam"/>
          <w:sz w:val="24"/>
          <w:szCs w:val="24"/>
          <w:lang w:val="hy-AM"/>
        </w:rPr>
        <w:t>ԸՆ</w:t>
      </w:r>
      <w:r w:rsidRPr="00647FD8">
        <w:rPr>
          <w:rFonts w:ascii="GHEA Mariam" w:hAnsi="GHEA Mariam" w:cs="Sylfaen"/>
          <w:sz w:val="24"/>
          <w:szCs w:val="24"/>
        </w:rPr>
        <w:t>ԴՈՒՆԵԼՈՒ</w:t>
      </w:r>
      <w:r w:rsidRPr="00647FD8">
        <w:rPr>
          <w:rFonts w:ascii="GHEA Mariam" w:hAnsi="GHEA Mariam"/>
          <w:sz w:val="24"/>
          <w:szCs w:val="24"/>
        </w:rPr>
        <w:t>,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47FD8" w:rsidRP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ՏԱՐԱԾՔԱՅԻՆ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</w:p>
    <w:p w:rsid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ԵՎ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ԿՈՄԻՏԵԻՆ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ԱՄՐԱՑՆԵԼՈՒ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ՋՈՒՐ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647F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647FD8" w:rsidRPr="00647FD8" w:rsidRDefault="00647FD8" w:rsidP="00647FD8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</w:t>
      </w:r>
    </w:p>
    <w:p w:rsidR="00647FD8" w:rsidRPr="00647FD8" w:rsidRDefault="00647FD8" w:rsidP="00647FD8">
      <w:pPr>
        <w:ind w:right="-164"/>
        <w:rPr>
          <w:rFonts w:ascii="GHEA Mariam" w:hAnsi="GHEA Mariam"/>
          <w:sz w:val="24"/>
          <w:szCs w:val="24"/>
          <w:lang w:val="hy-AM"/>
        </w:rPr>
      </w:pPr>
    </w:p>
    <w:p w:rsidR="00647FD8" w:rsidRDefault="00647FD8" w:rsidP="00647FD8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647FD8" w:rsidRPr="002C158F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կարգավորման մասին» օրենքի  5-րդ հոդվածի 5-րդ, 6-րդ և 8-րդ մասերի, 9-րդ հոդվածի 5-րդ մասի պահանջներով՝ Հայաստանի Հանրապետության կառավարությունը </w:t>
      </w:r>
      <w:r w:rsidR="002C158F">
        <w:rPr>
          <w:rFonts w:ascii="GHEA Mariam" w:hAnsi="GHEA Mariam"/>
          <w:sz w:val="24"/>
          <w:szCs w:val="24"/>
          <w:lang w:val="hy-AM"/>
        </w:rPr>
        <w:t xml:space="preserve">  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C158F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bookmarkStart w:id="0" w:name="_Hlk223514056"/>
      <w:r w:rsidRPr="00647FD8">
        <w:rPr>
          <w:rFonts w:ascii="GHEA Mariam" w:hAnsi="GHEA Mariam"/>
          <w:sz w:val="24"/>
          <w:szCs w:val="24"/>
          <w:lang w:val="hy-AM"/>
        </w:rPr>
        <w:t>«</w:t>
      </w:r>
      <w:bookmarkStart w:id="1" w:name="_Hlk226021676"/>
      <w:r w:rsidRPr="00647FD8">
        <w:rPr>
          <w:rFonts w:ascii="GHEA Mariam" w:hAnsi="GHEA Mariam"/>
          <w:sz w:val="24"/>
          <w:szCs w:val="24"/>
          <w:lang w:val="hy-AM"/>
        </w:rPr>
        <w:t>ԷՅՋ ԲԻ ԳՐՈՒՊ</w:t>
      </w:r>
      <w:bookmarkEnd w:id="1"/>
      <w:r w:rsidRPr="00647FD8">
        <w:rPr>
          <w:rFonts w:ascii="GHEA Mariam" w:hAnsi="GHEA Mariam"/>
          <w:sz w:val="24"/>
          <w:szCs w:val="24"/>
          <w:lang w:val="hy-AM"/>
        </w:rPr>
        <w:t xml:space="preserve">» սահմանափակ պատասխանատվությամբ ընկերությանը </w:t>
      </w:r>
      <w:bookmarkEnd w:id="0"/>
      <w:r w:rsidRPr="00647FD8">
        <w:rPr>
          <w:rFonts w:ascii="GHEA Mariam" w:hAnsi="GHEA Mariam"/>
          <w:sz w:val="24"/>
          <w:szCs w:val="24"/>
          <w:lang w:val="hy-AM"/>
        </w:rPr>
        <w:t>սեփակա</w:t>
      </w:r>
      <w:r w:rsidR="002C158F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նու</w:t>
      </w:r>
      <w:r w:rsidR="002C158F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 xml:space="preserve">թյան իրավունքով պատկանող՝ </w:t>
      </w:r>
      <w:bookmarkStart w:id="2" w:name="_Hlk204933405"/>
      <w:r w:rsidRPr="00647FD8">
        <w:rPr>
          <w:rFonts w:ascii="GHEA Mariam" w:hAnsi="GHEA Mariam"/>
          <w:sz w:val="24"/>
          <w:szCs w:val="24"/>
          <w:lang w:val="hy-AM"/>
        </w:rPr>
        <w:t>ք</w:t>
      </w:r>
      <w:r w:rsidR="00C37BFB">
        <w:rPr>
          <w:rFonts w:ascii="GHEA Mariam" w:hAnsi="GHEA Mariam"/>
          <w:sz w:val="24"/>
          <w:szCs w:val="24"/>
          <w:lang w:val="hy-AM"/>
        </w:rPr>
        <w:t>աղ</w:t>
      </w:r>
      <w:r w:rsidRPr="00647FD8">
        <w:rPr>
          <w:rFonts w:ascii="GHEA Mariam" w:hAnsi="GHEA Mariam"/>
          <w:sz w:val="24"/>
          <w:szCs w:val="24"/>
          <w:lang w:val="hy-AM"/>
        </w:rPr>
        <w:t>. Երևան, Քանաքեռ-Զեյթուն</w:t>
      </w:r>
      <w:r w:rsidR="001C09F4">
        <w:rPr>
          <w:rFonts w:ascii="GHEA Mariam" w:hAnsi="GHEA Mariam"/>
          <w:sz w:val="24"/>
          <w:szCs w:val="24"/>
          <w:lang w:val="hy-AM"/>
        </w:rPr>
        <w:t>,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Պ. Սևակի փողոց 51/11 շենք, 1-ին մասնաշենք, 86 շինություն հասցեի </w:t>
      </w:r>
      <w:bookmarkEnd w:id="2"/>
      <w:r w:rsidRPr="00647FD8">
        <w:rPr>
          <w:rFonts w:ascii="GHEA Mariam" w:hAnsi="GHEA Mariam"/>
          <w:sz w:val="24"/>
          <w:szCs w:val="24"/>
          <w:lang w:val="hy-AM"/>
        </w:rPr>
        <w:t>18.55 քառ. մետր մակերեսով պոմ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պակայանը (անշարժ գույքի նկատմամբ իրավունքների պետական գրանցման վկա</w:t>
      </w:r>
      <w:r w:rsidR="001C09F4">
        <w:rPr>
          <w:rFonts w:ascii="GHEA Mariam" w:hAnsi="GHEA Mariam"/>
          <w:sz w:val="24"/>
          <w:szCs w:val="24"/>
          <w:lang w:val="hy-AM"/>
        </w:rPr>
        <w:softHyphen/>
      </w:r>
      <w:bookmarkStart w:id="3" w:name="_GoBack"/>
      <w:bookmarkEnd w:id="3"/>
      <w:r w:rsidRPr="00647FD8">
        <w:rPr>
          <w:rFonts w:ascii="GHEA Mariam" w:hAnsi="GHEA Mariam"/>
          <w:sz w:val="24"/>
          <w:szCs w:val="24"/>
          <w:lang w:val="hy-AM"/>
        </w:rPr>
        <w:t>յական՝ N 17092025-01-0216, շենքի պահպանման և սպասարկման համար հատ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կացված 0.48817 հա հողամասի և 7257.42 ք</w:t>
      </w:r>
      <w:r w:rsidR="00484F3E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647FD8">
        <w:rPr>
          <w:rFonts w:ascii="GHEA Mariam" w:hAnsi="GHEA Mariam"/>
          <w:sz w:val="24"/>
          <w:szCs w:val="24"/>
          <w:lang w:val="hy-AM"/>
        </w:rPr>
        <w:t>մ մակերեսով շենքի ընդհանուր օգտա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lastRenderedPageBreak/>
        <w:t>գործման տարածքների նկատմամբ սեփականատիրոջ (սեփականատերերի) բաժ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նեմասը կազմում է 19/30590) և պոմպակայանի սարքավորումները</w:t>
      </w:r>
      <w:r w:rsidRPr="00647FD8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՝ 8769200 դրամ </w:t>
      </w:r>
      <w:r w:rsidRPr="00647FD8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647FD8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647FD8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>2.  Սույն որոշման 1-ին կետում նշված գույքն ամրացնել Հայաստանի Հանրա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րու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ենթակա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ռուց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«ԷՅՋ ԲԻ ԳՐՈՒՊ» սահմանափակ պատասխանատվությամբ ընկերության տնօրենի հետ հա</w:t>
      </w:r>
      <w:r w:rsidR="00AA7DAA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 xml:space="preserve">մատեղ, ապահովել սույն որոշման 1-ին կետում նշված գույքի՝ </w:t>
      </w:r>
      <w:r w:rsidRPr="00647FD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647FD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, </w:t>
      </w:r>
      <w:r w:rsidRPr="00647FD8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բխող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և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նշված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գործողու</w:t>
      </w:r>
      <w:r w:rsidR="00C420D0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թյունների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համար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«ԷՅՋ ԲԻ 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ԳՐՈՒՊ» սահմանափակ պատասխանատվությամբ ընկերության միջոցների հաշվին.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t xml:space="preserve">2) </w:t>
      </w:r>
      <w:r w:rsidRPr="00647FD8">
        <w:rPr>
          <w:rFonts w:ascii="GHEA Mariam" w:hAnsi="GHEA Mariam" w:cs="Sylfaen"/>
          <w:sz w:val="24"/>
          <w:szCs w:val="24"/>
          <w:lang w:val="hy-AM"/>
        </w:rPr>
        <w:t>սույն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1-</w:t>
      </w:r>
      <w:r w:rsidRPr="00647FD8">
        <w:rPr>
          <w:rFonts w:ascii="GHEA Mariam" w:hAnsi="GHEA Mariam" w:cs="Sylfaen"/>
          <w:sz w:val="24"/>
          <w:szCs w:val="24"/>
          <w:lang w:val="hy-AM"/>
        </w:rPr>
        <w:t>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նշված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հետո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647F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փակ </w:t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>բաժ</w:t>
      </w:r>
      <w:r w:rsidR="00C420D0" w:rsidRPr="00C420D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>նետիրական ընկերության հետ</w:t>
      </w:r>
      <w:r w:rsidRPr="00C420D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կնքել</w:t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420D0">
        <w:rPr>
          <w:rFonts w:ascii="GHEA Mariam" w:hAnsi="GHEA Mariam" w:cs="Sylfaen"/>
          <w:spacing w:val="-4"/>
          <w:sz w:val="24"/>
          <w:szCs w:val="24"/>
          <w:lang w:val="hy-AM"/>
        </w:rPr>
        <w:t>համաձայնագիր՝</w:t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C420D0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420D0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C420D0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C420D0">
        <w:rPr>
          <w:rFonts w:ascii="GHEA Mariam" w:hAnsi="GHEA Mariam" w:cs="Sylfaen"/>
          <w:spacing w:val="-4"/>
          <w:sz w:val="24"/>
          <w:szCs w:val="24"/>
          <w:lang w:val="hy-AM"/>
        </w:rPr>
        <w:t>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և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պա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շարների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ու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FD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միջև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կնքված</w:t>
      </w:r>
      <w:r w:rsidR="00C420D0">
        <w:rPr>
          <w:rFonts w:ascii="GHEA Mariam" w:hAnsi="GHEA Mariam" w:cs="Sylfaen"/>
          <w:sz w:val="24"/>
          <w:szCs w:val="24"/>
          <w:lang w:val="hy-AM"/>
        </w:rPr>
        <w:t>՝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FD8">
        <w:rPr>
          <w:rFonts w:ascii="GHEA Mariam" w:hAnsi="GHEA Mariam" w:cs="Sylfaen"/>
          <w:sz w:val="24"/>
          <w:szCs w:val="24"/>
          <w:lang w:val="hy-AM"/>
        </w:rPr>
        <w:t>Երևան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Ջուր»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, 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Հայջրմուղ</w:t>
      </w:r>
      <w:r w:rsidR="00225456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կոյուղի»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, «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Լոռի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ջրմուղկոյուղի»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, «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Շիրակ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ջրմուղկոյուղի»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և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Նոր</w:t>
      </w:r>
      <w:r w:rsidRPr="00C420D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420D0">
        <w:rPr>
          <w:rFonts w:ascii="GHEA Mariam" w:hAnsi="GHEA Mariam" w:cs="Sylfaen"/>
          <w:spacing w:val="-2"/>
          <w:sz w:val="24"/>
          <w:szCs w:val="24"/>
          <w:lang w:val="hy-AM"/>
        </w:rPr>
        <w:t>Ակունք»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փակ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բաժ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նե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տիրական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ու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մակարգերի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և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այլ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«</w:t>
      </w:r>
      <w:r w:rsidRPr="00647FD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Ջուր»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փակ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նպա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>տա</w:t>
      </w:r>
      <w:r w:rsidR="00225456">
        <w:rPr>
          <w:rFonts w:ascii="GHEA Mariam" w:hAnsi="GHEA Mariam" w:cs="Sylfaen"/>
          <w:sz w:val="24"/>
          <w:szCs w:val="24"/>
          <w:lang w:val="hy-AM"/>
        </w:rPr>
        <w:softHyphen/>
      </w:r>
      <w:r w:rsidRPr="00647FD8">
        <w:rPr>
          <w:rFonts w:ascii="GHEA Mariam" w:hAnsi="GHEA Mariam" w:cs="Sylfaen"/>
          <w:sz w:val="24"/>
          <w:szCs w:val="24"/>
          <w:lang w:val="hy-AM"/>
        </w:rPr>
        <w:t xml:space="preserve">կով </w:t>
      </w:r>
      <w:r w:rsidRPr="00647FD8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647FD8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647FD8">
        <w:rPr>
          <w:rFonts w:ascii="GHEA Mariam" w:hAnsi="GHEA Mariam"/>
          <w:sz w:val="24"/>
          <w:szCs w:val="24"/>
          <w:lang w:val="hy-AM"/>
        </w:rPr>
        <w:t>-</w:t>
      </w:r>
      <w:r w:rsidRPr="00647FD8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647FD8">
        <w:rPr>
          <w:rFonts w:ascii="GHEA Mariam" w:hAnsi="GHEA Mariam"/>
          <w:sz w:val="24"/>
          <w:szCs w:val="24"/>
          <w:lang w:val="hy-AM"/>
        </w:rPr>
        <w:t xml:space="preserve"> </w:t>
      </w:r>
      <w:r w:rsidRPr="00647FD8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647FD8">
        <w:rPr>
          <w:rFonts w:ascii="GHEA Mariam" w:hAnsi="GHEA Mariam"/>
          <w:sz w:val="24"/>
          <w:szCs w:val="24"/>
          <w:lang w:val="hy-AM"/>
        </w:rPr>
        <w:t>:</w:t>
      </w:r>
    </w:p>
    <w:p w:rsidR="00647FD8" w:rsidRPr="00647FD8" w:rsidRDefault="00647FD8" w:rsidP="00647FD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47FD8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4" w:name="_Hlk138667253"/>
      <w:r w:rsidRPr="00647FD8">
        <w:rPr>
          <w:rFonts w:ascii="GHEA Mariam" w:hAnsi="GHEA Mariam"/>
          <w:sz w:val="24"/>
          <w:szCs w:val="24"/>
          <w:lang w:val="hy-AM"/>
        </w:rPr>
        <w:t>«</w:t>
      </w:r>
      <w:bookmarkEnd w:id="4"/>
      <w:r w:rsidRPr="00647FD8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225456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225456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225456">
        <w:rPr>
          <w:rFonts w:ascii="GHEA Mariam" w:hAnsi="GHEA Mariam"/>
          <w:sz w:val="24"/>
          <w:szCs w:val="24"/>
          <w:lang w:val="hy-AM"/>
        </w:rPr>
        <w:softHyphen/>
      </w:r>
      <w:r w:rsidRPr="00647FD8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21DBD" w:rsidRPr="00F21DBD" w:rsidRDefault="00F21DB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1DBD" w:rsidRPr="00F21DBD" w:rsidRDefault="00F21DB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F21DBD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2C158F">
      <w:headerReference w:type="even" r:id="rId7"/>
      <w:headerReference w:type="default" r:id="rId8"/>
      <w:footerReference w:type="even" r:id="rId9"/>
      <w:pgSz w:w="11909" w:h="16834" w:code="9"/>
      <w:pgMar w:top="1440" w:right="1289" w:bottom="1021" w:left="12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0D0" w:rsidRDefault="008D20D0">
      <w:r>
        <w:separator/>
      </w:r>
    </w:p>
  </w:endnote>
  <w:endnote w:type="continuationSeparator" w:id="0">
    <w:p w:rsidR="008D20D0" w:rsidRDefault="008D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0D0" w:rsidRDefault="008D20D0">
      <w:r>
        <w:separator/>
      </w:r>
    </w:p>
  </w:footnote>
  <w:footnote w:type="continuationSeparator" w:id="0">
    <w:p w:rsidR="008D20D0" w:rsidRDefault="008D2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09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9F4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56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58F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7DC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4F3E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FD8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21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5C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0D0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54A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DAA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60C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BFB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0D0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BD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F1E94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F21DB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2026-05-12T05:32:00Z</dcterms:modified>
</cp:coreProperties>
</file>