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59722" w14:textId="77777777" w:rsidR="00C901BD" w:rsidRDefault="00C901BD" w:rsidP="00834FA3">
      <w:pPr>
        <w:pStyle w:val="NormalWeb"/>
        <w:tabs>
          <w:tab w:val="left" w:pos="720"/>
        </w:tabs>
        <w:spacing w:before="0" w:beforeAutospacing="0" w:after="0" w:afterAutospacing="0" w:line="276" w:lineRule="auto"/>
        <w:ind w:right="-18" w:firstLine="720"/>
        <w:jc w:val="center"/>
        <w:rPr>
          <w:rFonts w:ascii="GHEA Grapalat" w:eastAsia="Calibri" w:hAnsi="GHEA Grapalat"/>
          <w:b/>
          <w:spacing w:val="-6"/>
          <w:lang w:val="hy-AM"/>
        </w:rPr>
      </w:pPr>
    </w:p>
    <w:p w14:paraId="0273DCA1" w14:textId="77777777" w:rsidR="00C901BD" w:rsidRPr="00C901BD" w:rsidRDefault="00C901BD" w:rsidP="00834FA3">
      <w:pPr>
        <w:spacing w:line="276" w:lineRule="auto"/>
        <w:jc w:val="center"/>
        <w:rPr>
          <w:rFonts w:ascii="GHEA Grapalat" w:hAnsi="GHEA Grapalat" w:cs="Sylfaen"/>
          <w:b/>
          <w:lang w:val="hy-AM"/>
        </w:rPr>
      </w:pPr>
      <w:r w:rsidRPr="00C901BD">
        <w:rPr>
          <w:rFonts w:ascii="GHEA Grapalat" w:hAnsi="GHEA Grapalat" w:cs="Sylfaen"/>
          <w:b/>
          <w:lang w:val="hy-AM"/>
        </w:rPr>
        <w:t>ՀԻՄՆԱՎՈՐՈՒՄ</w:t>
      </w:r>
    </w:p>
    <w:p w14:paraId="31E3C7D5" w14:textId="3075BC9A" w:rsidR="007A2343" w:rsidRDefault="00C901BD" w:rsidP="00834FA3">
      <w:pPr>
        <w:shd w:val="clear" w:color="auto" w:fill="FFFFFF"/>
        <w:spacing w:line="276" w:lineRule="auto"/>
        <w:jc w:val="center"/>
        <w:rPr>
          <w:rFonts w:ascii="GHEA Grapalat" w:hAnsi="GHEA Grapalat" w:cs="Sylfaen"/>
          <w:b/>
          <w:bCs/>
          <w:lang w:val="hy-AM"/>
        </w:rPr>
      </w:pPr>
      <w:r w:rsidRPr="00C901BD">
        <w:rPr>
          <w:rFonts w:ascii="GHEA Grapalat" w:hAnsi="GHEA Grapalat"/>
          <w:b/>
          <w:lang w:val="hy-AM"/>
        </w:rPr>
        <w:t>«</w:t>
      </w:r>
      <w:r>
        <w:rPr>
          <w:rFonts w:ascii="GHEA Grapalat" w:hAnsi="GHEA Grapalat"/>
          <w:b/>
          <w:lang w:val="hy-AM"/>
        </w:rPr>
        <w:t xml:space="preserve">ԳՆՈՒՄՆԵՐԻ </w:t>
      </w:r>
      <w:r>
        <w:rPr>
          <w:rFonts w:ascii="GHEA Grapalat" w:eastAsia="Arial" w:hAnsi="GHEA Grapalat" w:cs="Arial"/>
          <w:b/>
          <w:bCs/>
          <w:lang w:val="hy-AM" w:eastAsia="en-US"/>
        </w:rPr>
        <w:t>ՄԱՍԻՆ</w:t>
      </w:r>
      <w:r w:rsidRPr="00C901BD">
        <w:rPr>
          <w:rFonts w:ascii="GHEA Grapalat" w:hAnsi="GHEA Grapalat" w:cs="Sylfaen"/>
          <w:b/>
          <w:lang w:val="hy-AM"/>
        </w:rPr>
        <w:t>»</w:t>
      </w:r>
      <w:r>
        <w:rPr>
          <w:rFonts w:ascii="GHEA Grapalat" w:hAnsi="GHEA Grapalat" w:cs="Sylfaen"/>
          <w:b/>
          <w:lang w:val="hy-AM"/>
        </w:rPr>
        <w:t xml:space="preserve"> ՕՐԵՆՔՈՒՄ ՓՈՓՈԽՈՒԹՅՈՒՆՆԵՐ </w:t>
      </w:r>
      <w:r w:rsidR="007A2343">
        <w:rPr>
          <w:rFonts w:ascii="GHEA Grapalat" w:hAnsi="GHEA Grapalat" w:cs="Sylfaen"/>
          <w:b/>
          <w:lang w:val="hy-AM"/>
        </w:rPr>
        <w:t xml:space="preserve">ԵՎ ԼՐԱՑՈՒՄՆԵՐ </w:t>
      </w:r>
      <w:r>
        <w:rPr>
          <w:rFonts w:ascii="GHEA Grapalat" w:hAnsi="GHEA Grapalat" w:cs="Sylfaen"/>
          <w:b/>
          <w:lang w:val="hy-AM"/>
        </w:rPr>
        <w:t>ԿԱՏԱՐԵԼՈՒ ՄԱՍԻՆ»</w:t>
      </w:r>
      <w:r w:rsidR="007A2343">
        <w:rPr>
          <w:rFonts w:ascii="GHEA Grapalat" w:hAnsi="GHEA Grapalat" w:cs="Sylfaen"/>
          <w:b/>
          <w:lang w:val="hy-AM"/>
        </w:rPr>
        <w:t>, «ՀՀ ԲՅՈՒՋԵՏԱՅԻՆ ՀԱՄԱԿԱՐԳԻ ՄԱՍԻՆ ՕՐԵՆՔՈՒՄ ԼՐԱՑՈՒՄՆԵՐ ԿԱՏԱՐԵԼՈՒ ՄԱՍԻՆ»</w:t>
      </w:r>
      <w:r>
        <w:rPr>
          <w:rFonts w:ascii="GHEA Grapalat" w:hAnsi="GHEA Grapalat" w:cs="Sylfaen"/>
          <w:b/>
          <w:lang w:val="hy-AM"/>
        </w:rPr>
        <w:t xml:space="preserve"> ՕՐԵՆՔ</w:t>
      </w:r>
      <w:r w:rsidR="007A2343">
        <w:rPr>
          <w:rFonts w:ascii="GHEA Grapalat" w:hAnsi="GHEA Grapalat" w:cs="Sylfaen"/>
          <w:b/>
          <w:lang w:val="hy-AM"/>
        </w:rPr>
        <w:t xml:space="preserve">ՆԵՐԻ </w:t>
      </w:r>
      <w:r w:rsidRPr="00FA2EFB">
        <w:rPr>
          <w:rFonts w:ascii="GHEA Grapalat" w:hAnsi="GHEA Grapalat" w:cs="Sylfaen"/>
          <w:b/>
          <w:bCs/>
          <w:lang w:val="hy-AM"/>
        </w:rPr>
        <w:t>ՆԱԽԱԳԾ</w:t>
      </w:r>
      <w:r w:rsidR="007A2343">
        <w:rPr>
          <w:rFonts w:ascii="GHEA Grapalat" w:hAnsi="GHEA Grapalat" w:cs="Sylfaen"/>
          <w:b/>
          <w:bCs/>
          <w:lang w:val="hy-AM"/>
        </w:rPr>
        <w:t>ԵՐ</w:t>
      </w:r>
      <w:r w:rsidRPr="00FA2EFB">
        <w:rPr>
          <w:rFonts w:ascii="GHEA Grapalat" w:hAnsi="GHEA Grapalat" w:cs="Sylfaen"/>
          <w:b/>
          <w:bCs/>
          <w:lang w:val="hy-AM"/>
        </w:rPr>
        <w:t xml:space="preserve">Ի </w:t>
      </w:r>
      <w:r>
        <w:rPr>
          <w:rFonts w:ascii="GHEA Grapalat" w:hAnsi="GHEA Grapalat" w:cs="Sylfaen"/>
          <w:b/>
          <w:bCs/>
          <w:lang w:val="hy-AM"/>
        </w:rPr>
        <w:t xml:space="preserve">ԸՆԴՈՒՆՄԱՆ </w:t>
      </w:r>
    </w:p>
    <w:p w14:paraId="31FD4EC0" w14:textId="77777777" w:rsidR="007A2343" w:rsidRPr="00A30729" w:rsidRDefault="007A2343" w:rsidP="00834FA3">
      <w:pPr>
        <w:tabs>
          <w:tab w:val="left" w:pos="1440"/>
        </w:tabs>
        <w:spacing w:after="100" w:afterAutospacing="1" w:line="276" w:lineRule="auto"/>
        <w:ind w:firstLine="28"/>
        <w:jc w:val="both"/>
        <w:rPr>
          <w:rFonts w:ascii="GHEA Grapalat" w:hAnsi="GHEA Grapalat"/>
          <w:lang w:val="hy-AM"/>
        </w:rPr>
      </w:pPr>
    </w:p>
    <w:p w14:paraId="1AA9E42A" w14:textId="5DC2F9B5" w:rsidR="007A2343" w:rsidRPr="00D75ED3" w:rsidRDefault="007A2343" w:rsidP="00834FA3">
      <w:pPr>
        <w:tabs>
          <w:tab w:val="left" w:pos="1440"/>
        </w:tabs>
        <w:spacing w:after="100" w:afterAutospacing="1" w:line="276" w:lineRule="auto"/>
        <w:ind w:firstLine="28"/>
        <w:jc w:val="both"/>
        <w:rPr>
          <w:rFonts w:ascii="GHEA Grapalat" w:hAnsi="GHEA Grapalat"/>
          <w:b/>
          <w:lang w:val="hy-AM"/>
        </w:rPr>
      </w:pPr>
      <w:r w:rsidRPr="00A30729">
        <w:rPr>
          <w:rFonts w:ascii="GHEA Grapalat" w:hAnsi="GHEA Grapalat"/>
          <w:lang w:val="hy-AM"/>
        </w:rPr>
        <w:tab/>
      </w:r>
      <w:r w:rsidRPr="00D75ED3">
        <w:rPr>
          <w:rFonts w:ascii="GHEA Grapalat" w:hAnsi="GHEA Grapalat"/>
          <w:b/>
          <w:lang w:val="hy-AM"/>
        </w:rPr>
        <w:t>1. Անհրաժեշտությունը</w:t>
      </w:r>
    </w:p>
    <w:p w14:paraId="6B016B14" w14:textId="2489ECDA" w:rsidR="00C901BD" w:rsidRPr="001D7BA7" w:rsidRDefault="00834FA3" w:rsidP="00834FA3">
      <w:pPr>
        <w:spacing w:after="100" w:afterAutospacing="1" w:line="276" w:lineRule="auto"/>
        <w:ind w:firstLine="28"/>
        <w:jc w:val="both"/>
        <w:rPr>
          <w:rFonts w:ascii="GHEA Grapalat" w:hAnsi="GHEA Grapalat"/>
          <w:lang w:val="hy-AM"/>
        </w:rPr>
      </w:pPr>
      <w:r w:rsidRPr="00D75ED3">
        <w:rPr>
          <w:rFonts w:ascii="GHEA Grapalat" w:hAnsi="GHEA Grapalat"/>
          <w:lang w:val="hy-AM"/>
        </w:rPr>
        <w:tab/>
        <w:t xml:space="preserve">«Գնումների մասին» օրենքը, թեև վերջին տարիներին </w:t>
      </w:r>
      <w:r>
        <w:rPr>
          <w:rFonts w:ascii="GHEA Grapalat" w:hAnsi="GHEA Grapalat"/>
          <w:lang w:val="hy-AM"/>
        </w:rPr>
        <w:t xml:space="preserve">ենթարկվել է փոփոխությունների, </w:t>
      </w:r>
      <w:r w:rsidRPr="00D75ED3">
        <w:rPr>
          <w:rFonts w:ascii="GHEA Grapalat" w:hAnsi="GHEA Grapalat"/>
          <w:lang w:val="hy-AM"/>
        </w:rPr>
        <w:t xml:space="preserve">սակայն պահպանել է իր սկզբնական կառուցվածքը և կիրառման տրամաբանությունը։ </w:t>
      </w:r>
      <w:r w:rsidRPr="001D7BA7">
        <w:rPr>
          <w:rFonts w:ascii="GHEA Grapalat" w:hAnsi="GHEA Grapalat"/>
          <w:lang w:val="hy-AM"/>
        </w:rPr>
        <w:t>Գործող կարգավորումները բավարար չափով չեն ապահովում գնումների համակարգի զարգացման ներկա փուլին, միջազգային լավագույն փորձին և ժամանակակից տեխնոլոգիական հնարավորություններին։ Դրա հետևանքով գնումների գործընթացները չեն ապահովում բավարար արդյունավետություն, բնորոշվում են վարչարարական ծանրաբեռնվածությամբ</w:t>
      </w:r>
      <w:r w:rsidR="00124AC4">
        <w:rPr>
          <w:rFonts w:ascii="GHEA Grapalat" w:hAnsi="GHEA Grapalat"/>
          <w:lang w:val="hy-AM"/>
        </w:rPr>
        <w:t>,</w:t>
      </w:r>
      <w:r w:rsidRPr="001D7BA7">
        <w:rPr>
          <w:rFonts w:ascii="GHEA Grapalat" w:hAnsi="GHEA Grapalat"/>
          <w:lang w:val="hy-AM"/>
        </w:rPr>
        <w:t xml:space="preserve"> սահմանափակ ճկունությամբ</w:t>
      </w:r>
      <w:r w:rsidR="008E22B4">
        <w:rPr>
          <w:rFonts w:ascii="GHEA Grapalat" w:hAnsi="GHEA Grapalat"/>
          <w:lang w:val="hy-AM"/>
        </w:rPr>
        <w:t xml:space="preserve"> և հաշվետվողականությամբ</w:t>
      </w:r>
      <w:r w:rsidR="00124AC4">
        <w:rPr>
          <w:rFonts w:ascii="GHEA Grapalat" w:hAnsi="GHEA Grapalat"/>
          <w:lang w:val="hy-AM"/>
        </w:rPr>
        <w:t xml:space="preserve">, ինչպես նաև </w:t>
      </w:r>
      <w:r w:rsidRPr="001D7BA7">
        <w:rPr>
          <w:rFonts w:ascii="GHEA Grapalat" w:hAnsi="GHEA Grapalat"/>
          <w:lang w:val="hy-AM"/>
        </w:rPr>
        <w:t>թափանցիկության ու թվայնացման սահմանափակ մակարդակով։ Ուստի նպատակահարմար է օրենսդրական փոփոխություններով խթանել գնումների համակարգի արդիականացումը, վարչարարության պարզեցումը և արդյունավետության բարձրացումը՝ ձևավորելով ավելի թափանցիկ, մրցակցային և տեխնոլոգիապես զարգացած միջավայր։</w:t>
      </w:r>
    </w:p>
    <w:p w14:paraId="4DABB44E" w14:textId="7B7F01F0" w:rsidR="00834FA3" w:rsidRDefault="00834FA3" w:rsidP="00834FA3">
      <w:pPr>
        <w:tabs>
          <w:tab w:val="left" w:pos="1440"/>
        </w:tabs>
        <w:spacing w:after="100" w:afterAutospacing="1" w:line="276" w:lineRule="auto"/>
        <w:ind w:firstLine="28"/>
        <w:jc w:val="both"/>
        <w:rPr>
          <w:rFonts w:ascii="GHEA Grapalat" w:hAnsi="GHEA Grapalat"/>
          <w:b/>
          <w:lang w:val="hy-AM"/>
        </w:rPr>
      </w:pPr>
      <w:r w:rsidRPr="001D7BA7">
        <w:rPr>
          <w:rFonts w:ascii="GHEA Grapalat" w:hAnsi="GHEA Grapalat"/>
          <w:b/>
          <w:lang w:val="hy-AM"/>
        </w:rPr>
        <w:tab/>
      </w:r>
      <w:r w:rsidRPr="00834FA3">
        <w:rPr>
          <w:rFonts w:ascii="GHEA Grapalat" w:hAnsi="GHEA Grapalat"/>
          <w:b/>
          <w:lang w:val="hy-AM"/>
        </w:rPr>
        <w:t>2. Ընթացիկ իրավիճակը և խնդիրները</w:t>
      </w:r>
    </w:p>
    <w:p w14:paraId="1193CB7D" w14:textId="22DDF636" w:rsidR="008E22B4" w:rsidRDefault="00834FA3" w:rsidP="00124AC4">
      <w:pPr>
        <w:tabs>
          <w:tab w:val="left" w:pos="810"/>
        </w:tabs>
        <w:spacing w:line="276" w:lineRule="auto"/>
        <w:ind w:firstLine="28"/>
        <w:jc w:val="both"/>
        <w:rPr>
          <w:rFonts w:ascii="GHEA Grapalat" w:hAnsi="GHEA Grapalat"/>
          <w:lang w:val="hy-AM"/>
        </w:rPr>
      </w:pPr>
      <w:r w:rsidRPr="00CA35E5">
        <w:rPr>
          <w:rFonts w:ascii="GHEA Grapalat" w:hAnsi="GHEA Grapalat"/>
          <w:lang w:val="hy-AM"/>
        </w:rPr>
        <w:tab/>
      </w:r>
      <w:r w:rsidR="008E22B4">
        <w:rPr>
          <w:rFonts w:ascii="GHEA Grapalat" w:hAnsi="GHEA Grapalat"/>
          <w:lang w:val="hy-AM"/>
        </w:rPr>
        <w:t>Գնումների գործընթացների ոչ բավարար արդյունավետություն, վարչարարական ծանրաբեռնվածություն, սահմանափակ ճկունություն, թափանցիկության, հաշվետվողականության և թվայնացման սահմանափակ մակարդակ:</w:t>
      </w:r>
    </w:p>
    <w:p w14:paraId="6ED0D034" w14:textId="77777777" w:rsidR="00215B44" w:rsidRDefault="00215B44" w:rsidP="00215B44">
      <w:pPr>
        <w:pStyle w:val="ListParagraph"/>
        <w:jc w:val="both"/>
        <w:rPr>
          <w:rFonts w:ascii="GHEA Grapalat" w:hAnsi="GHEA Grapalat"/>
          <w:b/>
          <w:sz w:val="24"/>
          <w:szCs w:val="24"/>
          <w:lang w:val="hy-AM"/>
        </w:rPr>
      </w:pPr>
    </w:p>
    <w:p w14:paraId="41B5F259" w14:textId="32C947B6" w:rsidR="00215B44" w:rsidRDefault="00215B44" w:rsidP="00215B44">
      <w:pPr>
        <w:pStyle w:val="ListParagraph"/>
        <w:jc w:val="both"/>
        <w:rPr>
          <w:rFonts w:ascii="GHEA Grapalat" w:hAnsi="GHEA Grapalat"/>
          <w:b/>
          <w:sz w:val="24"/>
          <w:szCs w:val="24"/>
          <w:lang w:val="hy-AM"/>
        </w:rPr>
      </w:pPr>
      <w:r>
        <w:rPr>
          <w:rFonts w:ascii="GHEA Grapalat" w:hAnsi="GHEA Grapalat"/>
          <w:b/>
          <w:sz w:val="24"/>
          <w:szCs w:val="24"/>
          <w:lang w:val="hy-AM"/>
        </w:rPr>
        <w:t>«Գնումների մասին» օրենքում առաջարկվում են հետևյալ փոփոխությունները՝</w:t>
      </w:r>
    </w:p>
    <w:p w14:paraId="7C1F2794" w14:textId="77777777" w:rsidR="00215B44" w:rsidRDefault="00215B44" w:rsidP="00215B44">
      <w:pPr>
        <w:pStyle w:val="ListParagraph"/>
        <w:jc w:val="both"/>
        <w:rPr>
          <w:rFonts w:ascii="GHEA Grapalat" w:hAnsi="GHEA Grapalat"/>
          <w:sz w:val="24"/>
          <w:szCs w:val="24"/>
          <w:lang w:val="hy-AM"/>
        </w:rPr>
      </w:pPr>
    </w:p>
    <w:p w14:paraId="3EA29FED" w14:textId="77777777" w:rsidR="00215B44" w:rsidRDefault="00215B44" w:rsidP="00215B44">
      <w:pPr>
        <w:pStyle w:val="ListParagraph"/>
        <w:numPr>
          <w:ilvl w:val="0"/>
          <w:numId w:val="8"/>
        </w:numPr>
        <w:spacing w:after="160"/>
        <w:jc w:val="both"/>
        <w:rPr>
          <w:rFonts w:ascii="GHEA Grapalat" w:hAnsi="GHEA Grapalat"/>
          <w:sz w:val="24"/>
          <w:szCs w:val="24"/>
          <w:lang w:val="hy-AM"/>
        </w:rPr>
      </w:pPr>
      <w:r>
        <w:rPr>
          <w:rFonts w:ascii="GHEA Grapalat" w:hAnsi="GHEA Grapalat"/>
          <w:sz w:val="24"/>
          <w:szCs w:val="24"/>
          <w:lang w:val="hy-AM"/>
        </w:rPr>
        <w:t>Տրվել է դրամաշնորհի հստակ սահմանում: Արգելվում է գնումների հասկացությանը համապատասխանող գործարքները որակել և իրականացնել որպես պետական դրամաշնորհ</w:t>
      </w:r>
    </w:p>
    <w:p w14:paraId="7FDE129F"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Տրվել է շրջանակային համաձայնագրի սահմանում</w:t>
      </w:r>
    </w:p>
    <w:p w14:paraId="057D6191"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Տրվել է հանրային հսկողության սահմանում</w:t>
      </w:r>
    </w:p>
    <w:p w14:paraId="36149845"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Տրվե է Արհեստական Բանականության սահմանում</w:t>
      </w:r>
    </w:p>
    <w:p w14:paraId="4F22696E"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Սահմանել է մրցակցային ընթացակարգը և սահմանվել են մրցակցային ընթացակարգի երկու մեծ տեսակ՝</w:t>
      </w:r>
    </w:p>
    <w:p w14:paraId="76337D0B" w14:textId="77777777" w:rsidR="00215B44" w:rsidRDefault="00215B44" w:rsidP="00215B44">
      <w:pPr>
        <w:pStyle w:val="ListParagraph"/>
        <w:numPr>
          <w:ilvl w:val="1"/>
          <w:numId w:val="8"/>
        </w:numPr>
        <w:spacing w:after="160"/>
        <w:jc w:val="both"/>
        <w:rPr>
          <w:rFonts w:ascii="GHEA Grapalat" w:hAnsi="GHEA Grapalat"/>
          <w:sz w:val="24"/>
          <w:szCs w:val="24"/>
        </w:rPr>
      </w:pPr>
      <w:r>
        <w:rPr>
          <w:rFonts w:ascii="GHEA Grapalat" w:hAnsi="GHEA Grapalat"/>
          <w:sz w:val="24"/>
          <w:szCs w:val="24"/>
          <w:lang w:val="hy-AM"/>
        </w:rPr>
        <w:t xml:space="preserve">Ակտիվ </w:t>
      </w:r>
    </w:p>
    <w:p w14:paraId="30511844" w14:textId="77777777" w:rsidR="00215B44" w:rsidRDefault="00215B44" w:rsidP="00215B44">
      <w:pPr>
        <w:pStyle w:val="ListParagraph"/>
        <w:numPr>
          <w:ilvl w:val="1"/>
          <w:numId w:val="8"/>
        </w:numPr>
        <w:spacing w:after="160"/>
        <w:jc w:val="both"/>
        <w:rPr>
          <w:rFonts w:ascii="GHEA Grapalat" w:hAnsi="GHEA Grapalat"/>
          <w:sz w:val="24"/>
          <w:szCs w:val="24"/>
        </w:rPr>
      </w:pPr>
      <w:r>
        <w:rPr>
          <w:rFonts w:ascii="GHEA Grapalat" w:hAnsi="GHEA Grapalat"/>
          <w:sz w:val="24"/>
          <w:szCs w:val="24"/>
          <w:lang w:val="hy-AM"/>
        </w:rPr>
        <w:t>Պասիվ</w:t>
      </w:r>
    </w:p>
    <w:p w14:paraId="321CB98D"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lastRenderedPageBreak/>
        <w:t>Մրցակցային ընթացակարգերի տեսակները հանվել են օրենքից</w:t>
      </w:r>
    </w:p>
    <w:p w14:paraId="13072FB1"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Ներմուծվել է ըստ երկրների սահմանափակման հնարավորություն՝ որոշում է պատվիրատուն և կարող է լինել հայելային</w:t>
      </w:r>
    </w:p>
    <w:p w14:paraId="198507FC"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Սահմանվել է հնարավորություն սահմանելու էլ համակարգի օգտագործման վճար</w:t>
      </w:r>
    </w:p>
    <w:p w14:paraId="1F901AE7"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 xml:space="preserve">Սահմանվել է նախաորակավորման, որակավորման և որակի չափանիշների գնահատումը փորձագիտական </w:t>
      </w:r>
      <w:r>
        <w:rPr>
          <w:rFonts w:ascii="GHEA Grapalat" w:hAnsi="GHEA Grapalat"/>
          <w:sz w:val="24"/>
          <w:szCs w:val="24"/>
        </w:rPr>
        <w:t>(</w:t>
      </w:r>
      <w:r>
        <w:rPr>
          <w:rFonts w:ascii="GHEA Grapalat" w:hAnsi="GHEA Grapalat"/>
          <w:sz w:val="24"/>
          <w:szCs w:val="24"/>
          <w:lang w:val="hy-AM"/>
        </w:rPr>
        <w:t>սուբյեկտիվ</w:t>
      </w:r>
      <w:r>
        <w:rPr>
          <w:rFonts w:ascii="GHEA Grapalat" w:hAnsi="GHEA Grapalat"/>
          <w:sz w:val="24"/>
          <w:szCs w:val="24"/>
        </w:rPr>
        <w:t>)</w:t>
      </w:r>
      <w:r>
        <w:rPr>
          <w:rFonts w:ascii="GHEA Grapalat" w:hAnsi="GHEA Grapalat"/>
          <w:sz w:val="24"/>
          <w:szCs w:val="24"/>
          <w:lang w:val="hy-AM"/>
        </w:rPr>
        <w:t xml:space="preserve"> հիմքով իրականացնելու հնարավորություն: ընդ որում՝ </w:t>
      </w:r>
    </w:p>
    <w:p w14:paraId="7664C6EA" w14:textId="77777777" w:rsidR="00215B44" w:rsidRDefault="00215B44" w:rsidP="00215B44">
      <w:pPr>
        <w:pStyle w:val="ListParagraph"/>
        <w:numPr>
          <w:ilvl w:val="0"/>
          <w:numId w:val="12"/>
        </w:numPr>
        <w:spacing w:after="160"/>
        <w:jc w:val="both"/>
        <w:rPr>
          <w:rFonts w:ascii="GHEA Grapalat" w:hAnsi="GHEA Grapalat"/>
          <w:sz w:val="24"/>
          <w:szCs w:val="24"/>
        </w:rPr>
      </w:pPr>
      <w:r>
        <w:rPr>
          <w:rFonts w:ascii="GHEA Grapalat" w:hAnsi="GHEA Grapalat"/>
          <w:sz w:val="24"/>
          <w:szCs w:val="24"/>
          <w:lang w:val="hy-AM"/>
        </w:rPr>
        <w:t>Ի սկզբանե բացահայտվում է գնահատող հանձնաժողովի կազմը</w:t>
      </w:r>
    </w:p>
    <w:p w14:paraId="132FE54A" w14:textId="77777777" w:rsidR="00215B44" w:rsidRDefault="00215B44" w:rsidP="00215B44">
      <w:pPr>
        <w:pStyle w:val="ListParagraph"/>
        <w:numPr>
          <w:ilvl w:val="0"/>
          <w:numId w:val="12"/>
        </w:numPr>
        <w:spacing w:after="160"/>
        <w:jc w:val="both"/>
        <w:rPr>
          <w:rFonts w:ascii="GHEA Grapalat" w:hAnsi="GHEA Grapalat"/>
          <w:sz w:val="24"/>
          <w:szCs w:val="24"/>
        </w:rPr>
      </w:pPr>
      <w:r>
        <w:rPr>
          <w:rFonts w:ascii="GHEA Grapalat" w:hAnsi="GHEA Grapalat"/>
          <w:sz w:val="24"/>
          <w:szCs w:val="24"/>
          <w:lang w:val="hy-AM"/>
        </w:rPr>
        <w:t>Կազմը կարող է բողոքարկվել, բացառությամբ ՊՍ-ի</w:t>
      </w:r>
    </w:p>
    <w:p w14:paraId="2F7BF91D"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 xml:space="preserve">Ընտրությունը հիմնավորող պատճառների տեղը այսուհետ լինելու է արդյունքների հրապարակում: </w:t>
      </w:r>
    </w:p>
    <w:p w14:paraId="42108DF9"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Գնման առարկայի ֆունկցիոնալ բնութագրմանը տրվել է ավելի ճկուն ձևակերպում</w:t>
      </w:r>
    </w:p>
    <w:p w14:paraId="10236B64"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 xml:space="preserve">Ապրանքային նշաններին հղումների կիրառման դեպքերը հստակեցվել են: Առնվազն երկու հղում է պետք օգտագործել բացառությամբ այն դեպքերի երբ պատվիրատուի հիմնավորմամբ դա հնարավոր չէ: </w:t>
      </w:r>
    </w:p>
    <w:p w14:paraId="39DB9E51" w14:textId="6E040AAA"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rPr>
        <w:t>Հրավերով նախատեսված լինելու դեպքում հրավերի, հայտի</w:t>
      </w:r>
      <w:r w:rsidR="00774975">
        <w:rPr>
          <w:rFonts w:ascii="GHEA Grapalat" w:hAnsi="GHEA Grapalat"/>
          <w:sz w:val="24"/>
          <w:szCs w:val="24"/>
        </w:rPr>
        <w:t xml:space="preserve"> </w:t>
      </w:r>
      <w:r>
        <w:rPr>
          <w:rFonts w:ascii="GHEA Grapalat" w:hAnsi="GHEA Grapalat"/>
          <w:sz w:val="24"/>
          <w:szCs w:val="24"/>
        </w:rPr>
        <w:t>և պայմանագրի նախընտրելի,ու լեզուն կարող է սահմանվել անգլերենը։</w:t>
      </w:r>
    </w:p>
    <w:p w14:paraId="39554BBD" w14:textId="77777777" w:rsidR="00215B44" w:rsidRDefault="00215B44" w:rsidP="00215B44">
      <w:pPr>
        <w:pStyle w:val="ListParagraph"/>
        <w:numPr>
          <w:ilvl w:val="0"/>
          <w:numId w:val="8"/>
        </w:numPr>
        <w:spacing w:after="160"/>
        <w:jc w:val="both"/>
        <w:rPr>
          <w:rFonts w:ascii="GHEA Grapalat" w:hAnsi="GHEA Grapalat"/>
          <w:sz w:val="24"/>
          <w:szCs w:val="24"/>
        </w:rPr>
      </w:pPr>
      <w:r>
        <w:rPr>
          <w:rFonts w:ascii="GHEA Grapalat" w:hAnsi="GHEA Grapalat"/>
          <w:sz w:val="24"/>
          <w:szCs w:val="24"/>
          <w:lang w:val="hy-AM"/>
        </w:rPr>
        <w:t>Բնական մենաշնորհ հանդիսացող գնումները դուրս են բերվել օրենքի կարգավորման դաշտից և կհաշվառվեն որպես գնում չհանդիսացող ծախսեր.</w:t>
      </w:r>
    </w:p>
    <w:p w14:paraId="184761FC" w14:textId="77777777" w:rsidR="00215B44" w:rsidRDefault="00215B44" w:rsidP="00215B44">
      <w:pPr>
        <w:pStyle w:val="ListParagraph"/>
        <w:numPr>
          <w:ilvl w:val="0"/>
          <w:numId w:val="8"/>
        </w:numPr>
        <w:spacing w:after="0"/>
        <w:jc w:val="both"/>
        <w:rPr>
          <w:rFonts w:ascii="GHEA Grapalat" w:hAnsi="GHEA Grapalat"/>
          <w:sz w:val="24"/>
          <w:szCs w:val="24"/>
        </w:rPr>
      </w:pPr>
      <w:r>
        <w:rPr>
          <w:rFonts w:ascii="GHEA Grapalat" w:hAnsi="GHEA Grapalat"/>
          <w:sz w:val="24"/>
          <w:szCs w:val="24"/>
          <w:lang w:val="hy-AM"/>
        </w:rPr>
        <w:t>Սահմանվել են նոր մեկ անձից գնում իրականացնելու պայմաններ՝</w:t>
      </w:r>
    </w:p>
    <w:p w14:paraId="69B5E5FA" w14:textId="2ADA14E7" w:rsidR="00774975" w:rsidRPr="00774975" w:rsidRDefault="00774975" w:rsidP="00774975">
      <w:pPr>
        <w:pStyle w:val="NormalWeb"/>
        <w:numPr>
          <w:ilvl w:val="0"/>
          <w:numId w:val="10"/>
        </w:numPr>
        <w:shd w:val="clear" w:color="auto" w:fill="FFFFFF"/>
        <w:tabs>
          <w:tab w:val="left" w:pos="851"/>
        </w:tabs>
        <w:spacing w:before="0" w:beforeAutospacing="0" w:after="0" w:afterAutospacing="0" w:line="276" w:lineRule="auto"/>
        <w:jc w:val="both"/>
        <w:rPr>
          <w:rFonts w:ascii="GHEA Grapalat" w:hAnsi="GHEA Grapalat"/>
          <w:color w:val="000000"/>
          <w:lang w:val="hy-AM"/>
        </w:rPr>
      </w:pPr>
      <w:r w:rsidRPr="00774975">
        <w:rPr>
          <w:rFonts w:ascii="GHEA Grapalat" w:hAnsi="GHEA Grapalat"/>
          <w:color w:val="000000"/>
          <w:lang w:val="hy-AM"/>
        </w:rPr>
        <w:t>գնման ենթակա ապրանքը, աշխատանքը կամ ծառայությունը հնարավոր է ձեռք բերել միայն մեկ անձից, պայմանավորված հետևյալ հանգամանքներից որևէ մեկի առկայությամբ՝</w:t>
      </w:r>
    </w:p>
    <w:p w14:paraId="095BF14E" w14:textId="77777777" w:rsidR="00774975" w:rsidRDefault="00774975" w:rsidP="00774975">
      <w:pPr>
        <w:pStyle w:val="NormalWeb"/>
        <w:shd w:val="clear" w:color="auto" w:fill="FFFFFF"/>
        <w:tabs>
          <w:tab w:val="left" w:pos="851"/>
        </w:tabs>
        <w:spacing w:before="0" w:beforeAutospacing="0" w:after="0" w:afterAutospacing="0" w:line="276" w:lineRule="auto"/>
        <w:ind w:left="1155"/>
        <w:jc w:val="both"/>
        <w:rPr>
          <w:rFonts w:ascii="GHEA Grapalat" w:hAnsi="GHEA Grapalat"/>
          <w:color w:val="000000"/>
          <w:lang w:val="hy-AM"/>
        </w:rPr>
      </w:pPr>
      <w:r w:rsidRPr="00774975">
        <w:rPr>
          <w:rFonts w:ascii="GHEA Grapalat" w:hAnsi="GHEA Grapalat"/>
          <w:color w:val="000000"/>
          <w:lang w:val="hy-AM"/>
        </w:rPr>
        <w:t>ա</w:t>
      </w:r>
      <w:r w:rsidRPr="00774975">
        <w:rPr>
          <w:rFonts w:ascii="Cambria Math" w:hAnsi="Cambria Math" w:cs="Cambria Math"/>
          <w:color w:val="000000"/>
          <w:lang w:val="hy-AM"/>
        </w:rPr>
        <w:t>․</w:t>
      </w:r>
      <w:r w:rsidRPr="00774975">
        <w:rPr>
          <w:rFonts w:ascii="GHEA Grapalat" w:hAnsi="GHEA Grapalat"/>
          <w:color w:val="000000"/>
          <w:lang w:val="hy-AM"/>
        </w:rPr>
        <w:t xml:space="preserve"> </w:t>
      </w:r>
      <w:r w:rsidRPr="00774975">
        <w:rPr>
          <w:rFonts w:ascii="GHEA Grapalat" w:hAnsi="GHEA Grapalat" w:cs="GHEA Grapalat"/>
          <w:color w:val="000000"/>
          <w:lang w:val="hy-AM"/>
        </w:rPr>
        <w:t>գնումը</w:t>
      </w:r>
      <w:r w:rsidRPr="00774975">
        <w:rPr>
          <w:rFonts w:ascii="GHEA Grapalat" w:hAnsi="GHEA Grapalat"/>
          <w:color w:val="000000"/>
          <w:lang w:val="hy-AM"/>
        </w:rPr>
        <w:t xml:space="preserve"> </w:t>
      </w:r>
      <w:r w:rsidRPr="00774975">
        <w:rPr>
          <w:rFonts w:ascii="GHEA Grapalat" w:hAnsi="GHEA Grapalat" w:cs="GHEA Grapalat"/>
          <w:color w:val="000000"/>
          <w:lang w:val="hy-AM"/>
        </w:rPr>
        <w:t>պայմանավորած</w:t>
      </w:r>
      <w:r w:rsidRPr="00774975">
        <w:rPr>
          <w:rFonts w:ascii="GHEA Grapalat" w:hAnsi="GHEA Grapalat"/>
          <w:color w:val="000000"/>
          <w:lang w:val="hy-AM"/>
        </w:rPr>
        <w:t xml:space="preserve"> </w:t>
      </w:r>
      <w:r w:rsidRPr="00774975">
        <w:rPr>
          <w:rFonts w:ascii="GHEA Grapalat" w:hAnsi="GHEA Grapalat" w:cs="GHEA Grapalat"/>
          <w:color w:val="000000"/>
          <w:lang w:val="hy-AM"/>
        </w:rPr>
        <w:t>է</w:t>
      </w:r>
      <w:r w:rsidRPr="00774975">
        <w:rPr>
          <w:rFonts w:ascii="GHEA Grapalat" w:hAnsi="GHEA Grapalat"/>
          <w:color w:val="000000"/>
          <w:lang w:val="hy-AM"/>
        </w:rPr>
        <w:t xml:space="preserve"> </w:t>
      </w:r>
      <w:r w:rsidRPr="00774975">
        <w:rPr>
          <w:rFonts w:ascii="GHEA Grapalat" w:hAnsi="GHEA Grapalat" w:cs="GHEA Grapalat"/>
          <w:color w:val="000000"/>
          <w:lang w:val="hy-AM"/>
        </w:rPr>
        <w:t>հեղինակային</w:t>
      </w:r>
      <w:r w:rsidRPr="00774975">
        <w:rPr>
          <w:rFonts w:ascii="GHEA Grapalat" w:hAnsi="GHEA Grapalat"/>
          <w:color w:val="000000"/>
          <w:lang w:val="hy-AM"/>
        </w:rPr>
        <w:t xml:space="preserve"> </w:t>
      </w:r>
      <w:r w:rsidRPr="00774975">
        <w:rPr>
          <w:rFonts w:ascii="GHEA Grapalat" w:hAnsi="GHEA Grapalat" w:cs="GHEA Grapalat"/>
          <w:color w:val="000000"/>
          <w:lang w:val="hy-AM"/>
        </w:rPr>
        <w:t>և</w:t>
      </w:r>
      <w:r w:rsidRPr="00774975">
        <w:rPr>
          <w:rFonts w:ascii="GHEA Grapalat" w:hAnsi="GHEA Grapalat"/>
          <w:color w:val="000000"/>
          <w:lang w:val="hy-AM"/>
        </w:rPr>
        <w:t xml:space="preserve"> </w:t>
      </w:r>
      <w:r w:rsidRPr="00774975">
        <w:rPr>
          <w:rFonts w:ascii="GHEA Grapalat" w:hAnsi="GHEA Grapalat" w:cs="GHEA Grapalat"/>
          <w:color w:val="000000"/>
          <w:lang w:val="hy-AM"/>
        </w:rPr>
        <w:t>հարակից</w:t>
      </w:r>
      <w:r w:rsidRPr="00774975">
        <w:rPr>
          <w:rFonts w:ascii="GHEA Grapalat" w:hAnsi="GHEA Grapalat"/>
          <w:color w:val="000000"/>
          <w:lang w:val="hy-AM"/>
        </w:rPr>
        <w:t xml:space="preserve"> </w:t>
      </w:r>
      <w:r w:rsidRPr="00774975">
        <w:rPr>
          <w:rFonts w:ascii="GHEA Grapalat" w:hAnsi="GHEA Grapalat" w:cs="GHEA Grapalat"/>
          <w:color w:val="000000"/>
          <w:lang w:val="hy-AM"/>
        </w:rPr>
        <w:t>իրավունքներով</w:t>
      </w:r>
      <w:r w:rsidRPr="00774975">
        <w:rPr>
          <w:rFonts w:ascii="GHEA Grapalat" w:hAnsi="GHEA Grapalat"/>
          <w:color w:val="000000"/>
          <w:lang w:val="hy-AM"/>
        </w:rPr>
        <w:t>,</w:t>
      </w:r>
    </w:p>
    <w:p w14:paraId="1E2355C9" w14:textId="77777777" w:rsidR="00774975" w:rsidRDefault="00774975" w:rsidP="00774975">
      <w:pPr>
        <w:pStyle w:val="NormalWeb"/>
        <w:shd w:val="clear" w:color="auto" w:fill="FFFFFF"/>
        <w:tabs>
          <w:tab w:val="left" w:pos="851"/>
        </w:tabs>
        <w:spacing w:before="0" w:beforeAutospacing="0" w:after="0" w:afterAutospacing="0" w:line="276" w:lineRule="auto"/>
        <w:ind w:left="1155"/>
        <w:jc w:val="both"/>
        <w:rPr>
          <w:rFonts w:ascii="GHEA Grapalat" w:hAnsi="GHEA Grapalat"/>
          <w:color w:val="000000"/>
          <w:lang w:val="hy-AM"/>
        </w:rPr>
      </w:pPr>
      <w:r w:rsidRPr="00774975">
        <w:rPr>
          <w:rFonts w:ascii="GHEA Grapalat" w:hAnsi="GHEA Grapalat"/>
          <w:color w:val="000000"/>
          <w:lang w:val="hy-AM"/>
        </w:rPr>
        <w:t>բ</w:t>
      </w:r>
      <w:r w:rsidRPr="00774975">
        <w:rPr>
          <w:rFonts w:ascii="Cambria Math" w:hAnsi="Cambria Math" w:cs="Cambria Math"/>
          <w:color w:val="000000"/>
          <w:lang w:val="hy-AM"/>
        </w:rPr>
        <w:t>․</w:t>
      </w:r>
      <w:r w:rsidRPr="00774975">
        <w:rPr>
          <w:rFonts w:ascii="GHEA Grapalat" w:hAnsi="GHEA Grapalat"/>
          <w:color w:val="000000"/>
          <w:lang w:val="hy-AM"/>
        </w:rPr>
        <w:t xml:space="preserve"> </w:t>
      </w:r>
      <w:r w:rsidRPr="00774975">
        <w:rPr>
          <w:rFonts w:ascii="GHEA Grapalat" w:hAnsi="GHEA Grapalat" w:cs="GHEA Grapalat"/>
          <w:color w:val="000000"/>
          <w:lang w:val="hy-AM"/>
        </w:rPr>
        <w:t>սահմանված</w:t>
      </w:r>
      <w:r w:rsidRPr="00774975">
        <w:rPr>
          <w:rFonts w:ascii="GHEA Grapalat" w:hAnsi="GHEA Grapalat"/>
          <w:color w:val="000000"/>
          <w:lang w:val="hy-AM"/>
        </w:rPr>
        <w:t xml:space="preserve"> </w:t>
      </w:r>
      <w:r w:rsidRPr="00774975">
        <w:rPr>
          <w:rFonts w:ascii="GHEA Grapalat" w:hAnsi="GHEA Grapalat" w:cs="GHEA Grapalat"/>
          <w:color w:val="000000"/>
          <w:lang w:val="hy-AM"/>
        </w:rPr>
        <w:t>կարգով</w:t>
      </w:r>
      <w:r w:rsidRPr="00774975">
        <w:rPr>
          <w:rFonts w:ascii="GHEA Grapalat" w:hAnsi="GHEA Grapalat"/>
          <w:color w:val="000000"/>
          <w:lang w:val="hy-AM"/>
        </w:rPr>
        <w:t xml:space="preserve"> </w:t>
      </w:r>
      <w:r w:rsidRPr="00774975">
        <w:rPr>
          <w:rFonts w:ascii="GHEA Grapalat" w:hAnsi="GHEA Grapalat" w:cs="GHEA Grapalat"/>
          <w:color w:val="000000"/>
          <w:lang w:val="hy-AM"/>
        </w:rPr>
        <w:t>հաստատված</w:t>
      </w:r>
      <w:r w:rsidRPr="00774975">
        <w:rPr>
          <w:rFonts w:ascii="GHEA Grapalat" w:hAnsi="GHEA Grapalat"/>
          <w:color w:val="000000"/>
          <w:lang w:val="hy-AM"/>
        </w:rPr>
        <w:t xml:space="preserve"> </w:t>
      </w:r>
      <w:r w:rsidRPr="00774975">
        <w:rPr>
          <w:rFonts w:ascii="GHEA Grapalat" w:hAnsi="GHEA Grapalat" w:cs="GHEA Grapalat"/>
          <w:color w:val="000000"/>
          <w:lang w:val="hy-AM"/>
        </w:rPr>
        <w:t>ոլորտային</w:t>
      </w:r>
      <w:r w:rsidRPr="00774975">
        <w:rPr>
          <w:rFonts w:ascii="GHEA Grapalat" w:hAnsi="GHEA Grapalat"/>
          <w:color w:val="000000"/>
          <w:lang w:val="hy-AM"/>
        </w:rPr>
        <w:t xml:space="preserve"> </w:t>
      </w:r>
      <w:r w:rsidRPr="00774975">
        <w:rPr>
          <w:rFonts w:ascii="GHEA Grapalat" w:hAnsi="GHEA Grapalat" w:cs="GHEA Grapalat"/>
          <w:color w:val="000000"/>
          <w:lang w:val="hy-AM"/>
        </w:rPr>
        <w:t>քաղաքականության</w:t>
      </w:r>
      <w:r w:rsidRPr="00774975">
        <w:rPr>
          <w:rFonts w:ascii="GHEA Grapalat" w:hAnsi="GHEA Grapalat"/>
          <w:color w:val="000000"/>
          <w:lang w:val="hy-AM"/>
        </w:rPr>
        <w:t xml:space="preserve"> </w:t>
      </w:r>
      <w:r w:rsidRPr="00774975">
        <w:rPr>
          <w:rFonts w:ascii="GHEA Grapalat" w:hAnsi="GHEA Grapalat" w:cs="GHEA Grapalat"/>
          <w:color w:val="000000"/>
          <w:lang w:val="hy-AM"/>
        </w:rPr>
        <w:t>ապահովման</w:t>
      </w:r>
      <w:r w:rsidRPr="00774975">
        <w:rPr>
          <w:rFonts w:ascii="GHEA Grapalat" w:hAnsi="GHEA Grapalat"/>
          <w:color w:val="000000"/>
          <w:lang w:val="hy-AM"/>
        </w:rPr>
        <w:t xml:space="preserve"> </w:t>
      </w:r>
      <w:r w:rsidRPr="00774975">
        <w:rPr>
          <w:rFonts w:ascii="GHEA Grapalat" w:hAnsi="GHEA Grapalat" w:cs="GHEA Grapalat"/>
          <w:color w:val="000000"/>
          <w:lang w:val="hy-AM"/>
        </w:rPr>
        <w:t>համար</w:t>
      </w:r>
      <w:r w:rsidRPr="00774975">
        <w:rPr>
          <w:rFonts w:ascii="GHEA Grapalat" w:hAnsi="GHEA Grapalat"/>
          <w:color w:val="000000"/>
          <w:lang w:val="hy-AM"/>
        </w:rPr>
        <w:t xml:space="preserve"> </w:t>
      </w:r>
      <w:r w:rsidRPr="00774975">
        <w:rPr>
          <w:rFonts w:ascii="GHEA Grapalat" w:hAnsi="GHEA Grapalat" w:cs="GHEA Grapalat"/>
          <w:color w:val="000000"/>
          <w:lang w:val="hy-AM"/>
        </w:rPr>
        <w:t>անհրաժեշտ</w:t>
      </w:r>
      <w:r w:rsidRPr="00774975">
        <w:rPr>
          <w:rFonts w:ascii="GHEA Grapalat" w:hAnsi="GHEA Grapalat"/>
          <w:color w:val="000000"/>
          <w:lang w:val="hy-AM"/>
        </w:rPr>
        <w:t xml:space="preserve"> </w:t>
      </w:r>
      <w:r w:rsidRPr="00774975">
        <w:rPr>
          <w:rFonts w:ascii="GHEA Grapalat" w:hAnsi="GHEA Grapalat" w:cs="GHEA Grapalat"/>
          <w:color w:val="000000"/>
          <w:lang w:val="hy-AM"/>
        </w:rPr>
        <w:t>միջոցառման</w:t>
      </w:r>
      <w:r w:rsidRPr="00774975">
        <w:rPr>
          <w:rFonts w:ascii="GHEA Grapalat" w:hAnsi="GHEA Grapalat"/>
          <w:color w:val="000000"/>
          <w:lang w:val="hy-AM"/>
        </w:rPr>
        <w:t xml:space="preserve"> </w:t>
      </w:r>
      <w:r w:rsidRPr="00774975">
        <w:rPr>
          <w:rFonts w:ascii="GHEA Grapalat" w:hAnsi="GHEA Grapalat" w:cs="GHEA Grapalat"/>
          <w:color w:val="000000"/>
          <w:lang w:val="hy-AM"/>
        </w:rPr>
        <w:t>լիարժեք</w:t>
      </w:r>
      <w:r w:rsidRPr="00774975">
        <w:rPr>
          <w:rFonts w:ascii="GHEA Grapalat" w:hAnsi="GHEA Grapalat"/>
          <w:color w:val="000000"/>
          <w:lang w:val="hy-AM"/>
        </w:rPr>
        <w:t xml:space="preserve"> </w:t>
      </w:r>
      <w:r w:rsidRPr="00774975">
        <w:rPr>
          <w:rFonts w:ascii="GHEA Grapalat" w:hAnsi="GHEA Grapalat" w:cs="GHEA Grapalat"/>
          <w:color w:val="000000"/>
          <w:lang w:val="hy-AM"/>
        </w:rPr>
        <w:t>իրականացման</w:t>
      </w:r>
      <w:r w:rsidRPr="00774975">
        <w:rPr>
          <w:rFonts w:ascii="GHEA Grapalat" w:hAnsi="GHEA Grapalat"/>
          <w:color w:val="000000"/>
          <w:lang w:val="hy-AM"/>
        </w:rPr>
        <w:t xml:space="preserve"> </w:t>
      </w:r>
      <w:r w:rsidRPr="00774975">
        <w:rPr>
          <w:rFonts w:ascii="GHEA Grapalat" w:hAnsi="GHEA Grapalat" w:cs="GHEA Grapalat"/>
          <w:color w:val="000000"/>
          <w:lang w:val="hy-AM"/>
        </w:rPr>
        <w:t>շրջանակում</w:t>
      </w:r>
      <w:r w:rsidRPr="00774975">
        <w:rPr>
          <w:rFonts w:ascii="GHEA Grapalat" w:hAnsi="GHEA Grapalat"/>
          <w:color w:val="000000"/>
          <w:lang w:val="hy-AM"/>
        </w:rPr>
        <w:t xml:space="preserve"> </w:t>
      </w:r>
      <w:r w:rsidRPr="00774975">
        <w:rPr>
          <w:rFonts w:ascii="GHEA Grapalat" w:hAnsi="GHEA Grapalat" w:cs="GHEA Grapalat"/>
          <w:color w:val="000000"/>
          <w:lang w:val="hy-AM"/>
        </w:rPr>
        <w:t>ապրանքը</w:t>
      </w:r>
      <w:r w:rsidRPr="00774975">
        <w:rPr>
          <w:rFonts w:ascii="GHEA Grapalat" w:hAnsi="GHEA Grapalat"/>
          <w:color w:val="000000"/>
          <w:lang w:val="hy-AM"/>
        </w:rPr>
        <w:t xml:space="preserve">, </w:t>
      </w:r>
      <w:r w:rsidRPr="00774975">
        <w:rPr>
          <w:rFonts w:ascii="GHEA Grapalat" w:hAnsi="GHEA Grapalat" w:cs="GHEA Grapalat"/>
          <w:color w:val="000000"/>
          <w:lang w:val="hy-AM"/>
        </w:rPr>
        <w:t>աշխատանքը</w:t>
      </w:r>
      <w:r w:rsidRPr="00774975">
        <w:rPr>
          <w:rFonts w:ascii="GHEA Grapalat" w:hAnsi="GHEA Grapalat"/>
          <w:color w:val="000000"/>
          <w:lang w:val="hy-AM"/>
        </w:rPr>
        <w:t xml:space="preserve"> </w:t>
      </w:r>
      <w:r w:rsidRPr="00774975">
        <w:rPr>
          <w:rFonts w:ascii="GHEA Grapalat" w:hAnsi="GHEA Grapalat" w:cs="GHEA Grapalat"/>
          <w:color w:val="000000"/>
          <w:lang w:val="hy-AM"/>
        </w:rPr>
        <w:t>կամ</w:t>
      </w:r>
      <w:r w:rsidRPr="00774975">
        <w:rPr>
          <w:rFonts w:ascii="GHEA Grapalat" w:hAnsi="GHEA Grapalat"/>
          <w:color w:val="000000"/>
          <w:lang w:val="hy-AM"/>
        </w:rPr>
        <w:t xml:space="preserve"> </w:t>
      </w:r>
      <w:r w:rsidRPr="00774975">
        <w:rPr>
          <w:rFonts w:ascii="GHEA Grapalat" w:hAnsi="GHEA Grapalat" w:cs="GHEA Grapalat"/>
          <w:color w:val="000000"/>
          <w:lang w:val="hy-AM"/>
        </w:rPr>
        <w:t>ծառայությունը</w:t>
      </w:r>
      <w:r w:rsidRPr="00774975">
        <w:rPr>
          <w:rFonts w:ascii="GHEA Grapalat" w:hAnsi="GHEA Grapalat"/>
          <w:color w:val="000000"/>
          <w:lang w:val="hy-AM"/>
        </w:rPr>
        <w:t xml:space="preserve"> </w:t>
      </w:r>
      <w:r w:rsidRPr="00774975">
        <w:rPr>
          <w:rFonts w:ascii="GHEA Grapalat" w:hAnsi="GHEA Grapalat" w:cs="GHEA Grapalat"/>
          <w:color w:val="000000"/>
          <w:lang w:val="hy-AM"/>
        </w:rPr>
        <w:t>հնարավոր</w:t>
      </w:r>
      <w:r w:rsidRPr="00774975">
        <w:rPr>
          <w:rFonts w:ascii="GHEA Grapalat" w:hAnsi="GHEA Grapalat"/>
          <w:color w:val="000000"/>
          <w:lang w:val="hy-AM"/>
        </w:rPr>
        <w:t xml:space="preserve"> </w:t>
      </w:r>
      <w:r w:rsidRPr="00774975">
        <w:rPr>
          <w:rFonts w:ascii="GHEA Grapalat" w:hAnsi="GHEA Grapalat" w:cs="GHEA Grapalat"/>
          <w:color w:val="000000"/>
          <w:lang w:val="hy-AM"/>
        </w:rPr>
        <w:t>չէ</w:t>
      </w:r>
      <w:r w:rsidRPr="00774975">
        <w:rPr>
          <w:rFonts w:ascii="GHEA Grapalat" w:hAnsi="GHEA Grapalat"/>
          <w:color w:val="000000"/>
          <w:lang w:val="hy-AM"/>
        </w:rPr>
        <w:t xml:space="preserve"> </w:t>
      </w:r>
      <w:r w:rsidRPr="00774975">
        <w:rPr>
          <w:rFonts w:ascii="GHEA Grapalat" w:hAnsi="GHEA Grapalat" w:cs="GHEA Grapalat"/>
          <w:color w:val="000000"/>
          <w:lang w:val="hy-AM"/>
        </w:rPr>
        <w:t>ձեռք</w:t>
      </w:r>
      <w:r w:rsidRPr="00774975">
        <w:rPr>
          <w:rFonts w:ascii="GHEA Grapalat" w:hAnsi="GHEA Grapalat"/>
          <w:color w:val="000000"/>
          <w:lang w:val="hy-AM"/>
        </w:rPr>
        <w:t xml:space="preserve"> </w:t>
      </w:r>
      <w:r w:rsidRPr="00774975">
        <w:rPr>
          <w:rFonts w:ascii="GHEA Grapalat" w:hAnsi="GHEA Grapalat" w:cs="GHEA Grapalat"/>
          <w:color w:val="000000"/>
          <w:lang w:val="hy-AM"/>
        </w:rPr>
        <w:t>բերել</w:t>
      </w:r>
      <w:r w:rsidRPr="00774975">
        <w:rPr>
          <w:rFonts w:ascii="GHEA Grapalat" w:hAnsi="GHEA Grapalat"/>
          <w:color w:val="000000"/>
          <w:lang w:val="hy-AM"/>
        </w:rPr>
        <w:t xml:space="preserve"> </w:t>
      </w:r>
      <w:r w:rsidRPr="00774975">
        <w:rPr>
          <w:rFonts w:ascii="GHEA Grapalat" w:hAnsi="GHEA Grapalat" w:cs="GHEA Grapalat"/>
          <w:color w:val="000000"/>
          <w:lang w:val="hy-AM"/>
        </w:rPr>
        <w:t>որևէ</w:t>
      </w:r>
      <w:r w:rsidRPr="00774975">
        <w:rPr>
          <w:rFonts w:ascii="GHEA Grapalat" w:hAnsi="GHEA Grapalat"/>
          <w:color w:val="000000"/>
          <w:lang w:val="hy-AM"/>
        </w:rPr>
        <w:t xml:space="preserve"> </w:t>
      </w:r>
      <w:r w:rsidRPr="00774975">
        <w:rPr>
          <w:rFonts w:ascii="GHEA Grapalat" w:hAnsi="GHEA Grapalat" w:cs="GHEA Grapalat"/>
          <w:color w:val="000000"/>
          <w:lang w:val="hy-AM"/>
        </w:rPr>
        <w:t>այլ</w:t>
      </w:r>
      <w:r w:rsidRPr="00774975">
        <w:rPr>
          <w:rFonts w:ascii="GHEA Grapalat" w:hAnsi="GHEA Grapalat"/>
          <w:color w:val="000000"/>
          <w:lang w:val="hy-AM"/>
        </w:rPr>
        <w:t xml:space="preserve"> </w:t>
      </w:r>
      <w:r w:rsidRPr="00774975">
        <w:rPr>
          <w:rFonts w:ascii="GHEA Grapalat" w:hAnsi="GHEA Grapalat" w:cs="GHEA Grapalat"/>
          <w:color w:val="000000"/>
          <w:lang w:val="hy-AM"/>
        </w:rPr>
        <w:t>անձից</w:t>
      </w:r>
      <w:r w:rsidRPr="00774975">
        <w:rPr>
          <w:rFonts w:ascii="GHEA Grapalat" w:hAnsi="GHEA Grapalat"/>
          <w:color w:val="000000"/>
          <w:lang w:val="hy-AM"/>
        </w:rPr>
        <w:t xml:space="preserve">, </w:t>
      </w:r>
      <w:r w:rsidRPr="00774975">
        <w:rPr>
          <w:rFonts w:ascii="GHEA Grapalat" w:hAnsi="GHEA Grapalat" w:cs="GHEA Grapalat"/>
          <w:color w:val="000000"/>
          <w:lang w:val="hy-AM"/>
        </w:rPr>
        <w:t>պայմանով</w:t>
      </w:r>
      <w:r w:rsidRPr="00774975">
        <w:rPr>
          <w:rFonts w:ascii="GHEA Grapalat" w:hAnsi="GHEA Grapalat"/>
          <w:color w:val="000000"/>
          <w:lang w:val="hy-AM"/>
        </w:rPr>
        <w:t xml:space="preserve">, </w:t>
      </w:r>
      <w:r w:rsidRPr="00774975">
        <w:rPr>
          <w:rFonts w:ascii="GHEA Grapalat" w:hAnsi="GHEA Grapalat" w:cs="GHEA Grapalat"/>
          <w:color w:val="000000"/>
          <w:lang w:val="hy-AM"/>
        </w:rPr>
        <w:t>որ</w:t>
      </w:r>
      <w:r w:rsidRPr="00774975">
        <w:rPr>
          <w:rFonts w:ascii="GHEA Grapalat" w:hAnsi="GHEA Grapalat"/>
          <w:color w:val="000000"/>
          <w:lang w:val="hy-AM"/>
        </w:rPr>
        <w:t xml:space="preserve"> </w:t>
      </w:r>
      <w:r w:rsidRPr="00774975">
        <w:rPr>
          <w:rFonts w:ascii="GHEA Grapalat" w:hAnsi="GHEA Grapalat" w:cs="GHEA Grapalat"/>
          <w:color w:val="000000"/>
          <w:lang w:val="hy-AM"/>
        </w:rPr>
        <w:t>գնման</w:t>
      </w:r>
      <w:r w:rsidRPr="00774975">
        <w:rPr>
          <w:rFonts w:ascii="GHEA Grapalat" w:hAnsi="GHEA Grapalat"/>
          <w:color w:val="000000"/>
          <w:lang w:val="hy-AM"/>
        </w:rPr>
        <w:t xml:space="preserve"> </w:t>
      </w:r>
      <w:r w:rsidRPr="00774975">
        <w:rPr>
          <w:rFonts w:ascii="GHEA Grapalat" w:hAnsi="GHEA Grapalat" w:cs="GHEA Grapalat"/>
          <w:color w:val="000000"/>
          <w:lang w:val="hy-AM"/>
        </w:rPr>
        <w:t>առարկայի</w:t>
      </w:r>
      <w:r w:rsidRPr="00774975">
        <w:rPr>
          <w:rFonts w:ascii="GHEA Grapalat" w:hAnsi="GHEA Grapalat"/>
          <w:color w:val="000000"/>
          <w:lang w:val="hy-AM"/>
        </w:rPr>
        <w:t xml:space="preserve"> </w:t>
      </w:r>
      <w:r w:rsidRPr="00774975">
        <w:rPr>
          <w:rFonts w:ascii="GHEA Grapalat" w:hAnsi="GHEA Grapalat" w:cs="GHEA Grapalat"/>
          <w:color w:val="000000"/>
          <w:lang w:val="hy-AM"/>
        </w:rPr>
        <w:t>գինը</w:t>
      </w:r>
      <w:r w:rsidRPr="00774975">
        <w:rPr>
          <w:rFonts w:ascii="GHEA Grapalat" w:hAnsi="GHEA Grapalat"/>
          <w:color w:val="000000"/>
          <w:lang w:val="hy-AM"/>
        </w:rPr>
        <w:t xml:space="preserve"> </w:t>
      </w:r>
      <w:r w:rsidRPr="00774975">
        <w:rPr>
          <w:rFonts w:ascii="GHEA Grapalat" w:hAnsi="GHEA Grapalat" w:cs="GHEA Grapalat"/>
          <w:color w:val="000000"/>
          <w:lang w:val="hy-AM"/>
        </w:rPr>
        <w:t>պետք</w:t>
      </w:r>
      <w:r w:rsidRPr="00774975">
        <w:rPr>
          <w:rFonts w:ascii="GHEA Grapalat" w:hAnsi="GHEA Grapalat"/>
          <w:color w:val="000000"/>
          <w:lang w:val="hy-AM"/>
        </w:rPr>
        <w:t xml:space="preserve"> </w:t>
      </w:r>
      <w:r w:rsidRPr="00774975">
        <w:rPr>
          <w:rFonts w:ascii="GHEA Grapalat" w:hAnsi="GHEA Grapalat" w:cs="GHEA Grapalat"/>
          <w:color w:val="000000"/>
          <w:lang w:val="hy-AM"/>
        </w:rPr>
        <w:t>է</w:t>
      </w:r>
      <w:r w:rsidRPr="00774975">
        <w:rPr>
          <w:rFonts w:ascii="GHEA Grapalat" w:hAnsi="GHEA Grapalat"/>
          <w:color w:val="000000"/>
          <w:lang w:val="hy-AM"/>
        </w:rPr>
        <w:t xml:space="preserve"> </w:t>
      </w:r>
      <w:r w:rsidRPr="00774975">
        <w:rPr>
          <w:rFonts w:ascii="GHEA Grapalat" w:hAnsi="GHEA Grapalat" w:cs="GHEA Grapalat"/>
          <w:color w:val="000000"/>
          <w:lang w:val="hy-AM"/>
        </w:rPr>
        <w:t>գերազանցի</w:t>
      </w:r>
      <w:r w:rsidRPr="00774975">
        <w:rPr>
          <w:rFonts w:ascii="GHEA Grapalat" w:hAnsi="GHEA Grapalat"/>
          <w:color w:val="000000"/>
          <w:lang w:val="hy-AM"/>
        </w:rPr>
        <w:t xml:space="preserve"> </w:t>
      </w:r>
      <w:r w:rsidRPr="00774975">
        <w:rPr>
          <w:rFonts w:ascii="GHEA Grapalat" w:hAnsi="GHEA Grapalat" w:cs="GHEA Grapalat"/>
          <w:color w:val="000000"/>
          <w:lang w:val="hy-AM"/>
        </w:rPr>
        <w:t>պատվիր</w:t>
      </w:r>
      <w:r w:rsidRPr="00774975">
        <w:rPr>
          <w:rFonts w:ascii="GHEA Grapalat" w:hAnsi="GHEA Grapalat"/>
          <w:color w:val="000000"/>
          <w:lang w:val="hy-AM"/>
        </w:rPr>
        <w:t>ատուի կարիքների համար նախատեսված գնումների ընդհանուր արժեքի 10 տոկոսը: Սույն ենթակետի հիման վրա գնման գործընթացը կարող է կազմակերպվել Հայաստանի Հանրապետության կառավարո</w:t>
      </w:r>
      <w:r>
        <w:rPr>
          <w:rFonts w:ascii="GHEA Grapalat" w:hAnsi="GHEA Grapalat"/>
          <w:color w:val="000000"/>
          <w:lang w:val="hy-AM"/>
        </w:rPr>
        <w:t>ւթյան նախնական համաձայնությամբ.</w:t>
      </w:r>
    </w:p>
    <w:p w14:paraId="306B1C04" w14:textId="77777777" w:rsidR="00774975" w:rsidRDefault="00774975" w:rsidP="00774975">
      <w:pPr>
        <w:pStyle w:val="NormalWeb"/>
        <w:shd w:val="clear" w:color="auto" w:fill="FFFFFF"/>
        <w:tabs>
          <w:tab w:val="left" w:pos="851"/>
        </w:tabs>
        <w:spacing w:before="0" w:beforeAutospacing="0" w:after="0" w:afterAutospacing="0" w:line="276" w:lineRule="auto"/>
        <w:ind w:left="1155"/>
        <w:jc w:val="both"/>
        <w:rPr>
          <w:rFonts w:ascii="GHEA Grapalat" w:hAnsi="GHEA Grapalat"/>
          <w:color w:val="000000"/>
          <w:lang w:val="hy-AM"/>
        </w:rPr>
      </w:pPr>
      <w:r w:rsidRPr="00774975">
        <w:rPr>
          <w:rFonts w:ascii="GHEA Grapalat" w:hAnsi="GHEA Grapalat"/>
          <w:color w:val="000000"/>
          <w:lang w:val="hy-AM"/>
        </w:rPr>
        <w:t xml:space="preserve">գ. գնման առարկայի բացառիկությամբ պայմանավորված ապրանքը, աշխատանքը կամ ծառայությունը հնարավոր չէ ձեռք բերել որևէ այլ անձից:  Սույն ենթակետի կիրառման պայմանները սահմանում է Հայաստանի </w:t>
      </w:r>
      <w:r>
        <w:rPr>
          <w:rFonts w:ascii="GHEA Grapalat" w:hAnsi="GHEA Grapalat"/>
          <w:color w:val="000000"/>
          <w:lang w:val="hy-AM"/>
        </w:rPr>
        <w:t>Հանրապետության կառավարությունը.</w:t>
      </w:r>
    </w:p>
    <w:p w14:paraId="32DA439D" w14:textId="77777777" w:rsidR="00774975" w:rsidRDefault="00774975" w:rsidP="00774975">
      <w:pPr>
        <w:pStyle w:val="NormalWeb"/>
        <w:shd w:val="clear" w:color="auto" w:fill="FFFFFF"/>
        <w:tabs>
          <w:tab w:val="left" w:pos="851"/>
        </w:tabs>
        <w:spacing w:before="0" w:beforeAutospacing="0" w:after="0" w:afterAutospacing="0" w:line="276" w:lineRule="auto"/>
        <w:ind w:left="1155"/>
        <w:jc w:val="both"/>
        <w:rPr>
          <w:rFonts w:ascii="GHEA Grapalat" w:hAnsi="GHEA Grapalat"/>
          <w:color w:val="000000"/>
          <w:lang w:val="hy-AM"/>
        </w:rPr>
      </w:pPr>
      <w:r w:rsidRPr="00774975">
        <w:rPr>
          <w:rFonts w:ascii="GHEA Grapalat" w:hAnsi="GHEA Grapalat"/>
          <w:color w:val="000000"/>
          <w:lang w:val="hy-AM"/>
        </w:rPr>
        <w:t>դ. գնման առարկայի տեխնիկական սպասարկման ծառայությունների կամ սպասարկման համար անհրաժեշտ պարագաների ձեռքբերումն իրականացվում է գնման առարկան արտադրած կամ վերջինիս միակ ներկայացուցիչը հանդիսացող անձից.</w:t>
      </w:r>
    </w:p>
    <w:p w14:paraId="75D2155E" w14:textId="77777777" w:rsidR="00774975" w:rsidRDefault="00774975" w:rsidP="00774975">
      <w:pPr>
        <w:pStyle w:val="NormalWeb"/>
        <w:shd w:val="clear" w:color="auto" w:fill="FFFFFF"/>
        <w:tabs>
          <w:tab w:val="left" w:pos="851"/>
        </w:tabs>
        <w:spacing w:before="0" w:beforeAutospacing="0" w:after="0" w:afterAutospacing="0" w:line="276" w:lineRule="auto"/>
        <w:ind w:left="1155"/>
        <w:jc w:val="both"/>
        <w:rPr>
          <w:rFonts w:ascii="GHEA Grapalat" w:hAnsi="GHEA Grapalat"/>
          <w:color w:val="000000"/>
          <w:lang w:val="hy-AM"/>
        </w:rPr>
      </w:pPr>
      <w:r w:rsidRPr="00774975">
        <w:rPr>
          <w:rFonts w:ascii="GHEA Grapalat" w:hAnsi="GHEA Grapalat"/>
          <w:color w:val="000000"/>
          <w:lang w:val="hy-AM"/>
        </w:rPr>
        <w:lastRenderedPageBreak/>
        <w:t>ե. պատվիրատուն  ձեռք է բերում ապրանքի կամ ծառայության  նախատիպ կամ նմուշ։ Այս դեպքում պայմանագիրը ներառում է փորձարկումների և (կամ) ապրանքի կամ ծառայության սահմանված պահանջներին համապատասխանությունը ստուգելու համար ձեռքբերում, սակայն չի կարող ներառել այնպիսի պայմաններ կամ արտադրության կամ մատակարարման քանակություններ, որոնք միտված են առևտրային կենսունակության հաստատմանը կամ հետազոտության և մշակման(R&amp;D) ծախսեր</w:t>
      </w:r>
      <w:r>
        <w:rPr>
          <w:rFonts w:ascii="GHEA Grapalat" w:hAnsi="GHEA Grapalat"/>
          <w:color w:val="000000"/>
          <w:lang w:val="hy-AM"/>
        </w:rPr>
        <w:t>ի փոխհատուցմանը.</w:t>
      </w:r>
    </w:p>
    <w:p w14:paraId="328BCE4E" w14:textId="77777777" w:rsidR="00774975" w:rsidRDefault="00774975" w:rsidP="00774975">
      <w:pPr>
        <w:pStyle w:val="NormalWeb"/>
        <w:shd w:val="clear" w:color="auto" w:fill="FFFFFF"/>
        <w:tabs>
          <w:tab w:val="left" w:pos="851"/>
        </w:tabs>
        <w:spacing w:before="0" w:beforeAutospacing="0" w:after="0" w:afterAutospacing="0" w:line="276" w:lineRule="auto"/>
        <w:ind w:left="1155"/>
        <w:jc w:val="both"/>
        <w:rPr>
          <w:rFonts w:ascii="GHEA Grapalat" w:hAnsi="GHEA Grapalat"/>
          <w:color w:val="000000"/>
          <w:lang w:val="hy-AM"/>
        </w:rPr>
      </w:pPr>
      <w:r w:rsidRPr="00774975">
        <w:rPr>
          <w:rFonts w:ascii="GHEA Grapalat" w:hAnsi="GHEA Grapalat"/>
          <w:color w:val="000000"/>
          <w:lang w:val="hy-AM"/>
        </w:rPr>
        <w:t>զ. ծառայությունների ձեռքբերումն իրականացվում է քրեական, վարչական կամ դատական վարույթ իրականացնող պաշտոնատար անձանց կամ օպերատիվ-հետախուզական գործունեություն իրականացնող մարմինների ղեկավարների որոշումների հիման վրա՝ այդ որոշումներով սահմանվ</w:t>
      </w:r>
      <w:r>
        <w:rPr>
          <w:rFonts w:ascii="GHEA Grapalat" w:hAnsi="GHEA Grapalat"/>
          <w:color w:val="000000"/>
          <w:lang w:val="hy-AM"/>
        </w:rPr>
        <w:t>ած կոնկրետ անձանցից.</w:t>
      </w:r>
    </w:p>
    <w:p w14:paraId="06344069" w14:textId="77777777" w:rsidR="00774975" w:rsidRDefault="00774975" w:rsidP="00774975">
      <w:pPr>
        <w:pStyle w:val="NormalWeb"/>
        <w:shd w:val="clear" w:color="auto" w:fill="FFFFFF"/>
        <w:tabs>
          <w:tab w:val="left" w:pos="851"/>
        </w:tabs>
        <w:spacing w:before="0" w:beforeAutospacing="0" w:after="0" w:afterAutospacing="0" w:line="276" w:lineRule="auto"/>
        <w:ind w:left="1155"/>
        <w:jc w:val="both"/>
        <w:rPr>
          <w:rFonts w:ascii="GHEA Grapalat" w:hAnsi="GHEA Grapalat"/>
          <w:color w:val="000000"/>
          <w:lang w:val="hy-AM"/>
        </w:rPr>
      </w:pPr>
      <w:r w:rsidRPr="00774975">
        <w:rPr>
          <w:rFonts w:ascii="GHEA Grapalat" w:hAnsi="GHEA Grapalat"/>
          <w:color w:val="000000"/>
          <w:lang w:val="hy-AM"/>
        </w:rPr>
        <w:t>է. պատվիրատուն ձեռք է բերում պետական գաղտնիք պարունակող՝ ռազմական տեխնիկայի, սպառազինության, ռազմամթերքի և ռազմատեխնիկական միջոցների ապահովման համար անհրաժեշտ ապրանքներ, աշխատանքներ և ծառայություններ, ռազմական կարիքների ապահովման համար անհրաժեշտ անշարժ գույք,  կառավարական և օպերատիվ կապի ապահովման հ</w:t>
      </w:r>
      <w:r>
        <w:rPr>
          <w:rFonts w:ascii="GHEA Grapalat" w:hAnsi="GHEA Grapalat"/>
          <w:color w:val="000000"/>
          <w:lang w:val="hy-AM"/>
        </w:rPr>
        <w:t>ամար անհրաժեշտ ծառայություններ.</w:t>
      </w:r>
    </w:p>
    <w:p w14:paraId="075F7E35" w14:textId="77777777" w:rsidR="00774975" w:rsidRDefault="00774975" w:rsidP="00774975">
      <w:pPr>
        <w:pStyle w:val="NormalWeb"/>
        <w:shd w:val="clear" w:color="auto" w:fill="FFFFFF"/>
        <w:tabs>
          <w:tab w:val="left" w:pos="851"/>
        </w:tabs>
        <w:spacing w:before="0" w:beforeAutospacing="0" w:after="0" w:afterAutospacing="0"/>
        <w:ind w:left="1152"/>
        <w:jc w:val="both"/>
        <w:rPr>
          <w:rFonts w:ascii="GHEA Grapalat" w:hAnsi="GHEA Grapalat"/>
          <w:color w:val="000000"/>
          <w:lang w:val="hy-AM"/>
        </w:rPr>
      </w:pPr>
      <w:r w:rsidRPr="00774975">
        <w:rPr>
          <w:rFonts w:ascii="GHEA Grapalat" w:hAnsi="GHEA Grapalat"/>
          <w:color w:val="000000"/>
          <w:lang w:val="hy-AM"/>
        </w:rPr>
        <w:t xml:space="preserve">ը. արտաքին հետախուզական, հակահետախուզական գործունեության ապահովման նպատակով  պատվիրատուն ձեռք է բերում պետական գաղտնիք պարունակող՝ հատուկ տեխնիկական միջոցներ, ապրանքներ, աշխատանքներ և ծառայություններ. </w:t>
      </w:r>
    </w:p>
    <w:p w14:paraId="37A3B761" w14:textId="04F6B3E1" w:rsidR="00774975" w:rsidRPr="00774975" w:rsidRDefault="00774975" w:rsidP="00774975">
      <w:pPr>
        <w:pStyle w:val="NormalWeb"/>
        <w:numPr>
          <w:ilvl w:val="0"/>
          <w:numId w:val="10"/>
        </w:numPr>
        <w:shd w:val="clear" w:color="auto" w:fill="FFFFFF"/>
        <w:tabs>
          <w:tab w:val="left" w:pos="851"/>
        </w:tabs>
        <w:spacing w:before="0" w:beforeAutospacing="0" w:after="0" w:afterAutospacing="0"/>
        <w:jc w:val="both"/>
        <w:rPr>
          <w:rFonts w:ascii="GHEA Grapalat" w:hAnsi="GHEA Grapalat"/>
          <w:color w:val="000000"/>
          <w:lang w:val="hy-AM"/>
        </w:rPr>
      </w:pPr>
      <w:r w:rsidRPr="00774975">
        <w:rPr>
          <w:rFonts w:ascii="GHEA Grapalat" w:hAnsi="GHEA Grapalat"/>
          <w:color w:val="000000"/>
          <w:lang w:val="hy-AM"/>
        </w:rPr>
        <w:t>արտակարգ կամ չկանխատեսված իրավիճակի առաջացման հետևանքով ծագել է գնման անհետաձգելի պահանջ, և, արտակարգ կամ չկանխատեսված իրավիճակից ելնելով, գնման այլ ձևերի կիրառումը ժամկետի առումով անհնար է, պայմանով, որ նման պահանջը հնարավոր չէր օբյեկտիվորեն կանխատեսել.</w:t>
      </w:r>
    </w:p>
    <w:p w14:paraId="1EBEE87F" w14:textId="41CAF251" w:rsidR="00774975" w:rsidRPr="00774975" w:rsidRDefault="00774975" w:rsidP="00774975">
      <w:pPr>
        <w:pStyle w:val="NormalWeb"/>
        <w:numPr>
          <w:ilvl w:val="0"/>
          <w:numId w:val="10"/>
        </w:numPr>
        <w:shd w:val="clear" w:color="auto" w:fill="FFFFFF"/>
        <w:tabs>
          <w:tab w:val="left" w:pos="851"/>
        </w:tabs>
        <w:spacing w:line="276" w:lineRule="auto"/>
        <w:jc w:val="both"/>
        <w:rPr>
          <w:rFonts w:ascii="GHEA Grapalat" w:hAnsi="GHEA Grapalat"/>
          <w:color w:val="000000"/>
          <w:lang w:val="hy-AM"/>
        </w:rPr>
      </w:pPr>
      <w:r w:rsidRPr="00774975">
        <w:rPr>
          <w:rFonts w:ascii="GHEA Grapalat" w:hAnsi="GHEA Grapalat"/>
          <w:color w:val="000000"/>
          <w:lang w:val="hy-AM"/>
        </w:rPr>
        <w:t>պատվիրատուն, որևէ անձից կատարելով ապրանքների, աշխատանքների կամ ծառայությունների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աշխատանքների կամ ծառայությունների լրացուցիչ գնում կատարել նույն անձից, պայմանով, որ լրացուցիչ ապրանքների, աշխատանքների կամ ծառայությունների գնման պայմանագիրը հնարավոր չէ տեխնիկապես կամ տնտեսապես առանձնացնել սկզբնական պայմանագրից` առանց պատվիրատուի համար նշանակալի դժվարություն ստեղծելու: Միևնույն անձից սույն կետի կիրառմամբ լրացուցիչ գնում կարող է կատարվել մեկ անգամ։ Հայաստանի Հանրապետության կառավարությունը կարող է սահմանել պատվիրատուի կողմից սույն կետով սահմանված պայմանի ընտրության նկատմամբ լրացուցիչ խստացնող և սահմանափակող պայմաններ</w:t>
      </w:r>
      <w:r w:rsidRPr="00774975">
        <w:rPr>
          <w:rFonts w:ascii="Cambria Math" w:hAnsi="Cambria Math" w:cs="Cambria Math"/>
          <w:color w:val="000000"/>
          <w:lang w:val="hy-AM"/>
        </w:rPr>
        <w:t>․</w:t>
      </w:r>
    </w:p>
    <w:p w14:paraId="1CEA04F7" w14:textId="13F43396" w:rsidR="00774975" w:rsidRPr="00774975" w:rsidRDefault="00774975" w:rsidP="00774975">
      <w:pPr>
        <w:pStyle w:val="NormalWeb"/>
        <w:numPr>
          <w:ilvl w:val="0"/>
          <w:numId w:val="10"/>
        </w:numPr>
        <w:shd w:val="clear" w:color="auto" w:fill="FFFFFF"/>
        <w:tabs>
          <w:tab w:val="left" w:pos="851"/>
        </w:tabs>
        <w:spacing w:line="276" w:lineRule="auto"/>
        <w:jc w:val="both"/>
        <w:rPr>
          <w:rFonts w:ascii="GHEA Grapalat" w:hAnsi="GHEA Grapalat"/>
          <w:color w:val="000000"/>
          <w:lang w:val="hy-AM"/>
        </w:rPr>
      </w:pPr>
      <w:r w:rsidRPr="00774975">
        <w:rPr>
          <w:rFonts w:ascii="GHEA Grapalat" w:hAnsi="GHEA Grapalat"/>
          <w:color w:val="000000"/>
          <w:lang w:val="hy-AM"/>
        </w:rPr>
        <w:t xml:space="preserve"> գնման գինը չի գերազանցում գնումների բազային միավորը.</w:t>
      </w:r>
    </w:p>
    <w:p w14:paraId="58CD2D61" w14:textId="63B475E1" w:rsidR="00774975" w:rsidRPr="00774975" w:rsidRDefault="00774975" w:rsidP="00774975">
      <w:pPr>
        <w:pStyle w:val="NormalWeb"/>
        <w:numPr>
          <w:ilvl w:val="0"/>
          <w:numId w:val="10"/>
        </w:numPr>
        <w:shd w:val="clear" w:color="auto" w:fill="FFFFFF"/>
        <w:tabs>
          <w:tab w:val="left" w:pos="851"/>
        </w:tabs>
        <w:spacing w:line="276" w:lineRule="auto"/>
        <w:jc w:val="both"/>
        <w:rPr>
          <w:rFonts w:ascii="GHEA Grapalat" w:hAnsi="GHEA Grapalat"/>
          <w:color w:val="000000"/>
          <w:lang w:val="hy-AM"/>
        </w:rPr>
      </w:pPr>
      <w:r w:rsidRPr="00774975">
        <w:rPr>
          <w:rFonts w:ascii="GHEA Grapalat" w:hAnsi="GHEA Grapalat"/>
          <w:color w:val="000000"/>
          <w:lang w:val="hy-AM"/>
        </w:rPr>
        <w:t>գնումն իրականացվում է Հայաստանի Հանրապետության տարածքից դուրս</w:t>
      </w:r>
      <w:r w:rsidRPr="00774975">
        <w:rPr>
          <w:rFonts w:ascii="Cambria Math" w:hAnsi="Cambria Math" w:cs="Cambria Math"/>
          <w:color w:val="000000"/>
          <w:lang w:val="hy-AM"/>
        </w:rPr>
        <w:t>․</w:t>
      </w:r>
    </w:p>
    <w:p w14:paraId="7F8854C8" w14:textId="026A3542" w:rsidR="00215B44" w:rsidRPr="00C4032F" w:rsidRDefault="00774975" w:rsidP="00774975">
      <w:pPr>
        <w:pStyle w:val="NormalWeb"/>
        <w:numPr>
          <w:ilvl w:val="0"/>
          <w:numId w:val="10"/>
        </w:numPr>
        <w:shd w:val="clear" w:color="auto" w:fill="FFFFFF"/>
        <w:tabs>
          <w:tab w:val="left" w:pos="851"/>
        </w:tabs>
        <w:spacing w:before="0" w:beforeAutospacing="0" w:after="0" w:afterAutospacing="0" w:line="276" w:lineRule="auto"/>
        <w:jc w:val="both"/>
        <w:rPr>
          <w:rFonts w:ascii="GHEA Grapalat" w:hAnsi="GHEA Grapalat"/>
          <w:color w:val="000000"/>
          <w:lang w:val="hy-AM"/>
        </w:rPr>
      </w:pPr>
      <w:r w:rsidRPr="00774975">
        <w:rPr>
          <w:rFonts w:ascii="GHEA Grapalat" w:hAnsi="GHEA Grapalat"/>
          <w:color w:val="000000"/>
          <w:lang w:val="hy-AM"/>
        </w:rPr>
        <w:lastRenderedPageBreak/>
        <w:t>գնումը պայմանավորված է արդեն իսկ գործող համակարգերի շարունակականության ապահովմամբ՝ լրացուցիչ ապրանքների, աշխատանքների կամ ծառայությունների ձեռքբերման արդյունքում կառաջանան համատեղելիության խնդիրներ։ Հայաստանի Հանրապետության կառավարությունը կարող է սահմանել պատվիրատուի կողմից սույն կետով սահմանված պայմանի ընտրության նկատմամբ լրացուցիչ խստացնող և սահմանափակող պայմաններ</w:t>
      </w:r>
      <w:r w:rsidRPr="00774975">
        <w:rPr>
          <w:rFonts w:ascii="Cambria Math" w:hAnsi="Cambria Math" w:cs="Cambria Math"/>
          <w:color w:val="000000"/>
          <w:lang w:val="hy-AM"/>
        </w:rPr>
        <w:t>․</w:t>
      </w:r>
      <w:r w:rsidR="00215B44" w:rsidRPr="00C4032F">
        <w:rPr>
          <w:rFonts w:ascii="GHEA Grapalat" w:hAnsi="GHEA Grapalat"/>
          <w:color w:val="000000"/>
          <w:lang w:val="hy-AM"/>
        </w:rPr>
        <w:t xml:space="preserve"> </w:t>
      </w:r>
      <w:r w:rsidR="00215B44" w:rsidRPr="00C4032F">
        <w:rPr>
          <w:rFonts w:ascii="GHEA Grapalat" w:hAnsi="GHEA Grapalat"/>
          <w:color w:val="000000"/>
          <w:lang w:val="hy-AM"/>
        </w:rPr>
        <w:tab/>
      </w:r>
    </w:p>
    <w:p w14:paraId="4F2C0FB8" w14:textId="57BBA740" w:rsidR="00215B44" w:rsidRPr="00AD2803" w:rsidRDefault="006261DD" w:rsidP="00774975">
      <w:pPr>
        <w:spacing w:line="276" w:lineRule="auto"/>
        <w:ind w:left="720"/>
        <w:jc w:val="both"/>
        <w:rPr>
          <w:rFonts w:ascii="GHEA Grapalat" w:hAnsi="GHEA Grapalat"/>
          <w:lang w:val="hy-AM"/>
        </w:rPr>
      </w:pPr>
      <w:r>
        <w:rPr>
          <w:rFonts w:ascii="GHEA Grapalat" w:hAnsi="GHEA Grapalat"/>
          <w:lang w:val="hy-AM"/>
        </w:rPr>
        <w:t>16</w:t>
      </w:r>
      <w:r w:rsidR="00215B44">
        <w:rPr>
          <w:rFonts w:ascii="GHEA Grapalat" w:hAnsi="GHEA Grapalat"/>
          <w:lang w:val="hy-AM"/>
        </w:rPr>
        <w:t xml:space="preserve">. </w:t>
      </w:r>
      <w:r w:rsidR="00774975" w:rsidRPr="00774975">
        <w:rPr>
          <w:rFonts w:ascii="GHEA Grapalat" w:hAnsi="GHEA Grapalat"/>
          <w:lang w:val="hy-AM"/>
        </w:rPr>
        <w:t>Մեկ անձից գնումների պայմաններին համապատասխանությունը և գնման ձևի ընտրությունը որոշում է պատվիրատուի ղեկավարը: Եթե գնման գինը  գերազանցում գնումների բազային միավորի հարյուրապատիկը, ապա նման դեպքում պատվիրատուն կարող է դիմել Հայաստանի Հանրապետության կառավարությանը՝ գնումը մեկ անձից գնման ձևի կիրառմամբ իրականացնելու վերաբերյալ համաձայնությունը ստանալու համար: Հայաստանի Հանրապետության կառավարությունը կարող է սահմանել դիմելու համար լրացուցիչ պայմաններ:  Մեկ անձից գնման ընթացակարգի կիրառմամբ կնքվող պայմանագրով նախատեսված ապրանքի մատակարարման, աշխատանքի կատարման կամ ծառայության մատուցման ժամկետը չի կարող ավել լինել 365, իսկ նահանջ տարվա դեպքում՝ 366 օրացուցային օրից, բացառությամբ սույն հոդվածի 1-ին մասի 1-ին կետի «է» և «ը» ենթակետերի և 2-րդ, 3-րդ, 5-րդ և 6-րդ կետերի, որոնց դեպքում առավելագույն ժամկետը կարող է սահմանվել Հայաստանի Հանրապ</w:t>
      </w:r>
      <w:r w:rsidR="00774975">
        <w:rPr>
          <w:rFonts w:ascii="GHEA Grapalat" w:hAnsi="GHEA Grapalat"/>
          <w:lang w:val="hy-AM"/>
        </w:rPr>
        <w:t>ետության կառավարության կողմից:</w:t>
      </w:r>
      <w:r w:rsidR="00215B44" w:rsidRPr="00AD2803">
        <w:rPr>
          <w:rFonts w:ascii="GHEA Grapalat" w:hAnsi="GHEA Grapalat"/>
          <w:lang w:val="hy-AM"/>
        </w:rPr>
        <w:t xml:space="preserve">  </w:t>
      </w:r>
    </w:p>
    <w:p w14:paraId="6863E872" w14:textId="50C0406F" w:rsidR="00215B44" w:rsidRPr="00AD2803" w:rsidRDefault="006261DD" w:rsidP="00215B44">
      <w:pPr>
        <w:spacing w:line="276" w:lineRule="auto"/>
        <w:ind w:left="720"/>
        <w:jc w:val="both"/>
        <w:rPr>
          <w:rFonts w:ascii="GHEA Grapalat" w:hAnsi="GHEA Grapalat"/>
          <w:lang w:val="hy-AM"/>
        </w:rPr>
      </w:pPr>
      <w:r>
        <w:rPr>
          <w:rFonts w:ascii="GHEA Grapalat" w:hAnsi="GHEA Grapalat"/>
          <w:lang w:val="hy-AM"/>
        </w:rPr>
        <w:t>17</w:t>
      </w:r>
      <w:r w:rsidR="00215B44">
        <w:rPr>
          <w:rFonts w:ascii="GHEA Grapalat" w:hAnsi="GHEA Grapalat"/>
          <w:lang w:val="hy-AM"/>
        </w:rPr>
        <w:t xml:space="preserve">. </w:t>
      </w:r>
      <w:r w:rsidR="00215B44" w:rsidRPr="00AD2803">
        <w:rPr>
          <w:rFonts w:ascii="GHEA Grapalat" w:hAnsi="GHEA Grapalat"/>
          <w:lang w:val="hy-AM"/>
        </w:rPr>
        <w:t>Կնքված պայմանագրում փոփոխությունների և լրացումների կատարման, ինչպես նաև պայմանագրի կողմի նկատմամբ պայմանագրով նախատեսված պատասխանատվության միջոցների կիրառման որոշումն ընդունում է պատվիրատուի ղեկավարը.</w:t>
      </w:r>
    </w:p>
    <w:p w14:paraId="5BD95F1D" w14:textId="1D550727" w:rsidR="00215B44" w:rsidRPr="00AD2803" w:rsidRDefault="006261DD" w:rsidP="00215B44">
      <w:pPr>
        <w:spacing w:line="276" w:lineRule="auto"/>
        <w:ind w:left="720"/>
        <w:jc w:val="both"/>
        <w:rPr>
          <w:rFonts w:ascii="GHEA Grapalat" w:hAnsi="GHEA Grapalat"/>
          <w:lang w:val="hy-AM"/>
        </w:rPr>
      </w:pPr>
      <w:r>
        <w:rPr>
          <w:rFonts w:ascii="GHEA Grapalat" w:hAnsi="GHEA Grapalat"/>
          <w:lang w:val="hy-AM"/>
        </w:rPr>
        <w:t>18</w:t>
      </w:r>
      <w:r w:rsidR="00215B44">
        <w:rPr>
          <w:rFonts w:ascii="GHEA Grapalat" w:hAnsi="GHEA Grapalat"/>
          <w:lang w:val="hy-AM"/>
        </w:rPr>
        <w:t xml:space="preserve">. </w:t>
      </w:r>
      <w:r w:rsidR="00215B44" w:rsidRPr="00AD2803">
        <w:rPr>
          <w:rFonts w:ascii="GHEA Grapalat" w:hAnsi="GHEA Grapalat"/>
          <w:lang w:val="hy-AM"/>
        </w:rPr>
        <w:t>Սահմանվում է, որ եթե պայմանագրով նախատեսված ժամկետի երկարաձգումը ակնհայտ պայմանավորված չէ պայմանագրի կողմ հանդիսացող մասնակցի գործողությունների հետևանքով, ապա վերջինիս նկատմամբ պայմանագրով նախատեսված պատասխանատվության միջոցներ չեն կիրառվում.</w:t>
      </w:r>
    </w:p>
    <w:p w14:paraId="3D22C57C" w14:textId="44971775" w:rsidR="00215B44" w:rsidRDefault="006261DD" w:rsidP="00215B44">
      <w:pPr>
        <w:spacing w:line="276" w:lineRule="auto"/>
        <w:ind w:left="720"/>
        <w:jc w:val="both"/>
        <w:rPr>
          <w:rFonts w:ascii="GHEA Grapalat" w:hAnsi="GHEA Grapalat"/>
          <w:lang w:val="hy-AM"/>
        </w:rPr>
      </w:pPr>
      <w:r>
        <w:rPr>
          <w:rFonts w:ascii="GHEA Grapalat" w:hAnsi="GHEA Grapalat"/>
          <w:lang w:val="hy-AM"/>
        </w:rPr>
        <w:t>19</w:t>
      </w:r>
      <w:r w:rsidR="00215B44">
        <w:rPr>
          <w:rFonts w:ascii="GHEA Grapalat" w:hAnsi="GHEA Grapalat"/>
          <w:lang w:val="hy-AM"/>
        </w:rPr>
        <w:t xml:space="preserve">. Սահմանվում է, որ որակավորում պարունակող ընթացակարգերի դեպքում ժամկետի երկարացումները համաձայնեցվում են մասնակիցների հետ և կարող են լինել ինչպես ավելի երկար այնպես և ավելի կարճ քան սկզբնական ժամկետը: Այժմ երկարաձգվում է միայն ամբողջ ժամկետի չափով: </w:t>
      </w:r>
    </w:p>
    <w:p w14:paraId="79FEF9BD" w14:textId="691E97AF" w:rsidR="00215B44" w:rsidRPr="00C14002" w:rsidRDefault="006261DD" w:rsidP="00215B44">
      <w:pPr>
        <w:spacing w:line="276" w:lineRule="auto"/>
        <w:ind w:left="720"/>
        <w:jc w:val="both"/>
        <w:rPr>
          <w:rFonts w:ascii="GHEA Grapalat" w:hAnsi="GHEA Grapalat"/>
          <w:lang w:val="hy-AM"/>
        </w:rPr>
      </w:pPr>
      <w:r>
        <w:rPr>
          <w:rFonts w:ascii="GHEA Grapalat" w:hAnsi="GHEA Grapalat"/>
          <w:lang w:val="hy-AM"/>
        </w:rPr>
        <w:t>20</w:t>
      </w:r>
      <w:r w:rsidR="00215B44">
        <w:rPr>
          <w:rFonts w:ascii="GHEA Grapalat" w:hAnsi="GHEA Grapalat"/>
          <w:lang w:val="hy-AM"/>
        </w:rPr>
        <w:t>. Սահմանվել են շրջանակային համաձայնագրի կիրառման ընթացակարգերը՝</w:t>
      </w:r>
    </w:p>
    <w:p w14:paraId="45BFC3BE" w14:textId="77777777" w:rsidR="00215B44" w:rsidRPr="00AD2803" w:rsidRDefault="00215B44" w:rsidP="00215B44">
      <w:pPr>
        <w:pStyle w:val="ListParagraph"/>
        <w:numPr>
          <w:ilvl w:val="1"/>
          <w:numId w:val="8"/>
        </w:numPr>
        <w:spacing w:after="160"/>
        <w:jc w:val="both"/>
        <w:rPr>
          <w:rFonts w:ascii="GHEA Grapalat" w:hAnsi="GHEA Grapalat"/>
          <w:sz w:val="24"/>
          <w:szCs w:val="24"/>
          <w:lang w:val="hy-AM"/>
        </w:rPr>
      </w:pPr>
      <w:r>
        <w:rPr>
          <w:rFonts w:ascii="GHEA Grapalat" w:hAnsi="GHEA Grapalat"/>
          <w:sz w:val="24"/>
          <w:szCs w:val="24"/>
          <w:lang w:val="hy-AM"/>
        </w:rPr>
        <w:t>Կոնկրետ առարկաների համար</w:t>
      </w:r>
    </w:p>
    <w:p w14:paraId="68C52211" w14:textId="77777777" w:rsidR="00215B44" w:rsidRPr="006261DD" w:rsidRDefault="00215B44" w:rsidP="00215B44">
      <w:pPr>
        <w:pStyle w:val="ListParagraph"/>
        <w:numPr>
          <w:ilvl w:val="1"/>
          <w:numId w:val="8"/>
        </w:numPr>
        <w:spacing w:after="160"/>
        <w:jc w:val="both"/>
        <w:rPr>
          <w:rFonts w:ascii="GHEA Grapalat" w:eastAsia="Times New Roman" w:hAnsi="GHEA Grapalat" w:cs="Times New Roman"/>
          <w:sz w:val="24"/>
          <w:szCs w:val="24"/>
          <w:lang w:val="hy-AM" w:eastAsia="ru-RU"/>
        </w:rPr>
      </w:pPr>
      <w:r w:rsidRPr="006261DD">
        <w:rPr>
          <w:rFonts w:ascii="GHEA Grapalat" w:eastAsia="Times New Roman" w:hAnsi="GHEA Grapalat" w:cs="Times New Roman"/>
          <w:sz w:val="24"/>
          <w:szCs w:val="24"/>
          <w:lang w:val="hy-AM" w:eastAsia="ru-RU"/>
        </w:rPr>
        <w:t>Ընդհանուր անվանախմբերի համար</w:t>
      </w:r>
    </w:p>
    <w:p w14:paraId="6DB8E268" w14:textId="75F98356" w:rsidR="00215B44" w:rsidRPr="006261DD" w:rsidRDefault="00215B44" w:rsidP="006261DD">
      <w:pPr>
        <w:pStyle w:val="ListParagraph"/>
        <w:numPr>
          <w:ilvl w:val="0"/>
          <w:numId w:val="13"/>
        </w:numPr>
        <w:spacing w:after="160"/>
        <w:jc w:val="both"/>
        <w:rPr>
          <w:rFonts w:ascii="GHEA Grapalat" w:eastAsia="Times New Roman" w:hAnsi="GHEA Grapalat" w:cs="Times New Roman"/>
          <w:sz w:val="24"/>
          <w:szCs w:val="24"/>
          <w:lang w:val="hy-AM" w:eastAsia="ru-RU"/>
        </w:rPr>
      </w:pPr>
      <w:r w:rsidRPr="006261DD">
        <w:rPr>
          <w:rFonts w:ascii="GHEA Grapalat" w:eastAsia="Times New Roman" w:hAnsi="GHEA Grapalat" w:cs="Times New Roman"/>
          <w:sz w:val="24"/>
          <w:szCs w:val="24"/>
          <w:lang w:val="hy-AM" w:eastAsia="ru-RU"/>
        </w:rPr>
        <w:t xml:space="preserve">Գնումների խմբավորման դեպքում այժմ արգելվում է միայն մրցակցություն սահմանափակելու նպատակով խմբավորումը: Մինչ այդ արգելվում էր եթե խորը հիմնավորում չկար: </w:t>
      </w:r>
    </w:p>
    <w:p w14:paraId="68D28FC3" w14:textId="01237F5D" w:rsidR="00215B44" w:rsidRPr="006261DD" w:rsidRDefault="00215B44" w:rsidP="006261DD">
      <w:pPr>
        <w:pStyle w:val="ListParagraph"/>
        <w:numPr>
          <w:ilvl w:val="0"/>
          <w:numId w:val="11"/>
        </w:numPr>
        <w:spacing w:after="160"/>
        <w:jc w:val="both"/>
        <w:rPr>
          <w:rFonts w:ascii="GHEA Grapalat" w:eastAsia="Times New Roman" w:hAnsi="GHEA Grapalat" w:cs="Times New Roman"/>
          <w:sz w:val="24"/>
          <w:szCs w:val="24"/>
          <w:lang w:val="hy-AM" w:eastAsia="ru-RU"/>
        </w:rPr>
      </w:pPr>
      <w:r w:rsidRPr="006261DD">
        <w:rPr>
          <w:rFonts w:ascii="GHEA Grapalat" w:eastAsia="Times New Roman" w:hAnsi="GHEA Grapalat" w:cs="Times New Roman"/>
          <w:sz w:val="24"/>
          <w:szCs w:val="24"/>
          <w:lang w:val="hy-AM" w:eastAsia="ru-RU"/>
        </w:rPr>
        <w:t>Գնահատող հանձնաժողովը այժմ կարող է բաղկացած լինել միայն մեկ անդամից</w:t>
      </w:r>
    </w:p>
    <w:p w14:paraId="70E21FE7" w14:textId="77777777" w:rsidR="00215B44" w:rsidRPr="00F70A60" w:rsidRDefault="00215B44" w:rsidP="00215B44">
      <w:pPr>
        <w:pStyle w:val="ListParagraph"/>
        <w:numPr>
          <w:ilvl w:val="0"/>
          <w:numId w:val="11"/>
        </w:numPr>
        <w:spacing w:after="160"/>
        <w:jc w:val="both"/>
        <w:rPr>
          <w:rFonts w:ascii="GHEA Grapalat" w:hAnsi="GHEA Grapalat"/>
          <w:sz w:val="24"/>
          <w:szCs w:val="24"/>
          <w:lang w:val="hy-AM"/>
        </w:rPr>
      </w:pPr>
      <w:r w:rsidRPr="006261DD">
        <w:rPr>
          <w:rFonts w:ascii="GHEA Grapalat" w:eastAsia="Times New Roman" w:hAnsi="GHEA Grapalat" w:cs="Times New Roman"/>
          <w:sz w:val="24"/>
          <w:szCs w:val="24"/>
          <w:lang w:val="hy-AM" w:eastAsia="ru-RU"/>
        </w:rPr>
        <w:lastRenderedPageBreak/>
        <w:t>Բանկային երաշխիք սահմանման տեղը կիրառվում</w:t>
      </w:r>
      <w:r>
        <w:rPr>
          <w:rFonts w:ascii="GHEA Grapalat" w:hAnsi="GHEA Grapalat"/>
          <w:sz w:val="24"/>
          <w:szCs w:val="24"/>
          <w:lang w:val="hy-AM"/>
        </w:rPr>
        <w:t xml:space="preserve"> է երաշխիք հասկացությունը՝ կառավարությունը սահմանում է կանոնները, իսկ ՖՆ-ն՝ երաշխիքին ներկայացվող պահանջները  </w:t>
      </w:r>
      <w:bookmarkStart w:id="0" w:name="_GoBack"/>
      <w:bookmarkEnd w:id="0"/>
    </w:p>
    <w:p w14:paraId="2DEEC89F" w14:textId="77777777" w:rsidR="00215B44" w:rsidRPr="00AD2803" w:rsidRDefault="00215B44" w:rsidP="00215B44">
      <w:pPr>
        <w:pStyle w:val="ListParagraph"/>
        <w:numPr>
          <w:ilvl w:val="0"/>
          <w:numId w:val="11"/>
        </w:numPr>
        <w:spacing w:after="160"/>
        <w:jc w:val="both"/>
        <w:rPr>
          <w:rFonts w:ascii="GHEA Grapalat" w:hAnsi="GHEA Grapalat"/>
          <w:sz w:val="24"/>
          <w:szCs w:val="24"/>
          <w:lang w:val="hy-AM"/>
        </w:rPr>
      </w:pPr>
      <w:r>
        <w:rPr>
          <w:rFonts w:ascii="GHEA Grapalat" w:hAnsi="GHEA Grapalat"/>
          <w:sz w:val="24"/>
          <w:szCs w:val="24"/>
          <w:lang w:val="hy-AM"/>
        </w:rPr>
        <w:t>Բացի գնից և գին/որակից առավել հստակ սահմանվում է ֆիքսված գնով ընթացակարգ իրականացնելու հնարավորությունը</w:t>
      </w:r>
    </w:p>
    <w:p w14:paraId="77C6EEF7" w14:textId="77777777" w:rsidR="00215B44" w:rsidRPr="00AD2803" w:rsidRDefault="00215B44" w:rsidP="00215B44">
      <w:pPr>
        <w:pStyle w:val="ListParagraph"/>
        <w:numPr>
          <w:ilvl w:val="0"/>
          <w:numId w:val="11"/>
        </w:numPr>
        <w:spacing w:after="160"/>
        <w:jc w:val="both"/>
        <w:rPr>
          <w:rFonts w:ascii="GHEA Grapalat" w:hAnsi="GHEA Grapalat"/>
          <w:sz w:val="24"/>
          <w:szCs w:val="24"/>
          <w:lang w:val="hy-AM"/>
        </w:rPr>
      </w:pPr>
      <w:r>
        <w:rPr>
          <w:rFonts w:ascii="GHEA Grapalat" w:hAnsi="GHEA Grapalat"/>
          <w:sz w:val="24"/>
          <w:szCs w:val="24"/>
          <w:lang w:val="hy-AM"/>
        </w:rPr>
        <w:t>Պասիվ ընթացակարգերի տեսակներն են լինելու՝</w:t>
      </w:r>
    </w:p>
    <w:p w14:paraId="25CA66E7" w14:textId="77777777" w:rsidR="00215B44" w:rsidRDefault="00215B44" w:rsidP="00215B44">
      <w:pPr>
        <w:pStyle w:val="ListParagraph"/>
        <w:numPr>
          <w:ilvl w:val="1"/>
          <w:numId w:val="11"/>
        </w:numPr>
        <w:spacing w:after="160"/>
        <w:jc w:val="both"/>
        <w:rPr>
          <w:rFonts w:ascii="GHEA Grapalat" w:hAnsi="GHEA Grapalat"/>
          <w:sz w:val="24"/>
          <w:szCs w:val="24"/>
        </w:rPr>
      </w:pPr>
      <w:r>
        <w:rPr>
          <w:rFonts w:ascii="GHEA Grapalat" w:hAnsi="GHEA Grapalat"/>
          <w:sz w:val="24"/>
          <w:szCs w:val="24"/>
          <w:lang w:val="hy-AM"/>
        </w:rPr>
        <w:t>Հրապարակային օֆերտա</w:t>
      </w:r>
    </w:p>
    <w:p w14:paraId="60DA786B" w14:textId="77777777" w:rsidR="00215B44" w:rsidRDefault="00215B44" w:rsidP="00215B44">
      <w:pPr>
        <w:pStyle w:val="ListParagraph"/>
        <w:numPr>
          <w:ilvl w:val="1"/>
          <w:numId w:val="11"/>
        </w:numPr>
        <w:spacing w:after="160"/>
        <w:jc w:val="both"/>
        <w:rPr>
          <w:rFonts w:ascii="GHEA Grapalat" w:hAnsi="GHEA Grapalat"/>
          <w:sz w:val="24"/>
          <w:szCs w:val="24"/>
        </w:rPr>
      </w:pPr>
      <w:r>
        <w:rPr>
          <w:rFonts w:ascii="GHEA Grapalat" w:hAnsi="GHEA Grapalat"/>
          <w:sz w:val="24"/>
          <w:szCs w:val="24"/>
          <w:lang w:val="hy-AM"/>
        </w:rPr>
        <w:t xml:space="preserve">Թվային խանութ </w:t>
      </w:r>
    </w:p>
    <w:p w14:paraId="384A8C2B" w14:textId="77777777" w:rsidR="00215B44" w:rsidRPr="00AD2803" w:rsidRDefault="00215B44" w:rsidP="00215B44">
      <w:pPr>
        <w:pStyle w:val="ListParagraph"/>
        <w:numPr>
          <w:ilvl w:val="1"/>
          <w:numId w:val="11"/>
        </w:numPr>
        <w:spacing w:after="160"/>
        <w:jc w:val="both"/>
        <w:rPr>
          <w:rFonts w:ascii="GHEA Grapalat" w:hAnsi="GHEA Grapalat"/>
          <w:sz w:val="24"/>
          <w:szCs w:val="24"/>
        </w:rPr>
      </w:pPr>
      <w:r>
        <w:rPr>
          <w:rFonts w:ascii="GHEA Grapalat" w:hAnsi="GHEA Grapalat"/>
          <w:sz w:val="24"/>
          <w:szCs w:val="24"/>
          <w:lang w:val="hy-AM"/>
        </w:rPr>
        <w:t>Բարձր հեղինակություն ունեցող կազմակերպությունների ոլորտային ցանկեր՝ սահմանված կառավարության կողմից:</w:t>
      </w:r>
    </w:p>
    <w:p w14:paraId="1EF02BA9" w14:textId="7A77227D" w:rsidR="00215B44" w:rsidRDefault="00215B44" w:rsidP="00215B44">
      <w:pPr>
        <w:pStyle w:val="ListParagraph"/>
        <w:numPr>
          <w:ilvl w:val="0"/>
          <w:numId w:val="11"/>
        </w:numPr>
        <w:spacing w:after="160"/>
        <w:jc w:val="both"/>
        <w:rPr>
          <w:rFonts w:ascii="GHEA Grapalat" w:hAnsi="GHEA Grapalat"/>
          <w:sz w:val="24"/>
          <w:szCs w:val="24"/>
        </w:rPr>
      </w:pPr>
      <w:r>
        <w:rPr>
          <w:rFonts w:ascii="GHEA Grapalat" w:hAnsi="GHEA Grapalat"/>
          <w:sz w:val="24"/>
          <w:szCs w:val="24"/>
          <w:lang w:val="hy-AM"/>
        </w:rPr>
        <w:t xml:space="preserve">Սահմանվում է </w:t>
      </w:r>
      <w:r w:rsidR="00C97B7D">
        <w:rPr>
          <w:rFonts w:ascii="GHEA Grapalat" w:hAnsi="GHEA Grapalat"/>
          <w:sz w:val="24"/>
          <w:szCs w:val="24"/>
          <w:lang w:val="hy-AM"/>
        </w:rPr>
        <w:t>գաղտնի գնումների</w:t>
      </w:r>
      <w:r>
        <w:rPr>
          <w:rFonts w:ascii="GHEA Grapalat" w:hAnsi="GHEA Grapalat"/>
          <w:sz w:val="24"/>
          <w:szCs w:val="24"/>
          <w:lang w:val="hy-AM"/>
        </w:rPr>
        <w:t xml:space="preserve"> ընթացակարգ, որի կիրարկման պայմանները սահմանելու  է Կառավարությունը:</w:t>
      </w:r>
    </w:p>
    <w:p w14:paraId="7EC7A44B" w14:textId="77777777" w:rsidR="00215B44" w:rsidRPr="00C14002" w:rsidRDefault="00215B44" w:rsidP="00215B44">
      <w:pPr>
        <w:spacing w:line="276" w:lineRule="auto"/>
        <w:jc w:val="both"/>
        <w:rPr>
          <w:rFonts w:ascii="GHEA Grapalat" w:hAnsi="GHEA Grapalat"/>
        </w:rPr>
      </w:pPr>
    </w:p>
    <w:p w14:paraId="4BF6D066" w14:textId="77777777" w:rsidR="00215B44" w:rsidRDefault="00215B44" w:rsidP="00215B44">
      <w:pPr>
        <w:pStyle w:val="ListParagraph"/>
        <w:jc w:val="both"/>
        <w:rPr>
          <w:rFonts w:ascii="GHEA Grapalat" w:hAnsi="GHEA Grapalat"/>
          <w:b/>
          <w:sz w:val="24"/>
          <w:szCs w:val="24"/>
          <w:lang w:val="hy-AM"/>
        </w:rPr>
      </w:pPr>
      <w:r>
        <w:rPr>
          <w:rFonts w:ascii="GHEA Grapalat" w:hAnsi="GHEA Grapalat"/>
          <w:b/>
          <w:sz w:val="24"/>
          <w:szCs w:val="24"/>
          <w:lang w:val="hy-AM"/>
        </w:rPr>
        <w:t>Բյուջետային համակարգի մասին օրենքում առաջարկվում են հետևյալ փոփոխությունները՝</w:t>
      </w:r>
    </w:p>
    <w:p w14:paraId="56A5BC55" w14:textId="77777777" w:rsidR="00215B44" w:rsidRDefault="00215B44" w:rsidP="00215B44">
      <w:pPr>
        <w:pStyle w:val="ListParagraph"/>
        <w:jc w:val="both"/>
        <w:rPr>
          <w:rFonts w:ascii="GHEA Grapalat" w:hAnsi="GHEA Grapalat"/>
          <w:sz w:val="24"/>
          <w:szCs w:val="24"/>
          <w:lang w:val="hy-AM"/>
        </w:rPr>
      </w:pPr>
    </w:p>
    <w:p w14:paraId="2F36FC92" w14:textId="77777777" w:rsidR="00215B44" w:rsidRDefault="00215B44" w:rsidP="00215B44">
      <w:pPr>
        <w:pStyle w:val="NormalWeb"/>
        <w:numPr>
          <w:ilvl w:val="0"/>
          <w:numId w:val="9"/>
        </w:numPr>
        <w:shd w:val="clear" w:color="auto" w:fill="FFFFFF"/>
        <w:tabs>
          <w:tab w:val="left" w:pos="851"/>
        </w:tabs>
        <w:spacing w:before="0" w:beforeAutospacing="0" w:after="0" w:afterAutospacing="0" w:line="276" w:lineRule="auto"/>
        <w:ind w:left="0"/>
        <w:jc w:val="both"/>
        <w:rPr>
          <w:rFonts w:ascii="GHEA Grapalat" w:hAnsi="GHEA Grapalat"/>
          <w:color w:val="000000"/>
          <w:lang w:val="hy-AM"/>
        </w:rPr>
      </w:pPr>
      <w:r>
        <w:rPr>
          <w:rFonts w:ascii="GHEA Grapalat" w:hAnsi="GHEA Grapalat"/>
          <w:color w:val="000000"/>
          <w:lang w:val="hy-AM"/>
        </w:rPr>
        <w:t>Պետական բյուջեի մասին օրենքի նախագիծը ներառում է նաև ըստ բյուջետային ծախսերի գերչատեսչական դասակարգման յուրաքանչյուր պետական մարմնի՝ տվյալ տարում մեկ անձից գնման ձևով իրականացվելիք գնումների առավելագույն ծավալի թիրախային ցուցանիշը՝ պետական մարմնին բյուջետային ծախսերի տնտեսագիտական դասակարգման գնումների հոդվածներով հատկացվող միջոցների հանրագումարի նկատմամբ.</w:t>
      </w:r>
    </w:p>
    <w:p w14:paraId="6B8431E5" w14:textId="77777777" w:rsidR="00215B44" w:rsidRPr="00160CA0" w:rsidRDefault="00215B44" w:rsidP="00215B44">
      <w:pPr>
        <w:pStyle w:val="NormalWeb"/>
        <w:numPr>
          <w:ilvl w:val="0"/>
          <w:numId w:val="9"/>
        </w:numPr>
        <w:shd w:val="clear" w:color="auto" w:fill="FFFFFF"/>
        <w:tabs>
          <w:tab w:val="left" w:pos="851"/>
        </w:tabs>
        <w:spacing w:before="0" w:beforeAutospacing="0" w:after="0" w:afterAutospacing="0" w:line="276" w:lineRule="auto"/>
        <w:ind w:left="0"/>
        <w:jc w:val="both"/>
        <w:rPr>
          <w:rFonts w:ascii="GHEA Grapalat" w:hAnsi="GHEA Grapalat"/>
          <w:color w:val="000000"/>
          <w:lang w:val="hy-AM"/>
        </w:rPr>
      </w:pPr>
      <w:r w:rsidRPr="008871ED">
        <w:rPr>
          <w:rFonts w:ascii="GHEA Grapalat" w:hAnsi="GHEA Grapalat"/>
          <w:color w:val="000000"/>
          <w:lang w:val="hy-AM"/>
        </w:rPr>
        <w:t>Պետական բյուջեի կատարման մասին տարեկան հաշվետվությունը ներառում է նաև հաշվետու տարվա ընթացքում պետական բյուջեի միջոցների հաշվին մեկ անձից գնման ձևով իրականացված գնումների մասին տեղեկատվություն: Ընդ որում, եթե հաշվետու տարվա ընթացքում մեկ անձից կատարված գնումների ծավալը գերազանցում է պետական բյուջեի մասին օրենքով նախատեսված առավելագույն թիրախային ցուցանիշը, ապա նաև դրա մանրամասն հիմնավորումը</w:t>
      </w:r>
      <w:r w:rsidRPr="002A1112">
        <w:rPr>
          <w:rFonts w:ascii="GHEA Grapalat" w:hAnsi="GHEA Grapalat"/>
          <w:color w:val="000000"/>
          <w:lang w:val="hy-AM"/>
        </w:rPr>
        <w:t>։</w:t>
      </w:r>
    </w:p>
    <w:p w14:paraId="497B1B9F" w14:textId="77777777" w:rsidR="00215B44" w:rsidRPr="008871ED" w:rsidRDefault="00215B44" w:rsidP="00215B44">
      <w:pPr>
        <w:pStyle w:val="NormalWeb"/>
        <w:shd w:val="clear" w:color="auto" w:fill="FFFFFF"/>
        <w:tabs>
          <w:tab w:val="left" w:pos="851"/>
        </w:tabs>
        <w:spacing w:before="0" w:beforeAutospacing="0" w:after="0" w:afterAutospacing="0" w:line="276" w:lineRule="auto"/>
        <w:jc w:val="both"/>
        <w:rPr>
          <w:rFonts w:ascii="GHEA Grapalat" w:hAnsi="GHEA Grapalat"/>
          <w:lang w:val="hy-AM"/>
        </w:rPr>
      </w:pPr>
    </w:p>
    <w:p w14:paraId="12DF7F4D" w14:textId="77777777" w:rsidR="00215B44" w:rsidRDefault="00215B44" w:rsidP="00215B44">
      <w:pPr>
        <w:spacing w:line="276" w:lineRule="auto"/>
        <w:jc w:val="both"/>
        <w:rPr>
          <w:rFonts w:ascii="GHEA Grapalat" w:hAnsi="GHEA Grapalat"/>
          <w:lang w:val="hy-AM"/>
        </w:rPr>
      </w:pPr>
    </w:p>
    <w:p w14:paraId="6E515752" w14:textId="3B2652D9" w:rsidR="008E22B4" w:rsidRDefault="008E22B4" w:rsidP="008E22B4">
      <w:pPr>
        <w:tabs>
          <w:tab w:val="left" w:pos="1440"/>
        </w:tabs>
        <w:spacing w:after="100" w:afterAutospacing="1" w:line="276" w:lineRule="auto"/>
        <w:ind w:firstLine="28"/>
        <w:jc w:val="both"/>
        <w:rPr>
          <w:rFonts w:ascii="GHEA Grapalat" w:hAnsi="GHEA Grapalat"/>
          <w:b/>
          <w:lang w:val="hy-AM"/>
        </w:rPr>
      </w:pPr>
      <w:r>
        <w:rPr>
          <w:rFonts w:ascii="GHEA Grapalat" w:hAnsi="GHEA Grapalat"/>
          <w:b/>
          <w:lang w:val="hy-AM"/>
        </w:rPr>
        <w:tab/>
        <w:t>3. Տվյալ բնագավառում իրականացվող քաղաքականությունը</w:t>
      </w:r>
    </w:p>
    <w:p w14:paraId="48452E97" w14:textId="5994B4DE" w:rsidR="008E22B4" w:rsidRDefault="008E22B4" w:rsidP="008E22B4">
      <w:pPr>
        <w:spacing w:after="100" w:afterAutospacing="1" w:line="276" w:lineRule="auto"/>
        <w:ind w:firstLine="28"/>
        <w:jc w:val="both"/>
        <w:rPr>
          <w:rFonts w:ascii="GHEA Grapalat" w:hAnsi="GHEA Grapalat"/>
          <w:b/>
          <w:lang w:val="hy-AM"/>
        </w:rPr>
      </w:pPr>
      <w:r>
        <w:rPr>
          <w:rFonts w:ascii="GHEA Grapalat" w:hAnsi="GHEA Grapalat"/>
          <w:lang w:val="hy-AM"/>
        </w:rPr>
        <w:tab/>
      </w:r>
      <w:r w:rsidRPr="008E22B4">
        <w:rPr>
          <w:rFonts w:ascii="GHEA Grapalat" w:hAnsi="GHEA Grapalat"/>
          <w:lang w:val="hy-AM"/>
        </w:rPr>
        <w:t>Տվյալ բնագավառում իրականացվող քաղաքականության փոփոխություն չի նախատեսվում:</w:t>
      </w:r>
      <w:r>
        <w:rPr>
          <w:rFonts w:ascii="GHEA Grapalat" w:hAnsi="GHEA Grapalat"/>
          <w:lang w:val="hy-AM"/>
        </w:rPr>
        <w:tab/>
      </w:r>
    </w:p>
    <w:p w14:paraId="289C5688" w14:textId="3C8FF9A6" w:rsidR="008E22B4" w:rsidRDefault="008E22B4" w:rsidP="008E22B4">
      <w:pPr>
        <w:tabs>
          <w:tab w:val="left" w:pos="1440"/>
        </w:tabs>
        <w:spacing w:after="100" w:afterAutospacing="1" w:line="276" w:lineRule="auto"/>
        <w:ind w:firstLine="28"/>
        <w:jc w:val="both"/>
        <w:rPr>
          <w:rFonts w:ascii="GHEA Grapalat" w:hAnsi="GHEA Grapalat"/>
          <w:b/>
          <w:lang w:val="hy-AM"/>
        </w:rPr>
      </w:pPr>
      <w:r>
        <w:rPr>
          <w:rFonts w:ascii="GHEA Grapalat" w:hAnsi="GHEA Grapalat"/>
          <w:b/>
          <w:lang w:val="hy-AM"/>
        </w:rPr>
        <w:tab/>
        <w:t xml:space="preserve">4. </w:t>
      </w:r>
      <w:r w:rsidRPr="008E22B4">
        <w:rPr>
          <w:rFonts w:ascii="GHEA Grapalat" w:hAnsi="GHEA Grapalat"/>
          <w:b/>
          <w:lang w:val="hy-AM"/>
        </w:rPr>
        <w:t>Կարգավորման նպատակը և բնույթը</w:t>
      </w:r>
    </w:p>
    <w:p w14:paraId="2D9D9E39" w14:textId="6522F476" w:rsidR="00A30729" w:rsidRDefault="00A30729" w:rsidP="00A30729">
      <w:pPr>
        <w:tabs>
          <w:tab w:val="left" w:pos="810"/>
        </w:tabs>
        <w:spacing w:line="276" w:lineRule="auto"/>
        <w:ind w:firstLine="28"/>
        <w:jc w:val="both"/>
        <w:rPr>
          <w:rFonts w:ascii="GHEA Grapalat" w:hAnsi="GHEA Grapalat"/>
          <w:lang w:val="hy-AM"/>
        </w:rPr>
      </w:pPr>
      <w:r w:rsidRPr="00A30729">
        <w:rPr>
          <w:rFonts w:ascii="GHEA Grapalat" w:hAnsi="GHEA Grapalat"/>
          <w:lang w:val="hy-AM"/>
        </w:rPr>
        <w:tab/>
      </w:r>
      <w:r>
        <w:rPr>
          <w:rFonts w:ascii="GHEA Grapalat" w:hAnsi="GHEA Grapalat"/>
          <w:lang w:val="hy-AM"/>
        </w:rPr>
        <w:t>Առաջարկվող կ</w:t>
      </w:r>
      <w:r w:rsidRPr="00A30729">
        <w:rPr>
          <w:rFonts w:ascii="GHEA Grapalat" w:hAnsi="GHEA Grapalat"/>
          <w:lang w:val="hy-AM"/>
        </w:rPr>
        <w:t>արգավորում</w:t>
      </w:r>
      <w:r>
        <w:rPr>
          <w:rFonts w:ascii="GHEA Grapalat" w:hAnsi="GHEA Grapalat"/>
          <w:lang w:val="hy-AM"/>
        </w:rPr>
        <w:t>ները</w:t>
      </w:r>
      <w:r w:rsidRPr="00A30729">
        <w:rPr>
          <w:rFonts w:ascii="GHEA Grapalat" w:hAnsi="GHEA Grapalat"/>
          <w:lang w:val="hy-AM"/>
        </w:rPr>
        <w:t xml:space="preserve"> նպատակ ուն</w:t>
      </w:r>
      <w:r>
        <w:rPr>
          <w:rFonts w:ascii="GHEA Grapalat" w:hAnsi="GHEA Grapalat"/>
          <w:lang w:val="hy-AM"/>
        </w:rPr>
        <w:t>են</w:t>
      </w:r>
      <w:r w:rsidRPr="00A30729">
        <w:rPr>
          <w:rFonts w:ascii="GHEA Grapalat" w:hAnsi="GHEA Grapalat"/>
          <w:lang w:val="hy-AM"/>
        </w:rPr>
        <w:t xml:space="preserve"> բարելավել և արդիականացնել գնումների գործընթացները՝ ապահովելով </w:t>
      </w:r>
      <w:r>
        <w:rPr>
          <w:rFonts w:ascii="GHEA Grapalat" w:hAnsi="GHEA Grapalat"/>
          <w:lang w:val="hy-AM"/>
        </w:rPr>
        <w:t xml:space="preserve">բավարար </w:t>
      </w:r>
      <w:r w:rsidRPr="00A30729">
        <w:rPr>
          <w:rFonts w:ascii="GHEA Grapalat" w:hAnsi="GHEA Grapalat"/>
          <w:lang w:val="hy-AM"/>
        </w:rPr>
        <w:t>արդյունավետություն, թափանցիկություն</w:t>
      </w:r>
      <w:r>
        <w:rPr>
          <w:rFonts w:ascii="GHEA Grapalat" w:hAnsi="GHEA Grapalat"/>
          <w:lang w:val="hy-AM"/>
        </w:rPr>
        <w:t xml:space="preserve">, </w:t>
      </w:r>
      <w:r>
        <w:rPr>
          <w:rFonts w:ascii="GHEA Grapalat" w:hAnsi="GHEA Grapalat"/>
          <w:lang w:val="hy-AM"/>
        </w:rPr>
        <w:lastRenderedPageBreak/>
        <w:t>հաշվետվողականություն</w:t>
      </w:r>
      <w:r w:rsidRPr="00A30729">
        <w:rPr>
          <w:rFonts w:ascii="GHEA Grapalat" w:hAnsi="GHEA Grapalat"/>
          <w:lang w:val="hy-AM"/>
        </w:rPr>
        <w:t xml:space="preserve"> և մրցակցային միջավայր: Այն ստեղծում է հիմք նորարար մոտեցումների և տեխնոլոգիական լուծումների կիրառման համար:</w:t>
      </w:r>
    </w:p>
    <w:p w14:paraId="09094A28" w14:textId="446E9A9A" w:rsidR="00B84056" w:rsidRPr="00A30729" w:rsidRDefault="00B84056" w:rsidP="00A30729">
      <w:pPr>
        <w:tabs>
          <w:tab w:val="left" w:pos="810"/>
        </w:tabs>
        <w:spacing w:line="276" w:lineRule="auto"/>
        <w:ind w:firstLine="28"/>
        <w:jc w:val="both"/>
        <w:rPr>
          <w:rFonts w:ascii="GHEA Grapalat" w:hAnsi="GHEA Grapalat"/>
          <w:lang w:val="hy-AM"/>
        </w:rPr>
      </w:pPr>
      <w:r>
        <w:rPr>
          <w:rFonts w:ascii="GHEA Grapalat" w:hAnsi="GHEA Grapalat"/>
          <w:lang w:val="hy-AM"/>
        </w:rPr>
        <w:tab/>
      </w:r>
    </w:p>
    <w:p w14:paraId="7A6918F6" w14:textId="2CEF9665" w:rsidR="00A30729" w:rsidRDefault="00A30729" w:rsidP="00A30729">
      <w:pPr>
        <w:spacing w:after="100" w:afterAutospacing="1" w:line="276" w:lineRule="auto"/>
        <w:ind w:firstLine="28"/>
        <w:jc w:val="both"/>
        <w:rPr>
          <w:rFonts w:ascii="GHEA Grapalat" w:hAnsi="GHEA Grapalat"/>
          <w:b/>
          <w:lang w:val="hy-AM"/>
        </w:rPr>
      </w:pPr>
    </w:p>
    <w:p w14:paraId="2B3D5636" w14:textId="1DE3CC94" w:rsidR="008E22B4" w:rsidRPr="008E22B4" w:rsidRDefault="008E22B4" w:rsidP="008E22B4">
      <w:pPr>
        <w:tabs>
          <w:tab w:val="left" w:pos="1440"/>
        </w:tabs>
        <w:spacing w:after="100" w:afterAutospacing="1" w:line="276" w:lineRule="auto"/>
        <w:ind w:firstLine="1440"/>
        <w:jc w:val="both"/>
        <w:rPr>
          <w:rFonts w:ascii="GHEA Grapalat" w:hAnsi="GHEA Grapalat"/>
          <w:b/>
          <w:lang w:val="hy-AM"/>
        </w:rPr>
      </w:pPr>
      <w:r>
        <w:rPr>
          <w:rFonts w:ascii="GHEA Grapalat" w:hAnsi="GHEA Grapalat"/>
          <w:b/>
          <w:lang w:val="hy-AM"/>
        </w:rPr>
        <w:t xml:space="preserve">5. </w:t>
      </w:r>
      <w:r w:rsidRPr="008E22B4">
        <w:rPr>
          <w:rFonts w:ascii="GHEA Grapalat" w:hAnsi="GHEA Grapalat"/>
          <w:b/>
          <w:lang w:val="hy-AM"/>
        </w:rPr>
        <w:t>Նախագծի մշակման գործընթացում ներգրավված ինստիտուտները և ան</w:t>
      </w:r>
      <w:r w:rsidRPr="008E22B4">
        <w:rPr>
          <w:rFonts w:ascii="GHEA Grapalat" w:hAnsi="GHEA Grapalat"/>
          <w:b/>
          <w:lang w:val="hy-AM"/>
        </w:rPr>
        <w:softHyphen/>
        <w:t>ձինք</w:t>
      </w:r>
    </w:p>
    <w:p w14:paraId="2C497BD0" w14:textId="42798C6C" w:rsidR="00834FA3" w:rsidRDefault="008E22B4" w:rsidP="00834FA3">
      <w:pPr>
        <w:tabs>
          <w:tab w:val="left" w:pos="1440"/>
        </w:tabs>
        <w:spacing w:after="100" w:afterAutospacing="1" w:line="360" w:lineRule="auto"/>
        <w:ind w:firstLine="28"/>
        <w:jc w:val="both"/>
        <w:rPr>
          <w:rFonts w:ascii="GHEA Grapalat" w:hAnsi="GHEA Grapalat" w:cs="Sylfaen"/>
          <w:lang w:val="hy-AM"/>
        </w:rPr>
      </w:pPr>
      <w:r>
        <w:rPr>
          <w:rFonts w:ascii="GHEA Grapalat" w:hAnsi="GHEA Grapalat" w:cs="Sylfaen"/>
          <w:lang w:val="hy-AM"/>
        </w:rPr>
        <w:tab/>
        <w:t>Նախագիծը մշակվել է ՀՀ ֆինանսների նախարարության կողմից:</w:t>
      </w:r>
    </w:p>
    <w:p w14:paraId="4C0CD796" w14:textId="22F2B162" w:rsidR="008E22B4" w:rsidRDefault="008E22B4" w:rsidP="00834FA3">
      <w:pPr>
        <w:tabs>
          <w:tab w:val="left" w:pos="1440"/>
        </w:tabs>
        <w:spacing w:after="100" w:afterAutospacing="1" w:line="360" w:lineRule="auto"/>
        <w:ind w:firstLine="28"/>
        <w:jc w:val="both"/>
        <w:rPr>
          <w:rFonts w:ascii="GHEA Grapalat" w:hAnsi="GHEA Grapalat" w:cs="Sylfaen"/>
          <w:lang w:val="hy-AM"/>
        </w:rPr>
      </w:pPr>
      <w:r w:rsidRPr="00A30729">
        <w:rPr>
          <w:rFonts w:ascii="GHEA Grapalat" w:hAnsi="GHEA Grapalat"/>
          <w:b/>
          <w:lang w:val="hy-AM"/>
        </w:rPr>
        <w:tab/>
      </w:r>
      <w:r>
        <w:rPr>
          <w:rFonts w:ascii="GHEA Grapalat" w:hAnsi="GHEA Grapalat"/>
          <w:b/>
          <w:lang w:val="hy-AM"/>
        </w:rPr>
        <w:t xml:space="preserve">6. </w:t>
      </w:r>
      <w:r w:rsidRPr="00D75ED3">
        <w:rPr>
          <w:rFonts w:ascii="GHEA Grapalat" w:hAnsi="GHEA Grapalat"/>
          <w:b/>
          <w:lang w:val="hy-AM"/>
        </w:rPr>
        <w:t>Ակնկալվող արդյունքը</w:t>
      </w:r>
    </w:p>
    <w:p w14:paraId="4FBDFB79" w14:textId="1A284DC9" w:rsidR="008E22B4" w:rsidRDefault="00A30729" w:rsidP="00A30729">
      <w:pPr>
        <w:tabs>
          <w:tab w:val="left" w:pos="810"/>
        </w:tabs>
        <w:spacing w:line="276" w:lineRule="auto"/>
        <w:ind w:firstLine="28"/>
        <w:jc w:val="both"/>
        <w:rPr>
          <w:rFonts w:ascii="GHEA Grapalat" w:hAnsi="GHEA Grapalat"/>
          <w:lang w:val="hy-AM"/>
        </w:rPr>
      </w:pPr>
      <w:r>
        <w:rPr>
          <w:rFonts w:ascii="GHEA Grapalat" w:hAnsi="GHEA Grapalat"/>
          <w:lang w:val="hy-AM"/>
        </w:rPr>
        <w:tab/>
      </w:r>
      <w:r w:rsidRPr="00A30729">
        <w:rPr>
          <w:rFonts w:ascii="GHEA Grapalat" w:hAnsi="GHEA Grapalat"/>
          <w:lang w:val="hy-AM"/>
        </w:rPr>
        <w:t>Կարգավորումն ուղղված է գնումների արդյունավետության</w:t>
      </w:r>
      <w:r>
        <w:rPr>
          <w:rFonts w:ascii="GHEA Grapalat" w:hAnsi="GHEA Grapalat"/>
          <w:lang w:val="hy-AM"/>
        </w:rPr>
        <w:t xml:space="preserve">, </w:t>
      </w:r>
      <w:r w:rsidRPr="00A30729">
        <w:rPr>
          <w:rFonts w:ascii="GHEA Grapalat" w:hAnsi="GHEA Grapalat"/>
          <w:lang w:val="hy-AM"/>
        </w:rPr>
        <w:t xml:space="preserve">թափանցիկության </w:t>
      </w:r>
      <w:r>
        <w:rPr>
          <w:rFonts w:ascii="GHEA Grapalat" w:hAnsi="GHEA Grapalat"/>
          <w:lang w:val="hy-AM"/>
        </w:rPr>
        <w:t xml:space="preserve">և հաշվետվողականության </w:t>
      </w:r>
      <w:r w:rsidRPr="00A30729">
        <w:rPr>
          <w:rFonts w:ascii="GHEA Grapalat" w:hAnsi="GHEA Grapalat"/>
          <w:lang w:val="hy-AM"/>
        </w:rPr>
        <w:t>բարձրացմանը</w:t>
      </w:r>
      <w:r w:rsidR="00B84056">
        <w:rPr>
          <w:rFonts w:ascii="GHEA Grapalat" w:hAnsi="GHEA Grapalat"/>
          <w:lang w:val="hy-AM"/>
        </w:rPr>
        <w:t>, մրցակցային միջավայրի խթանմանը և</w:t>
      </w:r>
      <w:r w:rsidRPr="00A30729">
        <w:rPr>
          <w:rFonts w:ascii="GHEA Grapalat" w:hAnsi="GHEA Grapalat"/>
          <w:lang w:val="hy-AM"/>
        </w:rPr>
        <w:t xml:space="preserve"> նոր մեխանիզմների փորձարկման հնարավորության ապահովմանը։</w:t>
      </w:r>
    </w:p>
    <w:p w14:paraId="173CCD12" w14:textId="1293F619" w:rsidR="00B84056" w:rsidRDefault="00B84056" w:rsidP="00A30729">
      <w:pPr>
        <w:tabs>
          <w:tab w:val="left" w:pos="810"/>
        </w:tabs>
        <w:spacing w:line="276" w:lineRule="auto"/>
        <w:ind w:firstLine="28"/>
        <w:jc w:val="both"/>
        <w:rPr>
          <w:rFonts w:ascii="GHEA Grapalat" w:hAnsi="GHEA Grapalat"/>
          <w:lang w:val="hy-AM"/>
        </w:rPr>
      </w:pPr>
    </w:p>
    <w:p w14:paraId="5154C64B" w14:textId="6D5A9C21" w:rsidR="00B84056" w:rsidRDefault="00B84056" w:rsidP="00A30729">
      <w:pPr>
        <w:tabs>
          <w:tab w:val="left" w:pos="810"/>
        </w:tabs>
        <w:spacing w:line="276" w:lineRule="auto"/>
        <w:ind w:firstLine="28"/>
        <w:jc w:val="both"/>
        <w:rPr>
          <w:rFonts w:ascii="GHEA Grapalat" w:hAnsi="GHEA Grapalat"/>
          <w:b/>
          <w:lang w:val="hy-AM"/>
        </w:rPr>
      </w:pPr>
      <w:r>
        <w:rPr>
          <w:rFonts w:ascii="GHEA Grapalat" w:hAnsi="GHEA Grapalat"/>
          <w:b/>
          <w:lang w:val="hy-AM"/>
        </w:rPr>
        <w:tab/>
        <w:t>7. Տեղեկատվություն նախագծի ընդունմամբ այլ իրավական ակտերի ընդունման անհրաժեշտության կամ բացակայության մասին</w:t>
      </w:r>
    </w:p>
    <w:p w14:paraId="080A297F" w14:textId="6371C561" w:rsidR="00B84056" w:rsidRDefault="00B84056" w:rsidP="00A30729">
      <w:pPr>
        <w:tabs>
          <w:tab w:val="left" w:pos="810"/>
        </w:tabs>
        <w:spacing w:line="276" w:lineRule="auto"/>
        <w:ind w:firstLine="28"/>
        <w:jc w:val="both"/>
        <w:rPr>
          <w:rFonts w:ascii="GHEA Grapalat" w:hAnsi="GHEA Grapalat"/>
          <w:lang w:val="hy-AM"/>
        </w:rPr>
      </w:pPr>
    </w:p>
    <w:p w14:paraId="16E8E1DB" w14:textId="22074945" w:rsidR="00B84056" w:rsidRDefault="00B84056" w:rsidP="00B84056">
      <w:pPr>
        <w:tabs>
          <w:tab w:val="left" w:pos="810"/>
        </w:tabs>
        <w:spacing w:line="276" w:lineRule="auto"/>
        <w:ind w:firstLine="28"/>
        <w:jc w:val="both"/>
        <w:rPr>
          <w:rFonts w:ascii="GHEA Grapalat" w:hAnsi="GHEA Grapalat"/>
          <w:lang w:val="hy-AM"/>
        </w:rPr>
      </w:pPr>
      <w:r>
        <w:rPr>
          <w:rFonts w:ascii="GHEA Grapalat" w:hAnsi="GHEA Grapalat"/>
          <w:lang w:val="hy-AM"/>
        </w:rPr>
        <w:tab/>
      </w:r>
      <w:r w:rsidRPr="00B84056">
        <w:rPr>
          <w:rFonts w:ascii="GHEA Grapalat" w:hAnsi="GHEA Grapalat"/>
          <w:lang w:val="hy-AM"/>
        </w:rPr>
        <w:t>Նախագծերի հաստատման պարագայում անհրաժե</w:t>
      </w:r>
      <w:r>
        <w:rPr>
          <w:rFonts w:ascii="GHEA Grapalat" w:hAnsi="GHEA Grapalat"/>
          <w:lang w:val="hy-AM"/>
        </w:rPr>
        <w:t>շ</w:t>
      </w:r>
      <w:r w:rsidRPr="00B84056">
        <w:rPr>
          <w:rFonts w:ascii="GHEA Grapalat" w:hAnsi="GHEA Grapalat"/>
          <w:lang w:val="hy-AM"/>
        </w:rPr>
        <w:t xml:space="preserve">տություն կառաջանա </w:t>
      </w:r>
      <w:r>
        <w:rPr>
          <w:rFonts w:ascii="GHEA Grapalat" w:hAnsi="GHEA Grapalat"/>
          <w:lang w:val="hy-AM"/>
        </w:rPr>
        <w:t>փոփոխություններ կատարել օրենքների կիրարկումն ապահովող ենթաօրենսդրական ակտերում:</w:t>
      </w:r>
    </w:p>
    <w:p w14:paraId="1EAE11AD" w14:textId="77777777" w:rsidR="00B84056" w:rsidRDefault="00B84056" w:rsidP="00A30729">
      <w:pPr>
        <w:tabs>
          <w:tab w:val="left" w:pos="810"/>
        </w:tabs>
        <w:spacing w:line="276" w:lineRule="auto"/>
        <w:ind w:firstLine="28"/>
        <w:jc w:val="both"/>
        <w:rPr>
          <w:rFonts w:ascii="GHEA Grapalat" w:hAnsi="GHEA Grapalat"/>
          <w:lang w:val="hy-AM"/>
        </w:rPr>
      </w:pPr>
    </w:p>
    <w:p w14:paraId="1E37EC5D" w14:textId="4FD9003D" w:rsidR="00B84056" w:rsidRDefault="00B84056" w:rsidP="00A30729">
      <w:pPr>
        <w:tabs>
          <w:tab w:val="left" w:pos="810"/>
        </w:tabs>
        <w:spacing w:line="276" w:lineRule="auto"/>
        <w:ind w:firstLine="28"/>
        <w:jc w:val="both"/>
        <w:rPr>
          <w:rFonts w:ascii="GHEA Grapalat" w:hAnsi="GHEA Grapalat"/>
          <w:b/>
          <w:lang w:val="hy-AM"/>
        </w:rPr>
      </w:pPr>
      <w:r>
        <w:rPr>
          <w:rFonts w:ascii="GHEA Grapalat" w:hAnsi="GHEA Grapalat"/>
          <w:b/>
          <w:lang w:val="hy-AM"/>
        </w:rPr>
        <w:tab/>
        <w:t>8. Տեղեկատվություն՝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w:t>
      </w:r>
    </w:p>
    <w:p w14:paraId="5C362A2A" w14:textId="77777777" w:rsidR="00B84056" w:rsidRDefault="00B84056" w:rsidP="00B84056">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p>
    <w:p w14:paraId="5F2669B7" w14:textId="04A6DDC1" w:rsidR="00B84056" w:rsidRDefault="00B84056" w:rsidP="00B84056">
      <w:pPr>
        <w:pStyle w:val="NormalWeb"/>
        <w:tabs>
          <w:tab w:val="left" w:pos="1080"/>
        </w:tabs>
        <w:spacing w:before="0" w:beforeAutospacing="0" w:after="0" w:afterAutospacing="0" w:line="360" w:lineRule="auto"/>
        <w:ind w:right="-18" w:firstLine="720"/>
        <w:jc w:val="both"/>
        <w:rPr>
          <w:rFonts w:ascii="GHEA Grapalat" w:hAnsi="GHEA Grapalat"/>
          <w:color w:val="000000"/>
          <w:lang w:val="hy-AM"/>
        </w:rPr>
      </w:pPr>
      <w:r w:rsidRPr="003068CC">
        <w:rPr>
          <w:rFonts w:ascii="GHEA Grapalat" w:hAnsi="GHEA Grapalat"/>
          <w:color w:val="000000"/>
          <w:lang w:val="hy-AM"/>
        </w:rPr>
        <w:t>Նախագծերի ընդունման կապակցությամբ պետական բյուջեում կամ տեղական ինքնակառավարման մարմինների բյուջեներում ծախսերի և եկամուտների ավելացում կամ նվազեցում չի նախատեսվում:</w:t>
      </w:r>
    </w:p>
    <w:p w14:paraId="5A2A0FB1" w14:textId="77777777" w:rsidR="00B84056" w:rsidRPr="00B84056" w:rsidRDefault="00B84056" w:rsidP="00B84056">
      <w:pPr>
        <w:tabs>
          <w:tab w:val="left" w:pos="810"/>
        </w:tabs>
        <w:spacing w:line="276" w:lineRule="auto"/>
        <w:ind w:firstLine="28"/>
        <w:jc w:val="both"/>
        <w:rPr>
          <w:rFonts w:ascii="GHEA Grapalat" w:hAnsi="GHEA Grapalat"/>
          <w:b/>
          <w:lang w:val="hy-AM"/>
        </w:rPr>
      </w:pPr>
    </w:p>
    <w:p w14:paraId="1095EB24" w14:textId="5A5F431D" w:rsidR="00B84056" w:rsidRPr="00B84056" w:rsidRDefault="00B84056" w:rsidP="00B84056">
      <w:pPr>
        <w:tabs>
          <w:tab w:val="left" w:pos="810"/>
        </w:tabs>
        <w:spacing w:line="276" w:lineRule="auto"/>
        <w:ind w:firstLine="28"/>
        <w:jc w:val="both"/>
        <w:rPr>
          <w:rFonts w:ascii="GHEA Grapalat" w:hAnsi="GHEA Grapalat"/>
          <w:b/>
          <w:lang w:val="hy-AM"/>
        </w:rPr>
      </w:pPr>
      <w:r>
        <w:rPr>
          <w:rFonts w:ascii="GHEA Grapalat" w:hAnsi="GHEA Grapalat"/>
          <w:b/>
          <w:lang w:val="hy-AM"/>
        </w:rPr>
        <w:tab/>
      </w:r>
      <w:r w:rsidRPr="00B84056">
        <w:rPr>
          <w:rFonts w:ascii="GHEA Grapalat" w:hAnsi="GHEA Grapalat"/>
          <w:b/>
          <w:lang w:val="hy-AM"/>
        </w:rPr>
        <w:t>9.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9E96D0D" w14:textId="77777777" w:rsidR="00B84056" w:rsidRDefault="00B84056" w:rsidP="00A30729">
      <w:pPr>
        <w:tabs>
          <w:tab w:val="left" w:pos="810"/>
        </w:tabs>
        <w:spacing w:line="276" w:lineRule="auto"/>
        <w:ind w:firstLine="28"/>
        <w:jc w:val="both"/>
        <w:rPr>
          <w:rFonts w:ascii="GHEA Grapalat" w:hAnsi="GHEA Grapalat" w:cs="Arial"/>
          <w:lang w:val="hy-AM"/>
        </w:rPr>
      </w:pPr>
    </w:p>
    <w:p w14:paraId="6B578CA4" w14:textId="1BF88325" w:rsidR="00625385" w:rsidRPr="001D7BA7" w:rsidRDefault="00B84056" w:rsidP="001D7BA7">
      <w:pPr>
        <w:tabs>
          <w:tab w:val="left" w:pos="810"/>
        </w:tabs>
        <w:spacing w:line="276" w:lineRule="auto"/>
        <w:ind w:firstLine="28"/>
        <w:jc w:val="both"/>
        <w:rPr>
          <w:rFonts w:ascii="GHEA Grapalat" w:hAnsi="GHEA Grapalat"/>
          <w:b/>
          <w:lang w:val="hy-AM"/>
        </w:rPr>
      </w:pPr>
      <w:r>
        <w:rPr>
          <w:rFonts w:ascii="GHEA Grapalat" w:hAnsi="GHEA Grapalat" w:cs="Arial"/>
          <w:lang w:val="hy-AM"/>
        </w:rPr>
        <w:tab/>
      </w:r>
      <w:r w:rsidRPr="0008544B">
        <w:rPr>
          <w:rFonts w:ascii="GHEA Grapalat" w:hAnsi="GHEA Grapalat" w:cs="Arial"/>
          <w:lang w:val="hy-AM"/>
        </w:rPr>
        <w:t xml:space="preserve">ՀՀ վարչապետի 25.08.2022թ. թիվ 977-Լ որոշմամբ հաստատված գնումների համակարգի զարգացման հայեցակարգից բխող միջոցառումների ծրագրի 3.3. </w:t>
      </w:r>
      <w:r w:rsidRPr="002F558E">
        <w:rPr>
          <w:rFonts w:ascii="GHEA Grapalat" w:hAnsi="GHEA Grapalat" w:cs="Arial"/>
          <w:lang w:val="hy-AM"/>
        </w:rPr>
        <w:t xml:space="preserve">կետով </w:t>
      </w:r>
      <w:r w:rsidRPr="0008544B">
        <w:rPr>
          <w:rFonts w:ascii="GHEA Grapalat" w:hAnsi="GHEA Grapalat" w:cs="Arial"/>
          <w:lang w:val="hy-AM"/>
        </w:rPr>
        <w:lastRenderedPageBreak/>
        <w:t>նախատեսված՝ «Համակարգային վերլուծությունների աջակցություն և իրականացում» միջոցառում /ակնկալվող արդյունքը՝ մրցութային, պլանավորման և պայմանագրերի կառավարման գործընթացների շարունակական ուսումնասիրությունների իրականացման արդյունքում՝ ռիսկերի բացահայտում և կառավարում,  արդյունավետության բարձրացում, ժամկետը՝ շարունակական/:</w:t>
      </w:r>
    </w:p>
    <w:sectPr w:rsidR="00625385" w:rsidRPr="001D7BA7" w:rsidSect="009B4458">
      <w:pgSz w:w="12240" w:h="15840"/>
      <w:pgMar w:top="720" w:right="810" w:bottom="540"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FFE97" w14:textId="77777777" w:rsidR="00363A15" w:rsidRDefault="00363A15" w:rsidP="00300DC9">
      <w:r>
        <w:separator/>
      </w:r>
    </w:p>
  </w:endnote>
  <w:endnote w:type="continuationSeparator" w:id="0">
    <w:p w14:paraId="2BCFBEDB" w14:textId="77777777" w:rsidR="00363A15" w:rsidRDefault="00363A15" w:rsidP="00300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B7AD9" w14:textId="77777777" w:rsidR="00363A15" w:rsidRDefault="00363A15" w:rsidP="00300DC9">
      <w:r>
        <w:separator/>
      </w:r>
    </w:p>
  </w:footnote>
  <w:footnote w:type="continuationSeparator" w:id="0">
    <w:p w14:paraId="54DBE43C" w14:textId="77777777" w:rsidR="00363A15" w:rsidRDefault="00363A15" w:rsidP="00300D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66A7"/>
    <w:multiLevelType w:val="hybridMultilevel"/>
    <w:tmpl w:val="40BE22F4"/>
    <w:lvl w:ilvl="0" w:tplc="04090001">
      <w:start w:val="1"/>
      <w:numFmt w:val="bullet"/>
      <w:lvlText w:val=""/>
      <w:lvlJc w:val="left"/>
      <w:pPr>
        <w:ind w:left="748" w:hanging="360"/>
      </w:pPr>
      <w:rPr>
        <w:rFonts w:ascii="Symbol" w:hAnsi="Symbol" w:hint="default"/>
      </w:rPr>
    </w:lvl>
    <w:lvl w:ilvl="1" w:tplc="04090003" w:tentative="1">
      <w:start w:val="1"/>
      <w:numFmt w:val="bullet"/>
      <w:lvlText w:val="o"/>
      <w:lvlJc w:val="left"/>
      <w:pPr>
        <w:ind w:left="1468" w:hanging="360"/>
      </w:pPr>
      <w:rPr>
        <w:rFonts w:ascii="Courier New" w:hAnsi="Courier New" w:cs="Courier New" w:hint="default"/>
      </w:rPr>
    </w:lvl>
    <w:lvl w:ilvl="2" w:tplc="04090005" w:tentative="1">
      <w:start w:val="1"/>
      <w:numFmt w:val="bullet"/>
      <w:lvlText w:val=""/>
      <w:lvlJc w:val="left"/>
      <w:pPr>
        <w:ind w:left="2188" w:hanging="360"/>
      </w:pPr>
      <w:rPr>
        <w:rFonts w:ascii="Wingdings" w:hAnsi="Wingdings" w:hint="default"/>
      </w:rPr>
    </w:lvl>
    <w:lvl w:ilvl="3" w:tplc="04090001" w:tentative="1">
      <w:start w:val="1"/>
      <w:numFmt w:val="bullet"/>
      <w:lvlText w:val=""/>
      <w:lvlJc w:val="left"/>
      <w:pPr>
        <w:ind w:left="2908" w:hanging="360"/>
      </w:pPr>
      <w:rPr>
        <w:rFonts w:ascii="Symbol" w:hAnsi="Symbol" w:hint="default"/>
      </w:rPr>
    </w:lvl>
    <w:lvl w:ilvl="4" w:tplc="04090003" w:tentative="1">
      <w:start w:val="1"/>
      <w:numFmt w:val="bullet"/>
      <w:lvlText w:val="o"/>
      <w:lvlJc w:val="left"/>
      <w:pPr>
        <w:ind w:left="3628" w:hanging="360"/>
      </w:pPr>
      <w:rPr>
        <w:rFonts w:ascii="Courier New" w:hAnsi="Courier New" w:cs="Courier New" w:hint="default"/>
      </w:rPr>
    </w:lvl>
    <w:lvl w:ilvl="5" w:tplc="04090005" w:tentative="1">
      <w:start w:val="1"/>
      <w:numFmt w:val="bullet"/>
      <w:lvlText w:val=""/>
      <w:lvlJc w:val="left"/>
      <w:pPr>
        <w:ind w:left="4348" w:hanging="360"/>
      </w:pPr>
      <w:rPr>
        <w:rFonts w:ascii="Wingdings" w:hAnsi="Wingdings" w:hint="default"/>
      </w:rPr>
    </w:lvl>
    <w:lvl w:ilvl="6" w:tplc="04090001" w:tentative="1">
      <w:start w:val="1"/>
      <w:numFmt w:val="bullet"/>
      <w:lvlText w:val=""/>
      <w:lvlJc w:val="left"/>
      <w:pPr>
        <w:ind w:left="5068" w:hanging="360"/>
      </w:pPr>
      <w:rPr>
        <w:rFonts w:ascii="Symbol" w:hAnsi="Symbol" w:hint="default"/>
      </w:rPr>
    </w:lvl>
    <w:lvl w:ilvl="7" w:tplc="04090003" w:tentative="1">
      <w:start w:val="1"/>
      <w:numFmt w:val="bullet"/>
      <w:lvlText w:val="o"/>
      <w:lvlJc w:val="left"/>
      <w:pPr>
        <w:ind w:left="5788" w:hanging="360"/>
      </w:pPr>
      <w:rPr>
        <w:rFonts w:ascii="Courier New" w:hAnsi="Courier New" w:cs="Courier New" w:hint="default"/>
      </w:rPr>
    </w:lvl>
    <w:lvl w:ilvl="8" w:tplc="04090005" w:tentative="1">
      <w:start w:val="1"/>
      <w:numFmt w:val="bullet"/>
      <w:lvlText w:val=""/>
      <w:lvlJc w:val="left"/>
      <w:pPr>
        <w:ind w:left="6508" w:hanging="360"/>
      </w:pPr>
      <w:rPr>
        <w:rFonts w:ascii="Wingdings" w:hAnsi="Wingdings" w:hint="default"/>
      </w:rPr>
    </w:lvl>
  </w:abstractNum>
  <w:abstractNum w:abstractNumId="1" w15:restartNumberingAfterBreak="0">
    <w:nsid w:val="00305B37"/>
    <w:multiLevelType w:val="hybridMultilevel"/>
    <w:tmpl w:val="F59AB162"/>
    <w:lvl w:ilvl="0" w:tplc="5F22F4E8">
      <w:start w:val="2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B53EDF"/>
    <w:multiLevelType w:val="hybridMultilevel"/>
    <w:tmpl w:val="FF32A976"/>
    <w:lvl w:ilvl="0" w:tplc="F81CFC3A">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 w15:restartNumberingAfterBreak="0">
    <w:nsid w:val="16D767AD"/>
    <w:multiLevelType w:val="hybridMultilevel"/>
    <w:tmpl w:val="1E609B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F9783C"/>
    <w:multiLevelType w:val="hybridMultilevel"/>
    <w:tmpl w:val="E48C4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5119A5"/>
    <w:multiLevelType w:val="hybridMultilevel"/>
    <w:tmpl w:val="48463A70"/>
    <w:lvl w:ilvl="0" w:tplc="03FEA53A">
      <w:start w:val="1"/>
      <w:numFmt w:val="decimal"/>
      <w:lvlText w:val="%1."/>
      <w:lvlJc w:val="left"/>
      <w:pPr>
        <w:ind w:left="1215" w:hanging="360"/>
      </w:pPr>
    </w:lvl>
    <w:lvl w:ilvl="1" w:tplc="04090019">
      <w:start w:val="1"/>
      <w:numFmt w:val="lowerLetter"/>
      <w:lvlText w:val="%2."/>
      <w:lvlJc w:val="left"/>
      <w:pPr>
        <w:ind w:left="1935" w:hanging="360"/>
      </w:pPr>
    </w:lvl>
    <w:lvl w:ilvl="2" w:tplc="0409001B">
      <w:start w:val="1"/>
      <w:numFmt w:val="lowerRoman"/>
      <w:lvlText w:val="%3."/>
      <w:lvlJc w:val="right"/>
      <w:pPr>
        <w:ind w:left="2655" w:hanging="180"/>
      </w:pPr>
    </w:lvl>
    <w:lvl w:ilvl="3" w:tplc="0409000F">
      <w:start w:val="1"/>
      <w:numFmt w:val="decimal"/>
      <w:lvlText w:val="%4."/>
      <w:lvlJc w:val="left"/>
      <w:pPr>
        <w:ind w:left="3375" w:hanging="360"/>
      </w:pPr>
    </w:lvl>
    <w:lvl w:ilvl="4" w:tplc="04090019">
      <w:start w:val="1"/>
      <w:numFmt w:val="lowerLetter"/>
      <w:lvlText w:val="%5."/>
      <w:lvlJc w:val="left"/>
      <w:pPr>
        <w:ind w:left="4095" w:hanging="360"/>
      </w:pPr>
    </w:lvl>
    <w:lvl w:ilvl="5" w:tplc="0409001B">
      <w:start w:val="1"/>
      <w:numFmt w:val="lowerRoman"/>
      <w:lvlText w:val="%6."/>
      <w:lvlJc w:val="right"/>
      <w:pPr>
        <w:ind w:left="4815" w:hanging="180"/>
      </w:pPr>
    </w:lvl>
    <w:lvl w:ilvl="6" w:tplc="0409000F">
      <w:start w:val="1"/>
      <w:numFmt w:val="decimal"/>
      <w:lvlText w:val="%7."/>
      <w:lvlJc w:val="left"/>
      <w:pPr>
        <w:ind w:left="5535" w:hanging="360"/>
      </w:pPr>
    </w:lvl>
    <w:lvl w:ilvl="7" w:tplc="04090019">
      <w:start w:val="1"/>
      <w:numFmt w:val="lowerLetter"/>
      <w:lvlText w:val="%8."/>
      <w:lvlJc w:val="left"/>
      <w:pPr>
        <w:ind w:left="6255" w:hanging="360"/>
      </w:pPr>
    </w:lvl>
    <w:lvl w:ilvl="8" w:tplc="0409001B">
      <w:start w:val="1"/>
      <w:numFmt w:val="lowerRoman"/>
      <w:lvlText w:val="%9."/>
      <w:lvlJc w:val="right"/>
      <w:pPr>
        <w:ind w:left="6975" w:hanging="180"/>
      </w:pPr>
    </w:lvl>
  </w:abstractNum>
  <w:abstractNum w:abstractNumId="7" w15:restartNumberingAfterBreak="0">
    <w:nsid w:val="1FFE064E"/>
    <w:multiLevelType w:val="hybridMultilevel"/>
    <w:tmpl w:val="E74C14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BE13F3"/>
    <w:multiLevelType w:val="multilevel"/>
    <w:tmpl w:val="151E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5958C6"/>
    <w:multiLevelType w:val="hybridMultilevel"/>
    <w:tmpl w:val="C2E8B3BC"/>
    <w:lvl w:ilvl="0" w:tplc="60CCCE1C">
      <w:start w:val="29"/>
      <w:numFmt w:val="bullet"/>
      <w:lvlText w:val="-"/>
      <w:lvlJc w:val="left"/>
      <w:pPr>
        <w:ind w:left="1800" w:hanging="360"/>
      </w:pPr>
      <w:rPr>
        <w:rFonts w:ascii="GHEA Grapalat" w:eastAsiaTheme="minorHAnsi" w:hAnsi="GHEA Grapalat"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37D775BB"/>
    <w:multiLevelType w:val="hybridMultilevel"/>
    <w:tmpl w:val="93B288FE"/>
    <w:lvl w:ilvl="0" w:tplc="22BABFDE">
      <w:start w:val="2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D232654"/>
    <w:multiLevelType w:val="hybridMultilevel"/>
    <w:tmpl w:val="73B4237C"/>
    <w:lvl w:ilvl="0" w:tplc="2820E0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EEB0135"/>
    <w:multiLevelType w:val="hybridMultilevel"/>
    <w:tmpl w:val="87DEF406"/>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5"/>
  </w:num>
  <w:num w:numId="6">
    <w:abstractNumId w:val="8"/>
  </w:num>
  <w:num w:numId="7">
    <w:abstractNumId w:val="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0"/>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296"/>
    <w:rsid w:val="000335DD"/>
    <w:rsid w:val="000573AC"/>
    <w:rsid w:val="000610F6"/>
    <w:rsid w:val="00066ABC"/>
    <w:rsid w:val="000D7152"/>
    <w:rsid w:val="000F5410"/>
    <w:rsid w:val="00103E45"/>
    <w:rsid w:val="00124AC4"/>
    <w:rsid w:val="001534CB"/>
    <w:rsid w:val="001637F9"/>
    <w:rsid w:val="001769DB"/>
    <w:rsid w:val="001D7BA7"/>
    <w:rsid w:val="002061C0"/>
    <w:rsid w:val="00215B44"/>
    <w:rsid w:val="00293C59"/>
    <w:rsid w:val="002D756A"/>
    <w:rsid w:val="002F558E"/>
    <w:rsid w:val="00300DC9"/>
    <w:rsid w:val="0034221D"/>
    <w:rsid w:val="00363A15"/>
    <w:rsid w:val="0036515E"/>
    <w:rsid w:val="003C7DBD"/>
    <w:rsid w:val="003E3A1B"/>
    <w:rsid w:val="004158EA"/>
    <w:rsid w:val="004605B8"/>
    <w:rsid w:val="00485A8B"/>
    <w:rsid w:val="004A6D81"/>
    <w:rsid w:val="004B22C5"/>
    <w:rsid w:val="004B70A9"/>
    <w:rsid w:val="004D4296"/>
    <w:rsid w:val="0050358B"/>
    <w:rsid w:val="0053229E"/>
    <w:rsid w:val="005948A0"/>
    <w:rsid w:val="005E006D"/>
    <w:rsid w:val="00602A31"/>
    <w:rsid w:val="00625385"/>
    <w:rsid w:val="006261DD"/>
    <w:rsid w:val="00661231"/>
    <w:rsid w:val="006F6F00"/>
    <w:rsid w:val="00701F88"/>
    <w:rsid w:val="00720676"/>
    <w:rsid w:val="00730DC7"/>
    <w:rsid w:val="00737BE2"/>
    <w:rsid w:val="0074418E"/>
    <w:rsid w:val="00753C61"/>
    <w:rsid w:val="007732E0"/>
    <w:rsid w:val="00774975"/>
    <w:rsid w:val="007A2343"/>
    <w:rsid w:val="007C4FFC"/>
    <w:rsid w:val="007D2E4A"/>
    <w:rsid w:val="008109A3"/>
    <w:rsid w:val="00833B9A"/>
    <w:rsid w:val="00834FA3"/>
    <w:rsid w:val="00863E6E"/>
    <w:rsid w:val="008A6FAD"/>
    <w:rsid w:val="008E22B4"/>
    <w:rsid w:val="00923A3B"/>
    <w:rsid w:val="009448D9"/>
    <w:rsid w:val="009653D5"/>
    <w:rsid w:val="00994E5E"/>
    <w:rsid w:val="009B02B6"/>
    <w:rsid w:val="009C3B39"/>
    <w:rsid w:val="009D0197"/>
    <w:rsid w:val="00A0730B"/>
    <w:rsid w:val="00A30729"/>
    <w:rsid w:val="00A52F74"/>
    <w:rsid w:val="00AB145A"/>
    <w:rsid w:val="00AD7C01"/>
    <w:rsid w:val="00AF1D40"/>
    <w:rsid w:val="00B04B2E"/>
    <w:rsid w:val="00B54F10"/>
    <w:rsid w:val="00B84056"/>
    <w:rsid w:val="00BB6F08"/>
    <w:rsid w:val="00C001BD"/>
    <w:rsid w:val="00C4032F"/>
    <w:rsid w:val="00C901BD"/>
    <w:rsid w:val="00C97B7D"/>
    <w:rsid w:val="00CA35E5"/>
    <w:rsid w:val="00CA7273"/>
    <w:rsid w:val="00CE3B88"/>
    <w:rsid w:val="00D67A05"/>
    <w:rsid w:val="00D71FF6"/>
    <w:rsid w:val="00D75ED3"/>
    <w:rsid w:val="00DD7FD6"/>
    <w:rsid w:val="00DF1FC0"/>
    <w:rsid w:val="00E82017"/>
    <w:rsid w:val="00EA15FB"/>
    <w:rsid w:val="00EE7F0C"/>
    <w:rsid w:val="00F1172C"/>
    <w:rsid w:val="00F4217F"/>
    <w:rsid w:val="00F7024B"/>
    <w:rsid w:val="00F95777"/>
    <w:rsid w:val="00FD12CA"/>
    <w:rsid w:val="00FE05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048E9"/>
  <w15:chartTrackingRefBased/>
  <w15:docId w15:val="{44D5E148-7E95-47D1-A70F-AFC735B3D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A31"/>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602A31"/>
    <w:pPr>
      <w:spacing w:before="100" w:beforeAutospacing="1" w:after="100" w:afterAutospacing="1"/>
    </w:pPr>
    <w:rPr>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602A31"/>
    <w:rPr>
      <w:rFonts w:ascii="Times New Roman" w:eastAsia="Times New Roman" w:hAnsi="Times New Roman" w:cs="Times New Roman"/>
      <w:sz w:val="24"/>
      <w:szCs w:val="24"/>
      <w:lang w:val="ru-RU" w:eastAsia="ru-RU"/>
    </w:rPr>
  </w:style>
  <w:style w:type="character" w:customStyle="1" w:styleId="normChar">
    <w:name w:val="norm Char"/>
    <w:link w:val="norm"/>
    <w:locked/>
    <w:rsid w:val="00602A31"/>
    <w:rPr>
      <w:rFonts w:ascii="Arial Armenian" w:hAnsi="Arial Armenian"/>
      <w:lang w:eastAsia="ru-RU"/>
    </w:rPr>
  </w:style>
  <w:style w:type="paragraph" w:customStyle="1" w:styleId="norm">
    <w:name w:val="norm"/>
    <w:basedOn w:val="Normal"/>
    <w:link w:val="normChar"/>
    <w:rsid w:val="00602A31"/>
    <w:pPr>
      <w:spacing w:line="480" w:lineRule="auto"/>
      <w:ind w:firstLine="709"/>
      <w:jc w:val="both"/>
    </w:pPr>
    <w:rPr>
      <w:rFonts w:ascii="Arial Armenian" w:eastAsiaTheme="minorHAnsi" w:hAnsi="Arial Armenian" w:cstheme="minorBidi"/>
      <w:sz w:val="22"/>
      <w:szCs w:val="22"/>
    </w:rPr>
  </w:style>
  <w:style w:type="paragraph" w:styleId="FootnoteText">
    <w:name w:val="footnote text"/>
    <w:basedOn w:val="Normal"/>
    <w:link w:val="FootnoteTextChar"/>
    <w:uiPriority w:val="99"/>
    <w:semiHidden/>
    <w:unhideWhenUsed/>
    <w:rsid w:val="00300DC9"/>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300DC9"/>
    <w:rPr>
      <w:sz w:val="20"/>
      <w:szCs w:val="20"/>
    </w:rPr>
  </w:style>
  <w:style w:type="character" w:styleId="FootnoteReference">
    <w:name w:val="footnote reference"/>
    <w:basedOn w:val="DefaultParagraphFont"/>
    <w:uiPriority w:val="99"/>
    <w:semiHidden/>
    <w:unhideWhenUsed/>
    <w:rsid w:val="00300DC9"/>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2,3"/>
    <w:basedOn w:val="Normal"/>
    <w:link w:val="ListParagraphChar"/>
    <w:uiPriority w:val="34"/>
    <w:qFormat/>
    <w:rsid w:val="00485A8B"/>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3 Char"/>
    <w:link w:val="ListParagraph"/>
    <w:uiPriority w:val="34"/>
    <w:qFormat/>
    <w:locked/>
    <w:rsid w:val="00485A8B"/>
  </w:style>
  <w:style w:type="character" w:customStyle="1" w:styleId="Bodytext2">
    <w:name w:val="Body text (2)_"/>
    <w:link w:val="Bodytext20"/>
    <w:rsid w:val="00C901BD"/>
    <w:rPr>
      <w:rFonts w:ascii="Arial" w:eastAsia="Arial" w:hAnsi="Arial" w:cs="Arial"/>
      <w:sz w:val="24"/>
      <w:szCs w:val="24"/>
      <w:shd w:val="clear" w:color="auto" w:fill="FFFFFF"/>
    </w:rPr>
  </w:style>
  <w:style w:type="paragraph" w:customStyle="1" w:styleId="Bodytext20">
    <w:name w:val="Body text (2)"/>
    <w:basedOn w:val="Normal"/>
    <w:link w:val="Bodytext2"/>
    <w:rsid w:val="00C901BD"/>
    <w:pPr>
      <w:widowControl w:val="0"/>
      <w:shd w:val="clear" w:color="auto" w:fill="FFFFFF"/>
      <w:spacing w:after="780" w:line="0" w:lineRule="atLeast"/>
      <w:jc w:val="right"/>
    </w:pPr>
    <w:rPr>
      <w:rFonts w:ascii="Arial" w:eastAsia="Arial" w:hAnsi="Arial" w:cs="Arial"/>
      <w:lang w:eastAsia="en-US"/>
    </w:rPr>
  </w:style>
  <w:style w:type="character" w:styleId="Strong">
    <w:name w:val="Strong"/>
    <w:uiPriority w:val="22"/>
    <w:qFormat/>
    <w:rsid w:val="00C901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1605256">
      <w:bodyDiv w:val="1"/>
      <w:marLeft w:val="0"/>
      <w:marRight w:val="0"/>
      <w:marTop w:val="0"/>
      <w:marBottom w:val="0"/>
      <w:divBdr>
        <w:top w:val="none" w:sz="0" w:space="0" w:color="auto"/>
        <w:left w:val="none" w:sz="0" w:space="0" w:color="auto"/>
        <w:bottom w:val="none" w:sz="0" w:space="0" w:color="auto"/>
        <w:right w:val="none" w:sz="0" w:space="0" w:color="auto"/>
      </w:divBdr>
    </w:div>
    <w:div w:id="1573848830">
      <w:bodyDiv w:val="1"/>
      <w:marLeft w:val="0"/>
      <w:marRight w:val="0"/>
      <w:marTop w:val="0"/>
      <w:marBottom w:val="0"/>
      <w:divBdr>
        <w:top w:val="none" w:sz="0" w:space="0" w:color="auto"/>
        <w:left w:val="none" w:sz="0" w:space="0" w:color="auto"/>
        <w:bottom w:val="none" w:sz="0" w:space="0" w:color="auto"/>
        <w:right w:val="none" w:sz="0" w:space="0" w:color="auto"/>
      </w:divBdr>
    </w:div>
    <w:div w:id="1720586868">
      <w:bodyDiv w:val="1"/>
      <w:marLeft w:val="0"/>
      <w:marRight w:val="0"/>
      <w:marTop w:val="0"/>
      <w:marBottom w:val="0"/>
      <w:divBdr>
        <w:top w:val="none" w:sz="0" w:space="0" w:color="auto"/>
        <w:left w:val="none" w:sz="0" w:space="0" w:color="auto"/>
        <w:bottom w:val="none" w:sz="0" w:space="0" w:color="auto"/>
        <w:right w:val="none" w:sz="0" w:space="0" w:color="auto"/>
      </w:divBdr>
    </w:div>
    <w:div w:id="200967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1773</Words>
  <Characters>10109</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Ժենյա Նազարյան</dc:creator>
  <cp:keywords>https:/mul2-minfin.gov.am/tasks/1181406/oneclick?token=d399ef94282dd65f1268c8ef79ab289c</cp:keywords>
  <dc:description/>
  <cp:lastModifiedBy>Gor Mehrabyan</cp:lastModifiedBy>
  <cp:revision>2</cp:revision>
  <dcterms:created xsi:type="dcterms:W3CDTF">2026-04-29T13:09:00Z</dcterms:created>
  <dcterms:modified xsi:type="dcterms:W3CDTF">2026-04-29T13:09:00Z</dcterms:modified>
</cp:coreProperties>
</file>