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04F7C" w14:textId="68FA7454" w:rsidR="004C1B39" w:rsidRPr="00863D3B" w:rsidRDefault="004C1B39" w:rsidP="004C1B39">
      <w:pPr>
        <w:ind w:firstLine="0"/>
        <w:jc w:val="center"/>
        <w:rPr>
          <w:b/>
          <w:bCs/>
          <w:sz w:val="24"/>
          <w:szCs w:val="24"/>
          <w:lang w:val="hy-AM"/>
        </w:rPr>
      </w:pPr>
      <w:r w:rsidRPr="00863D3B">
        <w:rPr>
          <w:b/>
          <w:bCs/>
          <w:sz w:val="24"/>
          <w:szCs w:val="24"/>
          <w:lang w:val="hy-AM"/>
        </w:rPr>
        <w:t>ՀԻՄՆԱՎՈՐՈՒՄ</w:t>
      </w:r>
    </w:p>
    <w:p w14:paraId="1E0FACE4" w14:textId="0A7FBD7B" w:rsidR="004C1B39" w:rsidRPr="00863D3B" w:rsidRDefault="004C1B39" w:rsidP="00863D3B">
      <w:pPr>
        <w:spacing w:before="240" w:after="240"/>
        <w:ind w:firstLine="431"/>
        <w:jc w:val="center"/>
        <w:rPr>
          <w:rFonts w:eastAsia="Times New Roman" w:cs="Arial"/>
          <w:b/>
          <w:bCs/>
          <w:color w:val="333333"/>
          <w:kern w:val="0"/>
          <w:sz w:val="24"/>
          <w:szCs w:val="24"/>
          <w:lang w:val="hy-AM"/>
          <w14:ligatures w14:val="none"/>
        </w:rPr>
      </w:pPr>
      <w:r w:rsidRPr="00863D3B">
        <w:rPr>
          <w:rFonts w:eastAsia="Times New Roman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«ԿԻԲԵՌԱՆՎՏԱՆԳՈՒԹՅԱՆ ՈԼՈՐՏՈՒՄ ԿԻՐԱՌԵԼԻ ՄԻՋԱԶԳԱՅԻՆ ՍՏԱՆԴԱՐՏՆԵՐԻ ՑԱՆԿԸ ՍԱՀՄԱՆԵԼՈՒ ՄԱՍԻՆ» ՀՀ ԿԱՌԱՎԱՐՈՒԹՅԱՆ ՈՐՈՇՄԱՆ</w:t>
      </w:r>
      <w:r w:rsidR="00532157" w:rsidRPr="00863D3B">
        <w:rPr>
          <w:rFonts w:eastAsia="Times New Roman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 xml:space="preserve"> ՆԱԽԱԳԾԻ ԸՆԴՈՒՆՄԱՆ</w:t>
      </w:r>
    </w:p>
    <w:p w14:paraId="179A2DF6" w14:textId="66C0F2F4" w:rsidR="00142DB8" w:rsidRPr="00863D3B" w:rsidRDefault="00142DB8" w:rsidP="00863D3B">
      <w:pPr>
        <w:pStyle w:val="ListParagraph"/>
        <w:numPr>
          <w:ilvl w:val="0"/>
          <w:numId w:val="8"/>
        </w:numPr>
        <w:tabs>
          <w:tab w:val="left" w:pos="851"/>
        </w:tabs>
        <w:ind w:left="0" w:firstLine="567"/>
        <w:rPr>
          <w:b/>
          <w:bCs/>
          <w:sz w:val="24"/>
          <w:szCs w:val="24"/>
          <w:lang w:val="hy-AM"/>
        </w:rPr>
      </w:pPr>
      <w:r w:rsidRPr="00863D3B">
        <w:rPr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793790A4" w14:textId="65ED1638" w:rsidR="00142DB8" w:rsidRPr="00863D3B" w:rsidRDefault="00142DB8" w:rsidP="00863D3B">
      <w:pPr>
        <w:ind w:firstLine="567"/>
        <w:rPr>
          <w:sz w:val="24"/>
          <w:szCs w:val="24"/>
          <w:lang w:val="hy-AM"/>
        </w:rPr>
      </w:pPr>
      <w:r w:rsidRPr="00863D3B">
        <w:rPr>
          <w:sz w:val="24"/>
          <w:szCs w:val="24"/>
          <w:lang w:val="hy-AM"/>
        </w:rPr>
        <w:t xml:space="preserve">Վերջին տարիներին Հայաստանի Հանրապետությունում տեղեկատվական և թվային ենթակառուցվածքների օգտագործման ծավալների աճին զուգահեռ էականորեն աճել են կիբեռսպառնալիքները։ </w:t>
      </w:r>
    </w:p>
    <w:p w14:paraId="258F33C3" w14:textId="4CA0125B" w:rsidR="00142DB8" w:rsidRPr="00863D3B" w:rsidRDefault="00532157" w:rsidP="00863D3B">
      <w:pPr>
        <w:ind w:firstLine="567"/>
        <w:rPr>
          <w:sz w:val="24"/>
          <w:szCs w:val="24"/>
          <w:lang w:val="hy-AM"/>
        </w:rPr>
      </w:pPr>
      <w:r w:rsidRPr="00863D3B">
        <w:rPr>
          <w:sz w:val="24"/>
          <w:szCs w:val="24"/>
          <w:lang w:val="hy-AM"/>
        </w:rPr>
        <w:t>Կիբեռսպառնալիքների նվազեցման և կանխարգելման նպատակով «Կիբեռանվտանգության մասին» Հայաստանի Հանրապետության օրենքով նախատեսվել է միջազգային ստանդարտների ցանկի սահման</w:t>
      </w:r>
      <w:r w:rsidR="000B2076" w:rsidRPr="00863D3B">
        <w:rPr>
          <w:sz w:val="24"/>
          <w:szCs w:val="24"/>
          <w:lang w:val="hy-AM"/>
        </w:rPr>
        <w:t>ում</w:t>
      </w:r>
      <w:r w:rsidRPr="00863D3B">
        <w:rPr>
          <w:sz w:val="24"/>
          <w:szCs w:val="24"/>
          <w:lang w:val="hy-AM"/>
        </w:rPr>
        <w:t xml:space="preserve">, որը հնարավորություն է տալիս </w:t>
      </w:r>
      <w:r w:rsidR="002067C1" w:rsidRPr="00863D3B">
        <w:rPr>
          <w:sz w:val="24"/>
          <w:szCs w:val="24"/>
          <w:lang w:val="hy-AM"/>
        </w:rPr>
        <w:t xml:space="preserve">Հայաստանի Հանրապետությունում </w:t>
      </w:r>
      <w:r w:rsidRPr="00863D3B">
        <w:rPr>
          <w:sz w:val="24"/>
          <w:szCs w:val="24"/>
          <w:lang w:val="hy-AM"/>
        </w:rPr>
        <w:t>ներդնել կիբեռանվտանգության ոլորտում միջազգային լավագույն փորձը, ապահովել միասնական մոտեցում և բարձրացնել տեղեկատվական համակարգերի պաշտպանվածության մակարդակը</w:t>
      </w:r>
      <w:r w:rsidR="00142DB8" w:rsidRPr="00863D3B">
        <w:rPr>
          <w:sz w:val="24"/>
          <w:szCs w:val="24"/>
          <w:lang w:val="hy-AM"/>
        </w:rPr>
        <w:t>։</w:t>
      </w:r>
    </w:p>
    <w:p w14:paraId="51D5F464" w14:textId="498F9163" w:rsidR="00142DB8" w:rsidRPr="00863D3B" w:rsidRDefault="00142DB8" w:rsidP="00863D3B">
      <w:pPr>
        <w:pStyle w:val="ListParagraph"/>
        <w:numPr>
          <w:ilvl w:val="0"/>
          <w:numId w:val="8"/>
        </w:numPr>
        <w:tabs>
          <w:tab w:val="left" w:pos="851"/>
        </w:tabs>
        <w:ind w:left="0" w:firstLine="567"/>
        <w:rPr>
          <w:b/>
          <w:bCs/>
          <w:sz w:val="24"/>
          <w:szCs w:val="24"/>
          <w:lang w:val="hy-AM"/>
        </w:rPr>
      </w:pPr>
      <w:r w:rsidRPr="00863D3B">
        <w:rPr>
          <w:b/>
          <w:bCs/>
          <w:sz w:val="24"/>
          <w:szCs w:val="24"/>
          <w:lang w:val="hy-AM"/>
        </w:rPr>
        <w:t>Կարգավորման բնույթը</w:t>
      </w:r>
      <w:r w:rsidR="00863D3B" w:rsidRPr="00863D3B">
        <w:rPr>
          <w:rFonts w:eastAsia="Calibri"/>
          <w:b/>
          <w:sz w:val="24"/>
          <w:szCs w:val="24"/>
          <w:lang w:val="hy-AM"/>
        </w:rPr>
        <w:t xml:space="preserve"> </w:t>
      </w:r>
      <w:r w:rsidR="00863D3B" w:rsidRPr="00953E92">
        <w:rPr>
          <w:rFonts w:eastAsia="Calibri"/>
          <w:b/>
          <w:sz w:val="24"/>
          <w:szCs w:val="24"/>
          <w:lang w:val="hy-AM"/>
        </w:rPr>
        <w:t>և ակնկալվող արդյունքը</w:t>
      </w:r>
    </w:p>
    <w:p w14:paraId="64D4AB28" w14:textId="3C198FDC" w:rsidR="00142DB8" w:rsidRPr="00863D3B" w:rsidRDefault="00532157" w:rsidP="00863D3B">
      <w:pPr>
        <w:ind w:firstLine="567"/>
        <w:rPr>
          <w:sz w:val="24"/>
          <w:szCs w:val="24"/>
          <w:lang w:val="hy-AM"/>
        </w:rPr>
      </w:pPr>
      <w:r w:rsidRPr="00863D3B">
        <w:rPr>
          <w:sz w:val="24"/>
          <w:szCs w:val="24"/>
          <w:lang w:val="hy-AM"/>
        </w:rPr>
        <w:t>Նախագծի</w:t>
      </w:r>
      <w:r w:rsidR="00142DB8" w:rsidRPr="00863D3B">
        <w:rPr>
          <w:sz w:val="24"/>
          <w:szCs w:val="24"/>
          <w:lang w:val="hy-AM"/>
        </w:rPr>
        <w:t xml:space="preserve"> հիմնական նպատակն է</w:t>
      </w:r>
      <w:r w:rsidRPr="00863D3B">
        <w:rPr>
          <w:sz w:val="24"/>
          <w:szCs w:val="24"/>
          <w:lang w:val="hy-AM"/>
        </w:rPr>
        <w:t xml:space="preserve"> </w:t>
      </w:r>
      <w:r w:rsidR="005320A0" w:rsidRPr="00863D3B">
        <w:rPr>
          <w:sz w:val="24"/>
          <w:szCs w:val="24"/>
          <w:lang w:val="hy-AM"/>
        </w:rPr>
        <w:t xml:space="preserve">կենսական նշանակության ոլորտում շահագործվող կրիտիկական տեղեկատվական ենթակառուցվածքների, կիբեռանվտանգության ապահովման ծառայություն մատուցողների և </w:t>
      </w:r>
      <w:r w:rsidR="008E517D" w:rsidRPr="00863D3B">
        <w:rPr>
          <w:sz w:val="24"/>
          <w:szCs w:val="24"/>
          <w:lang w:val="hy-AM"/>
        </w:rPr>
        <w:t xml:space="preserve">կիբեռանվտանգության </w:t>
      </w:r>
      <w:r w:rsidR="00DF0BC3" w:rsidRPr="00863D3B">
        <w:rPr>
          <w:sz w:val="24"/>
          <w:szCs w:val="24"/>
          <w:lang w:val="hy-AM"/>
        </w:rPr>
        <w:t>աուդիտորների</w:t>
      </w:r>
      <w:r w:rsidR="005320A0" w:rsidRPr="00863D3B">
        <w:rPr>
          <w:sz w:val="24"/>
          <w:szCs w:val="24"/>
          <w:lang w:val="hy-AM"/>
        </w:rPr>
        <w:t xml:space="preserve"> համար </w:t>
      </w:r>
      <w:r w:rsidR="00142DB8" w:rsidRPr="00863D3B">
        <w:rPr>
          <w:sz w:val="24"/>
          <w:szCs w:val="24"/>
          <w:lang w:val="hy-AM"/>
        </w:rPr>
        <w:t xml:space="preserve">սահմանել հստակ </w:t>
      </w:r>
      <w:r w:rsidR="002006CF" w:rsidRPr="00863D3B">
        <w:rPr>
          <w:sz w:val="24"/>
          <w:szCs w:val="24"/>
          <w:lang w:val="hy-AM"/>
        </w:rPr>
        <w:t>միջազգային ստանդարտներ</w:t>
      </w:r>
      <w:r w:rsidR="005320A0" w:rsidRPr="00863D3B">
        <w:rPr>
          <w:sz w:val="24"/>
          <w:szCs w:val="24"/>
          <w:lang w:val="hy-AM"/>
        </w:rPr>
        <w:t>, որոնց վերջիններս պարտավոր են բավարարել</w:t>
      </w:r>
      <w:r w:rsidR="00142DB8" w:rsidRPr="00863D3B">
        <w:rPr>
          <w:sz w:val="24"/>
          <w:szCs w:val="24"/>
          <w:lang w:val="hy-AM"/>
        </w:rPr>
        <w:t>։</w:t>
      </w:r>
    </w:p>
    <w:p w14:paraId="4DB714BE" w14:textId="22E3D64A" w:rsidR="00142DB8" w:rsidRDefault="004C1B39" w:rsidP="00863D3B">
      <w:pPr>
        <w:ind w:firstLine="567"/>
        <w:rPr>
          <w:sz w:val="24"/>
          <w:szCs w:val="24"/>
          <w:lang w:val="hy-AM"/>
        </w:rPr>
      </w:pPr>
      <w:r w:rsidRPr="00863D3B">
        <w:rPr>
          <w:sz w:val="24"/>
          <w:szCs w:val="24"/>
          <w:lang w:val="hy-AM"/>
        </w:rPr>
        <w:t>Նախագիծը ներառում է կիրառելի միջազգային ստանդարտների ցանկ</w:t>
      </w:r>
      <w:r w:rsidR="00871819">
        <w:rPr>
          <w:sz w:val="24"/>
          <w:szCs w:val="24"/>
          <w:lang w:val="hy-AM"/>
        </w:rPr>
        <w:t xml:space="preserve">, կիրառման ուղեցույց, ինչպես </w:t>
      </w:r>
      <w:r w:rsidRPr="00863D3B">
        <w:rPr>
          <w:sz w:val="24"/>
          <w:szCs w:val="24"/>
          <w:lang w:val="hy-AM"/>
        </w:rPr>
        <w:t>նաև կիրառման ոլորտը</w:t>
      </w:r>
      <w:r w:rsidR="00142DB8" w:rsidRPr="00863D3B">
        <w:rPr>
          <w:sz w:val="24"/>
          <w:szCs w:val="24"/>
          <w:lang w:val="hy-AM"/>
        </w:rPr>
        <w:t>։</w:t>
      </w:r>
    </w:p>
    <w:p w14:paraId="3538662F" w14:textId="77777777" w:rsidR="00863D3B" w:rsidRPr="00863D3B" w:rsidRDefault="00863D3B" w:rsidP="00863D3B">
      <w:pPr>
        <w:ind w:firstLine="567"/>
        <w:rPr>
          <w:sz w:val="24"/>
          <w:szCs w:val="24"/>
          <w:lang w:val="hy-AM"/>
        </w:rPr>
      </w:pPr>
      <w:r w:rsidRPr="00863D3B">
        <w:rPr>
          <w:sz w:val="24"/>
          <w:szCs w:val="24"/>
          <w:lang w:val="hy-AM"/>
        </w:rPr>
        <w:t>Նախագծի ընդունման արդյունքում ակնկալվում է կիբեռանվտանգության ոլորտում միջազգային ստանդարտների իմպլեմենտացիան Հայաստանի Հանրապետության իրավական միջավայրում, ինչպես նաև կենսական նշանակության ոլորտում շահագործվող կրիտիկական տեղեկատվական ենթակառուցվածքների, կիբեռանվտանգության ապահովման ծառայություն մատուցողների և կիբեռանվտանգության աուդիտորների գործունեության համար հստակ, միասնական և կանխատեսելի կարգավորումների սահմանումը։</w:t>
      </w:r>
    </w:p>
    <w:p w14:paraId="35D10E9B" w14:textId="341B6BF3" w:rsidR="00142DB8" w:rsidRPr="00863D3B" w:rsidRDefault="00142DB8" w:rsidP="00863D3B">
      <w:pPr>
        <w:pStyle w:val="ListParagraph"/>
        <w:numPr>
          <w:ilvl w:val="0"/>
          <w:numId w:val="8"/>
        </w:numPr>
        <w:tabs>
          <w:tab w:val="left" w:pos="851"/>
        </w:tabs>
        <w:spacing w:after="120"/>
        <w:ind w:left="0" w:firstLine="567"/>
        <w:contextualSpacing w:val="0"/>
        <w:rPr>
          <w:b/>
          <w:bCs/>
          <w:sz w:val="24"/>
          <w:szCs w:val="24"/>
          <w:lang w:val="hy-AM"/>
        </w:rPr>
      </w:pPr>
      <w:r w:rsidRPr="00863D3B">
        <w:rPr>
          <w:b/>
          <w:bCs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0190B963" w14:textId="04BD81A8" w:rsidR="00142DB8" w:rsidRPr="00863D3B" w:rsidRDefault="00871819" w:rsidP="00863D3B">
      <w:pPr>
        <w:pStyle w:val="ListParagraph"/>
        <w:numPr>
          <w:ilvl w:val="0"/>
          <w:numId w:val="7"/>
        </w:numPr>
        <w:spacing w:before="120" w:after="0"/>
        <w:ind w:left="567" w:firstLine="284"/>
        <w:contextualSpacing w:val="0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ՀՀ բ</w:t>
      </w:r>
      <w:r w:rsidR="00142DB8" w:rsidRPr="00863D3B">
        <w:rPr>
          <w:sz w:val="24"/>
          <w:szCs w:val="24"/>
          <w:lang w:val="hy-AM"/>
        </w:rPr>
        <w:t>արձր տեխնոլոգիաների արդյունաբերության նախարարություն</w:t>
      </w:r>
      <w:r w:rsidR="00ED7780" w:rsidRPr="00863D3B">
        <w:rPr>
          <w:sz w:val="24"/>
          <w:szCs w:val="24"/>
          <w:lang w:val="hy-AM"/>
        </w:rPr>
        <w:t>,</w:t>
      </w:r>
    </w:p>
    <w:p w14:paraId="1C618F49" w14:textId="6F19DF41" w:rsidR="00142DB8" w:rsidRPr="00863D3B" w:rsidRDefault="00142DB8" w:rsidP="00863D3B">
      <w:pPr>
        <w:pStyle w:val="ListParagraph"/>
        <w:numPr>
          <w:ilvl w:val="0"/>
          <w:numId w:val="7"/>
        </w:numPr>
        <w:ind w:left="567" w:firstLine="284"/>
        <w:rPr>
          <w:sz w:val="24"/>
          <w:szCs w:val="24"/>
          <w:lang w:val="hy-AM"/>
        </w:rPr>
      </w:pPr>
      <w:r w:rsidRPr="00863D3B">
        <w:rPr>
          <w:sz w:val="24"/>
          <w:szCs w:val="24"/>
          <w:lang w:val="hy-AM"/>
        </w:rPr>
        <w:t>«Հայաստանի տեղեկատվական համակարգերի գործակալություն» հիմնադրամ</w:t>
      </w:r>
      <w:r w:rsidR="00ED7780" w:rsidRPr="00863D3B">
        <w:rPr>
          <w:sz w:val="24"/>
          <w:szCs w:val="24"/>
          <w:lang w:val="hy-AM"/>
        </w:rPr>
        <w:t>։</w:t>
      </w:r>
    </w:p>
    <w:p w14:paraId="04D0AAC5" w14:textId="77777777" w:rsidR="00863D3B" w:rsidRPr="00863D3B" w:rsidRDefault="00863D3B" w:rsidP="00863D3B">
      <w:pPr>
        <w:pStyle w:val="ListParagraph"/>
        <w:numPr>
          <w:ilvl w:val="0"/>
          <w:numId w:val="8"/>
        </w:numPr>
        <w:tabs>
          <w:tab w:val="left" w:pos="851"/>
        </w:tabs>
        <w:spacing w:after="120"/>
        <w:ind w:left="0" w:firstLine="567"/>
        <w:contextualSpacing w:val="0"/>
        <w:rPr>
          <w:b/>
          <w:bCs/>
          <w:sz w:val="24"/>
          <w:szCs w:val="24"/>
          <w:lang w:val="hy-AM"/>
        </w:rPr>
      </w:pPr>
      <w:r w:rsidRPr="00863D3B">
        <w:rPr>
          <w:b/>
          <w:bCs/>
          <w:sz w:val="24"/>
          <w:szCs w:val="24"/>
          <w:lang w:val="hy-AM"/>
        </w:rPr>
        <w:t>Պետական</w:t>
      </w:r>
      <w:r w:rsidRPr="00863D3B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863D3B">
        <w:rPr>
          <w:b/>
          <w:bCs/>
          <w:sz w:val="24"/>
          <w:szCs w:val="24"/>
          <w:lang w:val="hy-AM"/>
        </w:rPr>
        <w:t>բյուջեի եկամուտներում ու ծախսերում սպասվելիք փոփոխությունները</w:t>
      </w:r>
    </w:p>
    <w:p w14:paraId="3986385C" w14:textId="39033A77" w:rsidR="00142DB8" w:rsidRPr="00863D3B" w:rsidRDefault="00142DB8" w:rsidP="00142DB8">
      <w:pPr>
        <w:rPr>
          <w:sz w:val="24"/>
          <w:szCs w:val="24"/>
          <w:lang w:val="hy-AM"/>
        </w:rPr>
      </w:pPr>
      <w:r w:rsidRPr="00863D3B">
        <w:rPr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70CA155B" w14:textId="0EDE8187" w:rsidR="00142DB8" w:rsidRPr="00863D3B" w:rsidRDefault="00142DB8" w:rsidP="00863D3B">
      <w:pPr>
        <w:pStyle w:val="ListParagraph"/>
        <w:numPr>
          <w:ilvl w:val="0"/>
          <w:numId w:val="8"/>
        </w:numPr>
        <w:tabs>
          <w:tab w:val="left" w:pos="851"/>
        </w:tabs>
        <w:spacing w:after="120"/>
        <w:ind w:left="0" w:firstLine="567"/>
        <w:contextualSpacing w:val="0"/>
        <w:rPr>
          <w:b/>
          <w:bCs/>
          <w:sz w:val="24"/>
          <w:szCs w:val="24"/>
          <w:lang w:val="hy-AM"/>
        </w:rPr>
      </w:pPr>
      <w:r w:rsidRPr="00863D3B">
        <w:rPr>
          <w:b/>
          <w:bCs/>
          <w:sz w:val="24"/>
          <w:szCs w:val="24"/>
          <w:lang w:val="hy-AM"/>
        </w:rPr>
        <w:t>Կապը ռազմավարական փաստաթղթերի հետ</w:t>
      </w:r>
    </w:p>
    <w:p w14:paraId="308D6E41" w14:textId="63C72186" w:rsidR="004D71D5" w:rsidRPr="004D71D5" w:rsidRDefault="00E06BC9" w:rsidP="004D71D5">
      <w:pPr>
        <w:rPr>
          <w:rFonts w:eastAsia="GHEA Grapalat" w:cs="GHEA Grapalat"/>
          <w:color w:val="000000"/>
          <w:kern w:val="0"/>
          <w:sz w:val="24"/>
          <w:szCs w:val="24"/>
          <w:lang w:val="hy-AM"/>
          <w14:ligatures w14:val="none"/>
        </w:rPr>
      </w:pPr>
      <w:r w:rsidRPr="00E06BC9">
        <w:rPr>
          <w:sz w:val="24"/>
          <w:szCs w:val="24"/>
          <w:lang w:val="hy-AM"/>
        </w:rPr>
        <w:t>Նախագի մշակումը բխում է 2050 Հայաստանի վերափոխման ռազմավարության «Պաշտպանված Հայաստան» մեգանպատակից</w:t>
      </w:r>
      <w:r>
        <w:rPr>
          <w:sz w:val="24"/>
          <w:szCs w:val="24"/>
          <w:lang w:val="hy-AM"/>
        </w:rPr>
        <w:t xml:space="preserve"> և </w:t>
      </w:r>
      <w:r w:rsidRPr="00E06BC9">
        <w:rPr>
          <w:sz w:val="24"/>
          <w:szCs w:val="24"/>
          <w:lang w:val="hy-AM"/>
        </w:rPr>
        <w:t>Հայաստանի Հանրապետության կառավարության 2021-2026թթ. ծրագրի «Բարձր տեխնոլոգիաներ» բաժնի և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ծրագրի» ՀՀ ԲՏԱ նախարարությանը կիբեռանվտագության ոլորտում նախատեսված միջոցառումների անխոչընդոտ իր</w:t>
      </w:r>
      <w:r w:rsidR="004D71D5">
        <w:rPr>
          <w:rFonts w:eastAsia="GHEA Grapalat" w:cs="GHEA Grapalat"/>
          <w:color w:val="000000"/>
          <w:kern w:val="0"/>
          <w:sz w:val="24"/>
          <w:szCs w:val="24"/>
          <w:highlight w:val="white"/>
          <w:lang w:val="hy"/>
          <w14:ligatures w14:val="none"/>
        </w:rPr>
        <w:t>ականացումից</w:t>
      </w:r>
      <w:r w:rsidR="004D71D5">
        <w:rPr>
          <w:rFonts w:eastAsia="GHEA Grapalat" w:cs="GHEA Grapalat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122714EE" w14:textId="09C219B6" w:rsidR="004D71D5" w:rsidRPr="004D71D5" w:rsidRDefault="004D71D5" w:rsidP="004D71D5">
      <w:pPr>
        <w:rPr>
          <w:sz w:val="24"/>
          <w:szCs w:val="24"/>
          <w:lang w:val="hy"/>
        </w:rPr>
      </w:pPr>
      <w:r w:rsidRPr="004D71D5">
        <w:rPr>
          <w:sz w:val="24"/>
          <w:szCs w:val="24"/>
          <w:lang w:val="hy"/>
        </w:rPr>
        <w:t xml:space="preserve">Նախագծի </w:t>
      </w:r>
      <w:r>
        <w:rPr>
          <w:sz w:val="24"/>
          <w:szCs w:val="24"/>
          <w:lang w:val="hy"/>
        </w:rPr>
        <w:t>մշակումն</w:t>
      </w:r>
      <w:r w:rsidRPr="004D71D5">
        <w:rPr>
          <w:sz w:val="24"/>
          <w:szCs w:val="24"/>
          <w:lang w:val="hy"/>
        </w:rPr>
        <w:t xml:space="preserve"> </w:t>
      </w:r>
      <w:r>
        <w:rPr>
          <w:sz w:val="24"/>
          <w:szCs w:val="24"/>
          <w:lang w:val="hy-AM"/>
        </w:rPr>
        <w:t xml:space="preserve">անմիջականորեն բխում է </w:t>
      </w:r>
      <w:r w:rsidR="00AE2A19">
        <w:rPr>
          <w:sz w:val="24"/>
          <w:szCs w:val="24"/>
          <w:lang w:val="hy-AM"/>
        </w:rPr>
        <w:t xml:space="preserve"> նաև </w:t>
      </w:r>
      <w:r>
        <w:rPr>
          <w:sz w:val="24"/>
          <w:szCs w:val="24"/>
          <w:lang w:val="hy-AM"/>
        </w:rPr>
        <w:t xml:space="preserve">«Կիբեռանվտանգության մասին» </w:t>
      </w:r>
      <w:r w:rsidR="00EC47B8">
        <w:rPr>
          <w:sz w:val="24"/>
          <w:szCs w:val="24"/>
          <w:lang w:val="hy-AM"/>
        </w:rPr>
        <w:t>օրենքի պահանջների, ինչպես նաև</w:t>
      </w:r>
      <w:r w:rsidR="00AE2A19">
        <w:rPr>
          <w:sz w:val="24"/>
          <w:szCs w:val="24"/>
          <w:lang w:val="hy-AM"/>
        </w:rPr>
        <w:t xml:space="preserve"> և </w:t>
      </w:r>
      <w:r w:rsidRPr="004D71D5">
        <w:rPr>
          <w:sz w:val="24"/>
          <w:szCs w:val="24"/>
          <w:lang w:val="hy"/>
        </w:rPr>
        <w:t xml:space="preserve">ՀՀ վարչապետի 2026 թվականի փետրվարի 13-ի ««Կիբեռանվտանգության մասին», «Հանրային տեղեկությունների մասին», «Տեղեկատվական համակարգերի կարգավորման մարմնի մասին», «Անձնական տվյալների պաշտպանության մասին» օրենքում փոփոխություններ և լրացումներ կատարելու մասին», «Պետական գաղտնիքի մասին» օրենքում փոփոխություն կատարելու մասին», «Տեղեկատվության ազատության մասին» օրենքում փոփոխություններ կատարելու մասին», «Կառավարության կառուցվածքի և գործունեության մասին» օրենքում լրացում կատարելու մասին», «Ազգային անվտանգության մարմինների մասին» օրենքում փոփոխություններ և լրացումներ կատարելու մասին» օրենքների կիրարկումն ապահովող միջոցառումների ցանկը հաստատելու մասին» N 117-Ա որոշման </w:t>
      </w:r>
      <w:r>
        <w:rPr>
          <w:sz w:val="24"/>
          <w:szCs w:val="24"/>
          <w:lang w:val="hy-AM"/>
        </w:rPr>
        <w:t xml:space="preserve">հավելվածով հաստատված </w:t>
      </w:r>
      <w:r w:rsidRPr="004D71D5">
        <w:rPr>
          <w:sz w:val="24"/>
          <w:szCs w:val="24"/>
          <w:lang w:val="hy"/>
        </w:rPr>
        <w:t xml:space="preserve">կիրարկումն ապահովող </w:t>
      </w:r>
      <w:r>
        <w:rPr>
          <w:sz w:val="24"/>
          <w:szCs w:val="24"/>
          <w:lang w:val="hy"/>
        </w:rPr>
        <w:t>միջոցառումների ցանկի</w:t>
      </w:r>
      <w:r w:rsidR="00EC47B8">
        <w:rPr>
          <w:sz w:val="24"/>
          <w:szCs w:val="24"/>
          <w:lang w:val="hy"/>
        </w:rPr>
        <w:t xml:space="preserve"> </w:t>
      </w:r>
      <w:bookmarkStart w:id="0" w:name="_GoBack"/>
      <w:bookmarkEnd w:id="0"/>
      <w:r>
        <w:rPr>
          <w:sz w:val="24"/>
          <w:szCs w:val="24"/>
          <w:lang w:val="hy"/>
        </w:rPr>
        <w:t>2</w:t>
      </w:r>
      <w:r w:rsidRPr="004D71D5">
        <w:rPr>
          <w:sz w:val="24"/>
          <w:szCs w:val="24"/>
          <w:lang w:val="hy"/>
        </w:rPr>
        <w:t xml:space="preserve">-րդ </w:t>
      </w:r>
      <w:r w:rsidR="00EC47B8">
        <w:rPr>
          <w:sz w:val="24"/>
          <w:szCs w:val="24"/>
          <w:lang w:val="hy"/>
        </w:rPr>
        <w:t>կետով</w:t>
      </w:r>
      <w:r w:rsidR="00EC47B8">
        <w:rPr>
          <w:sz w:val="24"/>
          <w:szCs w:val="24"/>
          <w:lang w:val="hy-AM"/>
        </w:rPr>
        <w:t xml:space="preserve"> նախատեսված միջոցառման</w:t>
      </w:r>
      <w:r>
        <w:rPr>
          <w:sz w:val="24"/>
          <w:szCs w:val="24"/>
          <w:lang w:val="hy"/>
        </w:rPr>
        <w:t xml:space="preserve"> կատարումից</w:t>
      </w:r>
      <w:r w:rsidRPr="004D71D5">
        <w:rPr>
          <w:sz w:val="24"/>
          <w:szCs w:val="24"/>
          <w:lang w:val="hy"/>
        </w:rPr>
        <w:t>։</w:t>
      </w:r>
    </w:p>
    <w:p w14:paraId="3F754D66" w14:textId="77777777" w:rsidR="004D71D5" w:rsidRPr="00863D3B" w:rsidRDefault="004D71D5" w:rsidP="002847EC">
      <w:pPr>
        <w:rPr>
          <w:sz w:val="24"/>
          <w:szCs w:val="24"/>
          <w:lang w:val="hy-AM"/>
        </w:rPr>
      </w:pPr>
    </w:p>
    <w:sectPr w:rsidR="004D71D5" w:rsidRPr="00863D3B" w:rsidSect="007516EA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C08C0"/>
    <w:multiLevelType w:val="multilevel"/>
    <w:tmpl w:val="C0D8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505C4"/>
    <w:multiLevelType w:val="hybridMultilevel"/>
    <w:tmpl w:val="DA14DD6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99A5117"/>
    <w:multiLevelType w:val="hybridMultilevel"/>
    <w:tmpl w:val="3156139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9F86BA1"/>
    <w:multiLevelType w:val="hybridMultilevel"/>
    <w:tmpl w:val="892E4C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4A5608"/>
    <w:multiLevelType w:val="hybridMultilevel"/>
    <w:tmpl w:val="87E03B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237207"/>
    <w:multiLevelType w:val="multilevel"/>
    <w:tmpl w:val="8CAAD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7C22F4"/>
    <w:multiLevelType w:val="multilevel"/>
    <w:tmpl w:val="20D0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82CC2"/>
    <w:multiLevelType w:val="multilevel"/>
    <w:tmpl w:val="A0B6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DB8"/>
    <w:rsid w:val="00092CCE"/>
    <w:rsid w:val="000B2076"/>
    <w:rsid w:val="000E0984"/>
    <w:rsid w:val="00142DB8"/>
    <w:rsid w:val="002006CF"/>
    <w:rsid w:val="002067C1"/>
    <w:rsid w:val="002847EC"/>
    <w:rsid w:val="002D292A"/>
    <w:rsid w:val="003362F7"/>
    <w:rsid w:val="004C1B39"/>
    <w:rsid w:val="004C3789"/>
    <w:rsid w:val="004D71D5"/>
    <w:rsid w:val="005320A0"/>
    <w:rsid w:val="00532157"/>
    <w:rsid w:val="00602432"/>
    <w:rsid w:val="00676FCE"/>
    <w:rsid w:val="007516EA"/>
    <w:rsid w:val="00823774"/>
    <w:rsid w:val="00863D3B"/>
    <w:rsid w:val="00871819"/>
    <w:rsid w:val="008D4CE0"/>
    <w:rsid w:val="008E517D"/>
    <w:rsid w:val="00AA6BC2"/>
    <w:rsid w:val="00AE2A19"/>
    <w:rsid w:val="00CD5E81"/>
    <w:rsid w:val="00D47211"/>
    <w:rsid w:val="00DD3323"/>
    <w:rsid w:val="00DF0BC3"/>
    <w:rsid w:val="00E06BC9"/>
    <w:rsid w:val="00EB7EF9"/>
    <w:rsid w:val="00EC47B8"/>
    <w:rsid w:val="00ED7780"/>
    <w:rsid w:val="00F2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7551D"/>
  <w15:chartTrackingRefBased/>
  <w15:docId w15:val="{08417001-0553-46ED-9B6D-3950A1B4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78" w:lineRule="auto"/>
        <w:ind w:firstLine="43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D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D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D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D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D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D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D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D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D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D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D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D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D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D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D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D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D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D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D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DB8"/>
    <w:pPr>
      <w:numPr>
        <w:ilvl w:val="1"/>
      </w:numPr>
      <w:ind w:firstLine="432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D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D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D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D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D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D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D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DB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06BC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6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344</Words>
  <Characters>3018</Characters>
  <Application>Microsoft Office Word</Application>
  <DocSecurity>0</DocSecurity>
  <Lines>59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Ghazaryan</dc:creator>
  <cp:keywords>https://mul2.gov.am/tasks/1317924/oneclick?token=854a33dcd2e7a3ef4115d269862196e4</cp:keywords>
  <dc:description/>
  <cp:lastModifiedBy>User</cp:lastModifiedBy>
  <cp:revision>13</cp:revision>
  <dcterms:created xsi:type="dcterms:W3CDTF">2026-04-22T12:59:00Z</dcterms:created>
  <dcterms:modified xsi:type="dcterms:W3CDTF">2026-04-22T15:17:00Z</dcterms:modified>
</cp:coreProperties>
</file>