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BCD" w:rsidRDefault="00C70BCD" w:rsidP="00C70BC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BCD" w:rsidRDefault="00C70BCD" w:rsidP="00C70BCD">
      <w:pPr>
        <w:jc w:val="center"/>
      </w:pPr>
    </w:p>
    <w:p w:rsidR="00C70BCD" w:rsidRDefault="00C70BCD" w:rsidP="00C70BC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0BCD" w:rsidRDefault="00C70BCD" w:rsidP="00C70BCD">
      <w:pPr>
        <w:pStyle w:val="mechtex"/>
        <w:rPr>
          <w:rFonts w:ascii="GHEA Mariam" w:hAnsi="GHEA Mariam"/>
          <w:b/>
        </w:rPr>
      </w:pPr>
    </w:p>
    <w:p w:rsidR="00C70BCD" w:rsidRDefault="00C70BCD" w:rsidP="00C70BC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0BCD" w:rsidRDefault="00C70BCD" w:rsidP="00C70BCD">
      <w:pPr>
        <w:rPr>
          <w:rFonts w:ascii="GHEA Mariam" w:hAnsi="GHEA Mariam"/>
          <w:sz w:val="12"/>
          <w:szCs w:val="24"/>
        </w:rPr>
      </w:pPr>
    </w:p>
    <w:p w:rsidR="00C70BCD" w:rsidRDefault="00C70BCD" w:rsidP="00C70BCD">
      <w:pPr>
        <w:jc w:val="center"/>
        <w:rPr>
          <w:rFonts w:ascii="GHEA Mariam" w:hAnsi="GHEA Mariam"/>
          <w:sz w:val="18"/>
          <w:szCs w:val="18"/>
        </w:rPr>
      </w:pPr>
    </w:p>
    <w:p w:rsidR="00723F99" w:rsidRDefault="00C70BCD" w:rsidP="00723F9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="00723F99" w:rsidRPr="00723F9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23F99" w:rsidRDefault="00723F99" w:rsidP="00723F99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23F99" w:rsidRPr="00723F99" w:rsidRDefault="00723F99" w:rsidP="00723F9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23F99">
        <w:rPr>
          <w:rFonts w:ascii="GHEA Mariam" w:hAnsi="GHEA Mariam"/>
          <w:color w:val="000000"/>
          <w:sz w:val="24"/>
          <w:szCs w:val="24"/>
          <w:lang w:val="hy-AM"/>
        </w:rPr>
        <w:t xml:space="preserve">«ԱՆՆԱ ԱՎԵՏԻՍՅԱՆ ԱՐԱՅԻԿԻ» ԱՆՀԱՏ ՁԵՌՆԱՐԿԱՏԻՐՈՋԸ ՏՐԱՄԱԴՐՎԱԾ ԲՅՈՒՋԵՏԱՅԻՆ ՎԱՐԿԸ ՎԵՐԱԿԱՌՈՒՑԵԼՈՒ </w:t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723F99">
        <w:rPr>
          <w:rFonts w:ascii="GHEA Mariam" w:hAnsi="GHEA Mariam"/>
          <w:color w:val="000000"/>
          <w:sz w:val="24"/>
          <w:szCs w:val="24"/>
          <w:lang w:val="hy-AM"/>
        </w:rPr>
        <w:t>ԵՎ ՊԱՐՏԱՎՈՐՈՒԹՅՈՒՆՆԵՐԸ ՄԱՍԱՄԲ ՆԵՐԵԼՈՒ ՄԱՍԻՆ</w:t>
      </w:r>
    </w:p>
    <w:p w:rsidR="00723F99" w:rsidRPr="00723F99" w:rsidRDefault="00723F99" w:rsidP="00723F99">
      <w:pPr>
        <w:shd w:val="clear" w:color="auto" w:fill="FFFFFF"/>
        <w:tabs>
          <w:tab w:val="left" w:pos="360"/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723F99">
        <w:rPr>
          <w:rFonts w:ascii="GHEA Grapalat" w:hAnsi="GHEA Grapalat"/>
          <w:color w:val="000000"/>
          <w:sz w:val="24"/>
          <w:szCs w:val="24"/>
          <w:lang w:val="hy-AM"/>
        </w:rPr>
        <w:t>-----------------</w:t>
      </w:r>
      <w:r>
        <w:rPr>
          <w:rFonts w:ascii="GHEA Grapalat" w:hAnsi="GHEA Grapalat"/>
          <w:color w:val="000000"/>
          <w:sz w:val="24"/>
          <w:szCs w:val="24"/>
          <w:lang w:val="hy-AM"/>
        </w:rPr>
        <w:t>--------------------------------------------------------------------------</w:t>
      </w:r>
    </w:p>
    <w:p w:rsidR="00723F99" w:rsidRDefault="00723F99" w:rsidP="00723F99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23F99" w:rsidRPr="00723F99" w:rsidRDefault="00723F99" w:rsidP="00723F99">
      <w:pPr>
        <w:pStyle w:val="ListParagraph"/>
        <w:tabs>
          <w:tab w:val="left" w:pos="851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723F99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քաղաքացիական օրենսգրքի 430-րդ և 431-րդ հոդվածները՝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Հայաստանի Հանրապետության կառա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վարությունը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ո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ր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ո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շ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ու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մ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է.</w:t>
      </w:r>
    </w:p>
    <w:p w:rsidR="00723F99" w:rsidRPr="00723F99" w:rsidRDefault="00723F99" w:rsidP="00723F99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before="0" w:after="0" w:line="360" w:lineRule="auto"/>
        <w:ind w:left="0" w:firstLine="81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Թույլատրել Հայաստանի Հանրապետության ֆինանսների նա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խարարին Հայաստանի Հանրապետության կառավարության 2020 թվականի ապրիլի 9-ի «Հայաստանի Հանրապետության 2020 թվականի պետական բյուջեում վերաբաշխում, փոփոխություններ և լրացումներ կատարելու, Հայաստանի Հանրապետության 2019 թվականի դեկտեմբերի 26-ի N 1919-Ն որոշման մեջ փոփոխություններ և լրացումներ կատարելու և Հայաստանի Հանրա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պետության պետական բյուջեից բյուջետային վարկեր տրամադրելու մասին» 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br/>
      </w:r>
      <w:r w:rsidR="00354859" w:rsidRPr="0035485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N</w:t>
      </w:r>
      <w:r w:rsidR="0035485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727-Ն որոշմամբ «Աննա Ավետիսյան </w:t>
      </w:r>
      <w:proofErr w:type="spellStart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Արայիկի</w:t>
      </w:r>
      <w:proofErr w:type="spellEnd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» անհատ ձեռնարկատիրոջը տրամադրված բյուջետային վարկը վերակառուցել վարկի գծով առկա </w:t>
      </w:r>
      <w:r w:rsidRPr="00723F99">
        <w:rPr>
          <w:rFonts w:ascii="GHEA Mariam" w:hAnsi="GHEA Mariam" w:cs="Sylfaen"/>
          <w:sz w:val="24"/>
          <w:szCs w:val="24"/>
          <w:lang w:val="hy-AM"/>
        </w:rPr>
        <w:t>29,085,981 (</w:t>
      </w:r>
      <w:proofErr w:type="spellStart"/>
      <w:r w:rsidRPr="00723F99">
        <w:rPr>
          <w:rFonts w:ascii="GHEA Mariam" w:hAnsi="GHEA Mariam" w:cs="Sylfaen"/>
          <w:sz w:val="24"/>
          <w:szCs w:val="24"/>
          <w:lang w:val="hy-AM"/>
        </w:rPr>
        <w:t>քսանինը</w:t>
      </w:r>
      <w:proofErr w:type="spellEnd"/>
      <w:r w:rsidRPr="00723F99">
        <w:rPr>
          <w:rFonts w:ascii="GHEA Mariam" w:hAnsi="GHEA Mariam" w:cs="Sylfaen"/>
          <w:sz w:val="24"/>
          <w:szCs w:val="24"/>
          <w:lang w:val="hy-AM"/>
        </w:rPr>
        <w:t xml:space="preserve"> միլիոն ութսունհինգ հազար ինը հարյուր </w:t>
      </w:r>
      <w:proofErr w:type="spellStart"/>
      <w:r w:rsidRPr="00723F99">
        <w:rPr>
          <w:rFonts w:ascii="GHEA Mariam" w:hAnsi="GHEA Mariam" w:cs="Sylfaen"/>
          <w:sz w:val="24"/>
          <w:szCs w:val="24"/>
          <w:lang w:val="hy-AM"/>
        </w:rPr>
        <w:t>ութսունմեկ</w:t>
      </w:r>
      <w:proofErr w:type="spellEnd"/>
      <w:r w:rsidRPr="00723F99">
        <w:rPr>
          <w:rFonts w:ascii="GHEA Mariam" w:hAnsi="GHEA Mariam" w:cs="Sylfaen"/>
          <w:sz w:val="24"/>
          <w:szCs w:val="24"/>
          <w:lang w:val="hy-AM"/>
        </w:rPr>
        <w:t>) դրամ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մայր գումարի և </w:t>
      </w:r>
      <w:proofErr w:type="spellStart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տոկոսագումարի</w:t>
      </w:r>
      <w:proofErr w:type="spellEnd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մնացորդային պարտավորությունների, և սույն կետով սահմանված գումարը միանվագ կերպով վճարվելու դեպքում ներել </w:t>
      </w: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lastRenderedPageBreak/>
        <w:t>տրամադրված բյուջետային վարկի գծով առկա 29,085,981 (</w:t>
      </w:r>
      <w:proofErr w:type="spellStart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քսանինը</w:t>
      </w:r>
      <w:proofErr w:type="spellEnd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միլիոն ութսունհինգ հազար ինը հարյուր </w:t>
      </w:r>
      <w:proofErr w:type="spellStart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ութսունմեկ</w:t>
      </w:r>
      <w:proofErr w:type="spellEnd"/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) դրամ տույժերի և 1,765,200 (մեկ միլիոն յոթ հարյուր վաթսունհինգ հազար երկու հարյուր) դրամ դատական ծախսի մնացորդային պարտավորությունները:</w:t>
      </w:r>
    </w:p>
    <w:p w:rsidR="00723F99" w:rsidRPr="00723F99" w:rsidRDefault="00723F99" w:rsidP="00723F99">
      <w:pPr>
        <w:pStyle w:val="ListParagraph"/>
        <w:numPr>
          <w:ilvl w:val="0"/>
          <w:numId w:val="1"/>
        </w:numPr>
        <w:tabs>
          <w:tab w:val="left" w:pos="851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723F9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Հայաստանի Հանրապետության ֆինանսների նախարարին՝ սույն որոշումն ուժի մեջ մտնելու պահից մեկամսյա ժամկետում ապահովել սույն որոշման կատարումը:</w:t>
      </w:r>
    </w:p>
    <w:p w:rsidR="00C70BCD" w:rsidRDefault="00C70BCD" w:rsidP="00723F99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C70BCD" w:rsidRDefault="00C70BCD" w:rsidP="00723F99">
      <w:pPr>
        <w:pStyle w:val="mechtex"/>
        <w:jc w:val="left"/>
        <w:rPr>
          <w:rFonts w:ascii="GHEA Mariam" w:hAnsi="GHEA Mariam"/>
          <w:color w:val="000000"/>
          <w:lang w:val="pt-BR"/>
        </w:rPr>
      </w:pPr>
    </w:p>
    <w:p w:rsidR="00C70BCD" w:rsidRDefault="00C70BCD" w:rsidP="00C70BC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70BCD" w:rsidRDefault="00C70BCD" w:rsidP="00C70B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0BCD" w:rsidRDefault="00C70BCD" w:rsidP="00C70BC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0BCD" w:rsidRDefault="00C70BCD" w:rsidP="00C70B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70BCD" w:rsidRDefault="00C70BCD" w:rsidP="00C70BCD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70BCD" w:rsidRDefault="00C70BCD" w:rsidP="00C70BCD">
      <w:pPr>
        <w:pStyle w:val="mechtex"/>
        <w:rPr>
          <w:lang w:val="hy-AM"/>
        </w:rPr>
      </w:pPr>
    </w:p>
    <w:p w:rsidR="00C70BCD" w:rsidRDefault="00C70BCD" w:rsidP="00C70BCD">
      <w:pPr>
        <w:pStyle w:val="mechtex"/>
        <w:rPr>
          <w:lang w:val="hy-AM"/>
        </w:rPr>
      </w:pPr>
    </w:p>
    <w:p w:rsidR="00C70BCD" w:rsidRDefault="00C70BCD" w:rsidP="00C70BCD">
      <w:pPr>
        <w:pStyle w:val="mechtex"/>
      </w:pPr>
    </w:p>
    <w:p w:rsidR="00C70BCD" w:rsidRDefault="00C70BCD" w:rsidP="00C70BCD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A1A" w:rsidRDefault="00051A1A">
      <w:r>
        <w:separator/>
      </w:r>
    </w:p>
  </w:endnote>
  <w:endnote w:type="continuationSeparator" w:id="0">
    <w:p w:rsidR="00051A1A" w:rsidRDefault="0005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3F99">
      <w:rPr>
        <w:noProof/>
        <w:sz w:val="18"/>
      </w:rPr>
      <w:t>KA-19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A1A" w:rsidRDefault="00051A1A">
      <w:r>
        <w:separator/>
      </w:r>
    </w:p>
  </w:footnote>
  <w:footnote w:type="continuationSeparator" w:id="0">
    <w:p w:rsidR="00051A1A" w:rsidRDefault="00051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85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D78CC"/>
    <w:multiLevelType w:val="hybridMultilevel"/>
    <w:tmpl w:val="D4AC6E1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8F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A1A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85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F99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8FE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BCD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9A6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C6606"/>
  <w15:chartTrackingRefBased/>
  <w15:docId w15:val="{A5478C04-61A7-4BBB-B8E6-ACC2661A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D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70BC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70BCD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723F99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23F99"/>
    <w:rPr>
      <w:rFonts w:ascii="Calibri" w:eastAsia="Calibri" w:hAnsi="Calibri"/>
    </w:rPr>
  </w:style>
  <w:style w:type="paragraph" w:styleId="BalloonText">
    <w:name w:val="Balloon Text"/>
    <w:basedOn w:val="Normal"/>
    <w:link w:val="BalloonTextChar"/>
    <w:rsid w:val="00723F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3F9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1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2026-04-27T11:59:00Z</cp:lastPrinted>
  <dcterms:created xsi:type="dcterms:W3CDTF">2026-04-27T07:00:00Z</dcterms:created>
  <dcterms:modified xsi:type="dcterms:W3CDTF">2026-04-27T12:34:00Z</dcterms:modified>
</cp:coreProperties>
</file>