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AC342" w14:textId="77777777"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14:paraId="16D29108" w14:textId="77777777" w:rsidR="00F240F0" w:rsidRPr="00F240F0" w:rsidRDefault="00F240F0" w:rsidP="00F240F0">
      <w:pPr>
        <w:pStyle w:val="ListParagraph"/>
        <w:ind w:left="261"/>
        <w:jc w:val="center"/>
        <w:rPr>
          <w:rFonts w:ascii="GHEA Grapalat" w:hAnsi="GHEA Grapalat" w:cs="Sylfaen"/>
          <w:b/>
          <w:noProof/>
          <w:sz w:val="24"/>
          <w:szCs w:val="24"/>
          <w:lang w:val="af-ZA" w:eastAsia="ru-RU"/>
        </w:rPr>
      </w:pP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«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ՀԱՅԱՍՏԱՆԻ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ՀԱՆՐԱՊԵՏՈՒԹՅԱՆ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2026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ԹՎԱԿԱՆԻ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ՊԵՏԱԿԱՆ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ԲՅՈՒՋԵԻ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ՄԱՍԻՆ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»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ՕՐԵՆՔՈՒՄ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,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ՀԱՅԱՍՏԱՆԻ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ՀԱՆՐԱՊԵՏՈՒԹՅԱՆ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ԿԱՌԱՎԱՐՈՒԹՅԱՆ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2025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ԹՎԱԿԱՆԻ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ԴԵԿՏԵՄԲԵՐԻ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25-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N 1910-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ՈՐՈՇՄԱՆ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ՄԵՋ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ՓՈՓՈԽՈՒԹՅՈՒՆՆԵՐ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ԵՎ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ԼՐԱՑՈՒՄՆԵՐ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ԿԱՏԱՐԵԼՈՒ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ՄԱՍԻՆ</w:t>
      </w:r>
    </w:p>
    <w:p w14:paraId="1B8D5F48" w14:textId="77777777" w:rsidR="007B5450" w:rsidRPr="007B5450" w:rsidRDefault="002A2158" w:rsidP="001F4A56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60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14:paraId="31CB0E20" w14:textId="1227CB31" w:rsidR="00FD6151" w:rsidRDefault="00FD6151" w:rsidP="00AF44F6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Հայաստանի Հանրապետության կառավարության որոշման նախագծի անհրաժեշտությունը պայմանավորված է </w:t>
      </w:r>
      <w:r w:rsidRPr="00FD61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</w:t>
      </w:r>
      <w:r w:rsidR="00017E3A" w:rsidRPr="00017E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Քաղաքացիական կացության ակտերի գրանցման մասին» 2021 թվականի հունվարի 19-ի ՀՕ-66-Ն, «Տեղական ինքնակառավարման մասին» 2002 թվականի մայիսի 7-ի ՀՕ-337</w:t>
      </w:r>
      <w:r w:rsidR="00784C3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-Ն</w:t>
      </w:r>
      <w:r w:rsidR="00017E3A" w:rsidRPr="00017E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 «Երևան քաղաքում տեղական ինքնակառավարման մասին» 2008 թվականի դեկտեմբերի 26-ի ՀՕ-5-Ն</w:t>
      </w:r>
      <w:r w:rsidR="00017E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784C3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և </w:t>
      </w:r>
      <w:r w:rsidR="00784C34" w:rsidRPr="00784C3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«Հայաստանի Հանրապետության բյուջետային համակարգի մասին» 1997 թվականի հունիսի 24-ի ՀՕ-137</w:t>
      </w:r>
      <w:r w:rsidR="00784C3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-Ն</w:t>
      </w:r>
      <w:r w:rsidR="00784C34" w:rsidRPr="00784C3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օրենք</w:t>
      </w:r>
      <w:r w:rsidR="00784C3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ներում</w:t>
      </w:r>
      <w:r w:rsidR="00784C34" w:rsidRPr="00784C3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2025 թվականի դեկտեմբեր ամսին կատարված փոփոխություններով։ </w:t>
      </w:r>
    </w:p>
    <w:p w14:paraId="1C86C807" w14:textId="773A9B94" w:rsidR="002C343A" w:rsidRPr="002C343A" w:rsidRDefault="00FD6151" w:rsidP="002C343A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FD61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Մասնավորապես, «ՀՀ բյուջետային համակարգի մասին» </w:t>
      </w:r>
      <w:r w:rsidRPr="00FD61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2025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թվականի դեկտեմբերի 17-ի թիվ ՀՕ-</w:t>
      </w:r>
      <w:r w:rsidR="00CF6F6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21</w:t>
      </w:r>
      <w:r w:rsidRPr="00FD61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-Ն օրենքով կատարված փոփոխությունների արդյունքում քաղաքացիական կացության ակտեր գրանցելու, դրանց մասին քաղաքացիներին կրկնակի վկայականներ, քաղաքացիական կացության ակտերում կատարված գրառումներում փոփոխություններ, լրացումներ, ուղղումներ կատարելու և վերականգնման կապակցությամբ վկայականներ տալու համ</w:t>
      </w:r>
      <w:r w:rsid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ար գանձվող պետական տուրքերը 2026 թվականի հունվարի 1-ից ուղղվում են </w:t>
      </w:r>
      <w:r w:rsidR="00A75452" w:rsidRP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ՀՀ պետական բյուջե</w:t>
      </w:r>
      <w:r w:rsid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/հաշիվ՝</w:t>
      </w:r>
      <w:r w:rsidR="00A75452" w:rsidRP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/</w:t>
      </w:r>
      <w:r w:rsidR="00A75452" w:rsidRP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900005003711</w:t>
      </w:r>
      <w:r w:rsid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/։</w:t>
      </w:r>
      <w:r w:rsid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Հարկ է նշել, որ 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2026 թվականի ապրիլի 7-ի դրությամբ ՀՀ պետական բյուջե քաղաքացիական կացության ակտերի գրանցման </w:t>
      </w:r>
      <w:r w:rsidR="00784C3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հետ կապված 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մուտքագրվել է 153,575</w:t>
      </w:r>
      <w:r w:rsidR="002C343A" w:rsidRPr="002C343A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0 </w:t>
      </w:r>
      <w:r w:rsidR="002C343A" w:rsidRPr="002C343A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հազ</w:t>
      </w:r>
      <w:r w:rsidR="002C343A" w:rsidRPr="002C343A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2C343A" w:rsidRPr="002C343A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դրամ</w:t>
      </w:r>
      <w:r w:rsidR="002C343A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 xml:space="preserve"> պետական տուրք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։ </w:t>
      </w:r>
    </w:p>
    <w:p w14:paraId="35201B5C" w14:textId="43DDA25C" w:rsidR="00A75452" w:rsidRDefault="00A75452" w:rsidP="00A75452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«Քաղաքացիական կացության ակտերի գրանցման մասին» օրենքում լրացումներ և փոփոխություններ կատարելու մասին» 2025 թվականի դեկտեմբերի 17-ի թիվ ՀՕ-517-Ն օրենքով կատարված փոփոխությունների արդյունքում 2026 թվականի հունվարի 1-ից Քաղաքացիական կացության ակտերի գրանցման գործակալության (այսուհետ՝ ՔԿԱԳ) </w:t>
      </w:r>
      <w:r w:rsidRP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>սպասարկման համայնքային կենտրոնները ներառվել են Արդարադատության նախարարության կազմում, և ՀՀ վարչապետի 2026 թվականի հունվարի 29-ի N 71-Ա որոշմամբ թվով 69 (վաթսունինը) հաստիքային միավոր հատկացվել է Արդարադատության նախարարությանը։</w:t>
      </w:r>
    </w:p>
    <w:p w14:paraId="1C00A61D" w14:textId="77777777" w:rsidR="00784C34" w:rsidRDefault="00CF6F61" w:rsidP="00A75452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Տեղական ինքնակառավարման մասին» 2025 թվականի </w:t>
      </w:r>
      <w:r w:rsidRP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դեկտեմբերի 17-ի թիվ ՀՕ-51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8</w:t>
      </w:r>
      <w:r w:rsidRP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-Ն օրենքով կատարված փոփոխությունների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համաձայն 2026 թվականի հունվարի 1-ից ՔԿԱԳ </w:t>
      </w:r>
      <w:r w:rsidRPr="00CF6F6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սպասարկման կենտրոններին վերապահված գործառույթներն իրականացնող համայնքային ծառայողները շարունակ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ել</w:t>
      </w:r>
      <w:r w:rsidRPr="00CF6F6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են պաշտոնավարել մինչև արդարադատության նախարարության քաղաքացիական ծառայության պաշտոնների անվանացանկի և քաղաքացիական ծառայության նոր պաշտոնների անձնագրերի հաստատումը: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Վերջիններիս պահպանման ծախսերը 2026 թվականի առաջին եռամսյակում իրականացվել են ՀՀ պետական բյուեջի «1052․Քաղաքացիական կացության ակտերի գրանցում» ծրագրի գծով նախատեսված գումարներից։ </w:t>
      </w:r>
      <w:r w:rsidR="008E63D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Նշված ծրագրի գծով նախատեսված գումարների հաշվին նախատեսվում է ապահովել նաև աշխատողների մարտ ամսվա աշխատավարձի և վերջնահաշվարկների համար անհրաժեշտ</w:t>
      </w:r>
      <w:r w:rsidR="00784C3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գումարի փոխհատուցումը։</w:t>
      </w:r>
    </w:p>
    <w:p w14:paraId="28AA70C0" w14:textId="21CBA188" w:rsidR="00CF6F61" w:rsidRPr="00A75452" w:rsidRDefault="008E63D3" w:rsidP="00A75452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CF6F61" w:rsidRPr="00CF6F6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Արդարադատության նախարարության քաղաքացիական ծառայության պաշտոնների անվանացանկի և քաղաքացիական ծառայության նոր պաշտոնների անձնագրերի հաստատումից հետո առաջացած քաղաքացիական ծառայության նոր պաշտոններում արդարադատության նախարարի հրամանով, սահմանված սպասարկման կենտրոններում գործող հաստիքային միավորներին համապատասխան, համայնքային ծառայողների հետ </w:t>
      </w:r>
      <w:r w:rsidR="00CF6F6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2026 թվականի ապրիլ ամսից </w:t>
      </w:r>
      <w:r w:rsidR="00CF6F61" w:rsidRPr="00CF6F6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կնքվում են ժամկետային աշխատանքա</w:t>
      </w:r>
      <w:r w:rsidR="00BA02B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յին պայմանագրեր՝ </w:t>
      </w:r>
      <w:r w:rsidR="00CF6F61" w:rsidRPr="00CF6F6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մինչև տվյալ պաշտոնի համար անցկացվող մրցույթի արդյունքով նշանակում կատարելը:</w:t>
      </w:r>
    </w:p>
    <w:p w14:paraId="0A1148B6" w14:textId="403B0AA0" w:rsidR="002C343A" w:rsidRPr="002C343A" w:rsidRDefault="00A75452" w:rsidP="00AF44F6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Վերոգրյալով պայմանավորված, Կառավարության որոշման նախագծով նախատեսվում է </w:t>
      </w:r>
      <w:r w:rsid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2026 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թվականի բյուջետային եկամուտները և ծախսերն ավելացնել 2</w:t>
      </w:r>
      <w:r w:rsidR="00C6208F" w:rsidRPr="00C6208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88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="00C6208F" w:rsidRPr="00C6208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224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.2 հազ</w:t>
      </w:r>
      <w:r w:rsidR="002C343A" w:rsidRPr="002C343A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դրամով։ </w:t>
      </w:r>
    </w:p>
    <w:p w14:paraId="66C001C9" w14:textId="49793706" w:rsidR="00953866" w:rsidRDefault="002C343A" w:rsidP="00AF44F6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Արդարադատության նախարարության ՔԿԱԳ գործակալության 69 լրացուցիչ հաստիքային միավորի համա</w:t>
      </w:r>
      <w:r w:rsidR="00CF6F6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ր </w:t>
      </w:r>
      <w:r w:rsidR="00BA02B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լրացուցիչ գումար նախատեսվում է ՀՀ պետական բյուջեի «1057․</w:t>
      </w:r>
      <w:r w:rsidR="00BA02B1" w:rsidRPr="00BA02B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Արդարադատության ոլորտում քաղաքականության  մշակում, ծրագրերի </w:t>
      </w:r>
      <w:r w:rsidR="00BA02B1" w:rsidRPr="00BA02B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>համակարգում, խորհրդատվության և մոնիտորինգի իրականացում</w:t>
      </w:r>
      <w:r w:rsidR="00BA02B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» ծրագրի գծով։</w:t>
      </w:r>
      <w:r w:rsidR="00BA02B1" w:rsidRPr="00BA02B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BA02B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</w:t>
      </w:r>
      <w:r w:rsidR="00CF6F6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երկայացված հաշվարկների համաձայն աշխատանքի վարձատրության գծով անհրաժեշտ է  </w:t>
      </w:r>
      <w:r w:rsidR="00BA02B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211,866.2 հազ․ դրամ։ </w:t>
      </w:r>
      <w:r w:rsid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Սպասարկման կենտրոնների էներգետիկ, կոմունալ և կապի ծառայությունների գծով նախատեսվել 1</w:t>
      </w:r>
      <w:r w:rsidR="00C6208F" w:rsidRPr="00C6208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</w:t>
      </w:r>
      <w:r w:rsid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="00C6208F" w:rsidRPr="00C6208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184</w:t>
      </w:r>
      <w:r w:rsidR="00C6208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</w:t>
      </w:r>
      <w:r w:rsidR="00C6208F" w:rsidRPr="00C6208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</w:t>
      </w:r>
      <w:bookmarkStart w:id="0" w:name="_GoBack"/>
      <w:bookmarkEnd w:id="0"/>
      <w:r w:rsid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հազ</w:t>
      </w:r>
      <w:r w:rsidR="0032359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. </w:t>
      </w:r>
      <w:r w:rsid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դրամ</w:t>
      </w:r>
      <w:r w:rsidR="00C6208F" w:rsidRPr="00C6208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(</w:t>
      </w:r>
      <w:r w:rsidR="00C6208F" w:rsidRPr="001514A2">
        <w:rPr>
          <w:rFonts w:ascii="GHEA Grapalat" w:eastAsia="Calibri" w:hAnsi="GHEA Grapalat" w:cs="Calibri"/>
          <w:color w:val="00000A"/>
          <w:sz w:val="24"/>
          <w:szCs w:val="24"/>
        </w:rPr>
        <w:t>վերոնշյալ գնման առարկա</w:t>
      </w:r>
      <w:r w:rsidR="00C6208F">
        <w:rPr>
          <w:rFonts w:ascii="GHEA Grapalat" w:eastAsia="Calibri" w:hAnsi="GHEA Grapalat" w:cs="Calibri"/>
          <w:color w:val="00000A"/>
          <w:sz w:val="24"/>
          <w:szCs w:val="24"/>
        </w:rPr>
        <w:t>ների</w:t>
      </w:r>
      <w:r w:rsidR="00C6208F" w:rsidRPr="001514A2">
        <w:rPr>
          <w:rFonts w:ascii="GHEA Grapalat" w:eastAsia="Calibri" w:hAnsi="GHEA Grapalat" w:cs="Calibri"/>
          <w:color w:val="00000A"/>
          <w:sz w:val="24"/>
          <w:szCs w:val="24"/>
        </w:rPr>
        <w:t xml:space="preserve"> մասով ֆինանսական միջոցների հատկացումը նախատեսված է ԱՆ գործող պայմանագրի շրջանակում</w:t>
      </w:r>
      <w:r w:rsidR="00C6208F" w:rsidRPr="00C6208F">
        <w:rPr>
          <w:rFonts w:ascii="GHEA Grapalat" w:eastAsia="Calibri" w:hAnsi="GHEA Grapalat" w:cs="Calibri"/>
          <w:color w:val="00000A"/>
          <w:sz w:val="24"/>
          <w:szCs w:val="24"/>
        </w:rPr>
        <w:t>)</w:t>
      </w:r>
      <w:r w:rsidR="00C6208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և 5,949.4 հազ</w:t>
      </w:r>
      <w:r w:rsidR="0032359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</w:t>
      </w:r>
      <w:r w:rsid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դրամ նախատեսվել է գրասենյակային նյութերի ձեռքբերման նպատակով։</w:t>
      </w:r>
    </w:p>
    <w:p w14:paraId="3DA28144" w14:textId="3CECADDA" w:rsidR="004503F9" w:rsidRDefault="00953866" w:rsidP="00953866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ՔԿԱԳ գործակալության 69 հաստիքային միավորի, ինչպես նաև ՀՀ վարչապետի </w:t>
      </w:r>
      <w:r w:rsid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5386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2025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թվականի դեկտեմբերի 30-ի</w:t>
      </w:r>
      <w:r w:rsidRPr="0095386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N 1230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-Ա որոշմամբ սահմանված լրացուցիչ հաստիքային միավորիների համար անհրա</w:t>
      </w:r>
      <w:r w:rsid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ժեշտ համակարգչային տեխնիկա և գրասենյակային գույք ձեռքբերելու նպատակով նախատեսվել է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51</w:t>
      </w:r>
      <w:r w:rsid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882</w:t>
      </w:r>
      <w:r w:rsidR="0032359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</w:t>
      </w:r>
      <w:r w:rsid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 հազ</w:t>
      </w:r>
      <w:r w:rsidR="0032359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</w:t>
      </w:r>
      <w:r w:rsid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դրամ։</w:t>
      </w:r>
    </w:p>
    <w:p w14:paraId="780617B7" w14:textId="77777777" w:rsidR="00E33F68" w:rsidRPr="00E33F68" w:rsidRDefault="004503F9" w:rsidP="004503F9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Կառավարության որոշման նախագծով լրացուցիչ 8,342</w:t>
      </w:r>
      <w:r w:rsidR="0032359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4 հազ</w:t>
      </w:r>
      <w:r w:rsidR="0032359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դրամ նախատեսվել է  «Հայփոստ» ՓԲԸ կողմից </w:t>
      </w:r>
      <w:r w:rsidR="0076700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հիբրիդ փոստ</w:t>
      </w:r>
      <w:r w:rsidR="0076700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»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ծառայությունների մատուցման նպատակով։ </w:t>
      </w:r>
      <w:r w:rsidRPr="004503F9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>«</w:t>
      </w:r>
      <w:r w:rsidRP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օրենքի 60</w:t>
      </w:r>
      <w:r w:rsidRPr="004503F9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P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5-րդ հոդվածի 3-րդ մասի համաձայն՝ «Գործակալությունն իր նախաձեռնությամբ կամ դիմումի հիման վրա կարող է հարուցել վարույթ իրական շահառուների հայտարարագրման՝ սույն օրենքով նախատեսված պահանջների պահպանումն ստուգելու նպատակով, իսկ խախտում հայտնաբերելու դեպքում՝ կիրառել օրենքով սահմանված վարչական պատասխանատվության միջոցներ»։ «Վարչական իրավախախտումների վերաբերյալ օրենսգրքի 37-րդ հոդվածի համաձայն՝ Վարչական տույժը կարող է նշանակվել իրավախախտումը կատարվելու օրվանից ոչ ուշ, քան երկու ամսվա ընթացքում։ Հաշվի առնելով այն հանգամանքը, որ </w:t>
      </w:r>
      <w:r w:rsidR="0095176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պ</w:t>
      </w:r>
      <w:r w:rsidRP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ետական ռեգիստրն իրավաբանական անձանց իրական շահառուների բացահայտման կանոնների խախտման դեպքում պատասխանատվության միջոցներ կիրառող իրավասու մարմինն է, սույն թվականի մարտի 3-ից էլեկտրոնային համակարգով հարուցվել են վարչական իրավախախտման վարույթներ</w:t>
      </w:r>
      <w:r w:rsidRPr="004503F9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P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վարույթի հարուցման որոշումը և կից գրությունը «հիբրիդ փոստ» ծառայության միջոցով ուղարկվել են հասցեատերերին։ Հարկ է նշել, որ այս պահին գործող օրենսդրությամբ ՎԻՎ </w:t>
      </w:r>
      <w:r w:rsidRP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>օրենսգրքի շրջանակներում վարույթի մասնակցին պատշաճ ծանուցումը ենթադրում է գրության կամ որոշման հանձնում փոստային առաքումով՝ հետադարձ ծանուցմամբ։ Նշվածից ելնելով՝ սույն թվականի մարտի 3-ից հարուցված բոլոր վարչական վարույթներով նյութեր</w:t>
      </w:r>
      <w:r w:rsidR="00E33F6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 ուղարկվել են նշված սկզբունքով</w:t>
      </w:r>
      <w:r w:rsidR="00E33F68" w:rsidRPr="00E33F6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:</w:t>
      </w:r>
    </w:p>
    <w:p w14:paraId="0F0ACD04" w14:textId="0644BB38" w:rsidR="004503F9" w:rsidRPr="004503F9" w:rsidRDefault="00E33F68" w:rsidP="004503F9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Կարևոր է նաև ընդգծել</w:t>
      </w:r>
      <w:r w:rsidRPr="00E33F6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որ Եվրոպայի խորհրդի </w:t>
      </w:r>
      <w:r w:rsidR="008B1BFE" w:rsidRPr="00E33F6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ՄԱՆԻՎԱԼ</w:t>
      </w:r>
      <w:r w:rsidRPr="00E33F6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հանձնախմբի կողմից իրականացվող փողերի լվացման և ահաբեկչության ֆինանսավորման (ՓԼ/ԱՖ) դեմ պայքարի ոլորտում գնահատման շրջանակներում փորձագետների կողմից բարձրացվող հարցադրումներում ներառված է նաև իրական շահառուների բացահայտման կանոնների խախտումների դեպքերով վարչական վարույթների հարուցման մասին տեղեկատվության ներկայացումը, ուստի վարչական վարույթներ չհարուցելը կամ հարուցված վարույթների փոքր քանակի արձանագրումը խիստ բացասաբար կարող է ազդել գնահատման արդյունքների վրա:</w:t>
      </w:r>
      <w:r w:rsidR="004503F9" w:rsidRP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8B1BF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</w:t>
      </w:r>
      <w:r w:rsidR="004503F9" w:rsidRP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րդյունքում ընկերության «</w:t>
      </w:r>
      <w:r w:rsidR="0076700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</w:t>
      </w:r>
      <w:r w:rsidR="004503F9" w:rsidRP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իբրիդ փոստ» ծառայության մատուցման համար «Հայփոստ» ՓԲ ընկերության կողմից ներկայացվել է ծառայությունների մատուցման ակտ, որի համաձայն՝ մարտ ամսվա ընթացքում մատուցված ծառայությունների արժեքը կազմել է 8</w:t>
      </w:r>
      <w:r w:rsidR="00767009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,</w:t>
      </w:r>
      <w:r w:rsidR="004503F9" w:rsidRP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342</w:t>
      </w:r>
      <w:r w:rsidR="00767009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,</w:t>
      </w:r>
      <w:r w:rsidR="0076700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376</w:t>
      </w:r>
      <w:r w:rsidR="004503F9" w:rsidRPr="004503F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դրամ։</w:t>
      </w:r>
      <w:r w:rsidR="004503F9" w:rsidRPr="004503F9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 xml:space="preserve"> </w:t>
      </w:r>
    </w:p>
    <w:p w14:paraId="7FB3196A" w14:textId="4E5FF99D" w:rsidR="002A2158" w:rsidRPr="004F3081" w:rsidRDefault="004503F9" w:rsidP="00951769">
      <w:pPr>
        <w:spacing w:before="360"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sz w:val="24"/>
          <w:szCs w:val="24"/>
        </w:rPr>
        <w:t>2</w:t>
      </w:r>
      <w:r w:rsidR="002A2158" w:rsidRPr="004F3081">
        <w:rPr>
          <w:rFonts w:ascii="Cambria Math" w:hAnsi="Cambria Math" w:cs="Cambria Math"/>
          <w:b/>
          <w:sz w:val="24"/>
          <w:szCs w:val="24"/>
        </w:rPr>
        <w:t>․</w:t>
      </w:r>
      <w:r w:rsidR="002A2158" w:rsidRPr="004F3081">
        <w:rPr>
          <w:rFonts w:ascii="GHEA Grapalat" w:hAnsi="GHEA Grapalat"/>
          <w:b/>
          <w:sz w:val="24"/>
          <w:szCs w:val="24"/>
        </w:rPr>
        <w:t xml:space="preserve"> Կարգավորման նպատակը, ակնկալվող արդյունքները</w:t>
      </w:r>
    </w:p>
    <w:p w14:paraId="07C79F59" w14:textId="77777777" w:rsidR="00951769" w:rsidRDefault="009C2194" w:rsidP="00951769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C219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</w:t>
      </w:r>
      <w:r>
        <w:rPr>
          <w:rFonts w:ascii="GHEA Grapalat" w:hAnsi="GHEA Grapalat"/>
          <w:sz w:val="24"/>
          <w:szCs w:val="24"/>
          <w:lang w:val="hy-AM"/>
        </w:rPr>
        <w:t>մբ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կապահովվի</w:t>
      </w:r>
      <w:r w:rsidR="00323594">
        <w:rPr>
          <w:rFonts w:ascii="GHEA Grapalat" w:hAnsi="GHEA Grapalat"/>
          <w:sz w:val="24"/>
          <w:szCs w:val="24"/>
          <w:lang w:val="hy-AM"/>
        </w:rPr>
        <w:t xml:space="preserve"> Արդարադատության նախարարության ՔԿԱԳ գործակալության լրացուցիչ հաստիքային միավորների պահ</w:t>
      </w:r>
      <w:r w:rsidR="008E63D3">
        <w:rPr>
          <w:rFonts w:ascii="GHEA Grapalat" w:hAnsi="GHEA Grapalat"/>
          <w:sz w:val="24"/>
          <w:szCs w:val="24"/>
          <w:lang w:val="hy-AM"/>
        </w:rPr>
        <w:t>պ</w:t>
      </w:r>
      <w:r w:rsidR="00323594">
        <w:rPr>
          <w:rFonts w:ascii="GHEA Grapalat" w:hAnsi="GHEA Grapalat"/>
          <w:sz w:val="24"/>
          <w:szCs w:val="24"/>
          <w:lang w:val="hy-AM"/>
        </w:rPr>
        <w:t>անման հետ կապված ծախսեր</w:t>
      </w:r>
      <w:r w:rsidR="008E63D3">
        <w:rPr>
          <w:rFonts w:ascii="GHEA Grapalat" w:hAnsi="GHEA Grapalat"/>
          <w:sz w:val="24"/>
          <w:szCs w:val="24"/>
          <w:lang w:val="hy-AM"/>
        </w:rPr>
        <w:t xml:space="preserve">ի գումարի հատկացումը և </w:t>
      </w:r>
      <w:r w:rsidR="008E63D3" w:rsidRPr="008E63D3">
        <w:rPr>
          <w:rFonts w:ascii="GHEA Grapalat" w:hAnsi="GHEA Grapalat"/>
          <w:sz w:val="24"/>
          <w:szCs w:val="24"/>
          <w:lang w:val="hy-AM"/>
        </w:rPr>
        <w:t>ՔԿԱԳ սպասարկման կենտրոններին վերապահված գործառույթներ</w:t>
      </w:r>
      <w:r w:rsidR="008E63D3">
        <w:rPr>
          <w:rFonts w:ascii="GHEA Grapalat" w:hAnsi="GHEA Grapalat"/>
          <w:sz w:val="24"/>
          <w:szCs w:val="24"/>
          <w:lang w:val="hy-AM"/>
        </w:rPr>
        <w:t>ի պատշաճ իրականացումը</w:t>
      </w:r>
      <w:r w:rsidR="00323594">
        <w:rPr>
          <w:rFonts w:ascii="GHEA Grapalat" w:hAnsi="GHEA Grapalat"/>
          <w:sz w:val="24"/>
          <w:szCs w:val="24"/>
          <w:lang w:val="hy-AM"/>
        </w:rPr>
        <w:t>։</w:t>
      </w:r>
    </w:p>
    <w:p w14:paraId="712A2173" w14:textId="77777777" w:rsidR="00951769" w:rsidRDefault="00951769" w:rsidP="00951769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DCE3613" w14:textId="7298F634" w:rsidR="002A2158" w:rsidRPr="00951769" w:rsidRDefault="002A2158" w:rsidP="00951769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951769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951769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2AFD444E" w14:textId="77777777"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14:paraId="2C5967CF" w14:textId="77777777" w:rsidR="00951769" w:rsidRDefault="00951769" w:rsidP="00951769">
      <w:pPr>
        <w:pStyle w:val="ListParagraph"/>
        <w:shd w:val="clear" w:color="auto" w:fill="FFFFFF"/>
        <w:tabs>
          <w:tab w:val="left" w:pos="851"/>
          <w:tab w:val="left" w:pos="993"/>
        </w:tabs>
        <w:spacing w:before="480"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D6E8E35" w14:textId="71718DCA" w:rsidR="002A2158" w:rsidRPr="004F3081" w:rsidRDefault="002A2158" w:rsidP="00951769">
      <w:pPr>
        <w:pStyle w:val="ListParagraph"/>
        <w:shd w:val="clear" w:color="auto" w:fill="FFFFFF"/>
        <w:tabs>
          <w:tab w:val="left" w:pos="851"/>
          <w:tab w:val="left" w:pos="993"/>
        </w:tabs>
        <w:spacing w:before="480"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14:paraId="65523DA6" w14:textId="38298A0B"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 xml:space="preserve">Նախագծի ընդունման </w:t>
      </w:r>
      <w:r w:rsidR="008E63D3">
        <w:rPr>
          <w:rFonts w:ascii="GHEA Grapalat" w:hAnsi="GHEA Grapalat"/>
          <w:sz w:val="24"/>
          <w:szCs w:val="24"/>
        </w:rPr>
        <w:t xml:space="preserve">2026 թվականի </w:t>
      </w:r>
      <w:r w:rsidRPr="004F3081">
        <w:rPr>
          <w:rFonts w:ascii="GHEA Grapalat" w:hAnsi="GHEA Grapalat"/>
          <w:sz w:val="24"/>
          <w:szCs w:val="24"/>
        </w:rPr>
        <w:t>պետական բյուջեի եկամուտներ</w:t>
      </w:r>
      <w:r w:rsidR="008E63D3">
        <w:rPr>
          <w:rFonts w:ascii="GHEA Grapalat" w:hAnsi="GHEA Grapalat"/>
          <w:sz w:val="24"/>
          <w:szCs w:val="24"/>
        </w:rPr>
        <w:t xml:space="preserve">ը և ծախսերը կավելանան </w:t>
      </w:r>
      <w:r w:rsidRPr="004F3081">
        <w:rPr>
          <w:rFonts w:ascii="GHEA Grapalat" w:hAnsi="GHEA Grapalat"/>
          <w:sz w:val="24"/>
          <w:szCs w:val="24"/>
        </w:rPr>
        <w:t xml:space="preserve"> </w:t>
      </w:r>
      <w:r w:rsidR="008E63D3" w:rsidRPr="008E63D3">
        <w:rPr>
          <w:rFonts w:ascii="GHEA Grapalat" w:hAnsi="GHEA Grapalat"/>
          <w:sz w:val="24"/>
          <w:szCs w:val="24"/>
        </w:rPr>
        <w:t>2</w:t>
      </w:r>
      <w:r w:rsidR="00C6208F" w:rsidRPr="00C6208F">
        <w:rPr>
          <w:rFonts w:ascii="GHEA Grapalat" w:hAnsi="GHEA Grapalat"/>
          <w:sz w:val="24"/>
          <w:szCs w:val="24"/>
        </w:rPr>
        <w:t>88</w:t>
      </w:r>
      <w:r w:rsidR="008E63D3" w:rsidRPr="008E63D3">
        <w:rPr>
          <w:rFonts w:ascii="GHEA Grapalat" w:hAnsi="GHEA Grapalat"/>
          <w:sz w:val="24"/>
          <w:szCs w:val="24"/>
        </w:rPr>
        <w:t>,</w:t>
      </w:r>
      <w:r w:rsidR="00C6208F" w:rsidRPr="00C6208F">
        <w:rPr>
          <w:rFonts w:ascii="GHEA Grapalat" w:hAnsi="GHEA Grapalat"/>
          <w:sz w:val="24"/>
          <w:szCs w:val="24"/>
        </w:rPr>
        <w:t>224</w:t>
      </w:r>
      <w:r w:rsidR="008E63D3" w:rsidRPr="008E63D3">
        <w:rPr>
          <w:rFonts w:ascii="GHEA Grapalat" w:hAnsi="GHEA Grapalat"/>
          <w:sz w:val="24"/>
          <w:szCs w:val="24"/>
        </w:rPr>
        <w:t xml:space="preserve">.2 </w:t>
      </w:r>
      <w:r w:rsidR="008E63D3">
        <w:rPr>
          <w:rFonts w:ascii="GHEA Grapalat" w:hAnsi="GHEA Grapalat"/>
          <w:sz w:val="24"/>
          <w:szCs w:val="24"/>
        </w:rPr>
        <w:t xml:space="preserve"> հազ</w:t>
      </w:r>
      <w:r w:rsidR="008E63D3">
        <w:rPr>
          <w:rFonts w:ascii="Cambria Math" w:hAnsi="Cambria Math" w:cs="Cambria Math"/>
          <w:sz w:val="24"/>
          <w:szCs w:val="24"/>
        </w:rPr>
        <w:t>․</w:t>
      </w:r>
      <w:r w:rsidR="008E63D3">
        <w:rPr>
          <w:rFonts w:ascii="GHEA Grapalat" w:hAnsi="GHEA Grapalat"/>
          <w:sz w:val="24"/>
          <w:szCs w:val="24"/>
        </w:rPr>
        <w:t xml:space="preserve"> դրամով</w:t>
      </w:r>
      <w:r w:rsidRPr="004F3081">
        <w:rPr>
          <w:rFonts w:ascii="GHEA Grapalat" w:hAnsi="GHEA Grapalat"/>
          <w:sz w:val="24"/>
          <w:szCs w:val="24"/>
        </w:rPr>
        <w:t>:</w:t>
      </w:r>
    </w:p>
    <w:p w14:paraId="6783D9E1" w14:textId="77777777" w:rsidR="00951769" w:rsidRDefault="00951769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438DCD25" w14:textId="240B7B3F" w:rsidR="007A2899" w:rsidRDefault="002A2158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14:paraId="3E356CE3" w14:textId="5C50C28C" w:rsidR="001F4A56" w:rsidRPr="001F4A56" w:rsidRDefault="00784C34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784C34">
        <w:rPr>
          <w:rFonts w:ascii="GHEA Grapalat" w:hAnsi="GHEA Grapalat" w:cs="Sylfaen"/>
          <w:lang w:val="hy-AM"/>
        </w:rPr>
        <w:t>Նախագ</w:t>
      </w:r>
      <w:r>
        <w:rPr>
          <w:rFonts w:ascii="GHEA Grapalat" w:hAnsi="GHEA Grapalat" w:cs="Sylfaen"/>
          <w:lang w:val="hy-AM"/>
        </w:rPr>
        <w:t>ի</w:t>
      </w:r>
      <w:r w:rsidRPr="00784C34">
        <w:rPr>
          <w:rFonts w:ascii="GHEA Grapalat" w:hAnsi="GHEA Grapalat" w:cs="Sylfaen"/>
          <w:lang w:val="hy-AM"/>
        </w:rPr>
        <w:t xml:space="preserve">ծը բխում </w:t>
      </w:r>
      <w:r w:rsidR="00951769">
        <w:rPr>
          <w:rFonts w:ascii="GHEA Grapalat" w:hAnsi="GHEA Grapalat" w:cs="Sylfaen"/>
          <w:lang w:val="hy-AM"/>
        </w:rPr>
        <w:t>է</w:t>
      </w:r>
      <w:r w:rsidRPr="00784C34">
        <w:rPr>
          <w:rFonts w:ascii="GHEA Grapalat" w:hAnsi="GHEA Grapalat" w:cs="Sylfaen"/>
          <w:lang w:val="hy-AM"/>
        </w:rPr>
        <w:t xml:space="preserve"> Ազգային ժողովի 2021 թվականի օգոստոսի 26-ի «Հայաստանի Հանրապետության Կառավարության ծրագրին հավանություն տալու մասին» թիվ ԱԺՈ-002-Ն որոշմամբ հաստատված՝ Կառավարության 2021-2026թթ. ծրագրից, մասնավորապես՝ Ծրագրի 6.2-րդ բաժնով կառավարությունը ստանձնել է պետության կողմից հանրությանը մատուցվող ծառայությունների որակի արմատապես բարեփոխման հանձնառություն: </w:t>
      </w:r>
    </w:p>
    <w:sectPr w:rsidR="001F4A56" w:rsidRPr="001F4A56" w:rsidSect="00236CCF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7390D" w14:textId="77777777" w:rsidR="00EA305A" w:rsidRDefault="00EA305A">
      <w:pPr>
        <w:spacing w:after="0" w:line="240" w:lineRule="auto"/>
      </w:pPr>
      <w:r>
        <w:separator/>
      </w:r>
    </w:p>
  </w:endnote>
  <w:endnote w:type="continuationSeparator" w:id="0">
    <w:p w14:paraId="040DAAE2" w14:textId="77777777" w:rsidR="00EA305A" w:rsidRDefault="00EA3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14247" w14:textId="25A61301"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6208F">
      <w:rPr>
        <w:noProof/>
      </w:rPr>
      <w:t>4</w:t>
    </w:r>
    <w:r>
      <w:fldChar w:fldCharType="end"/>
    </w:r>
  </w:p>
  <w:p w14:paraId="0118602F" w14:textId="77777777" w:rsidR="00104BBD" w:rsidRDefault="00EA30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D598C" w14:textId="77777777" w:rsidR="00EA305A" w:rsidRDefault="00EA305A">
      <w:pPr>
        <w:spacing w:after="0" w:line="240" w:lineRule="auto"/>
      </w:pPr>
      <w:r>
        <w:separator/>
      </w:r>
    </w:p>
  </w:footnote>
  <w:footnote w:type="continuationSeparator" w:id="0">
    <w:p w14:paraId="1F4EE3C5" w14:textId="77777777" w:rsidR="00EA305A" w:rsidRDefault="00EA30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17E3A"/>
    <w:rsid w:val="0003372A"/>
    <w:rsid w:val="0006469F"/>
    <w:rsid w:val="00070C20"/>
    <w:rsid w:val="00076F4A"/>
    <w:rsid w:val="000B1BAE"/>
    <w:rsid w:val="000B6275"/>
    <w:rsid w:val="000C46BD"/>
    <w:rsid w:val="000C6EB5"/>
    <w:rsid w:val="000D22DE"/>
    <w:rsid w:val="001154F9"/>
    <w:rsid w:val="001215FD"/>
    <w:rsid w:val="00123F2E"/>
    <w:rsid w:val="00143D9C"/>
    <w:rsid w:val="001704FC"/>
    <w:rsid w:val="00190AD0"/>
    <w:rsid w:val="001A70FC"/>
    <w:rsid w:val="001F4A56"/>
    <w:rsid w:val="00215DE0"/>
    <w:rsid w:val="00224A34"/>
    <w:rsid w:val="002313C8"/>
    <w:rsid w:val="00236CCF"/>
    <w:rsid w:val="00272A02"/>
    <w:rsid w:val="00280B2F"/>
    <w:rsid w:val="002A2158"/>
    <w:rsid w:val="002B0883"/>
    <w:rsid w:val="002C343A"/>
    <w:rsid w:val="00323594"/>
    <w:rsid w:val="00341D1E"/>
    <w:rsid w:val="00365113"/>
    <w:rsid w:val="003863A0"/>
    <w:rsid w:val="003948CE"/>
    <w:rsid w:val="003A08FA"/>
    <w:rsid w:val="003C06E8"/>
    <w:rsid w:val="004503F9"/>
    <w:rsid w:val="00471DE2"/>
    <w:rsid w:val="00490A23"/>
    <w:rsid w:val="004E3C49"/>
    <w:rsid w:val="00514687"/>
    <w:rsid w:val="005358BF"/>
    <w:rsid w:val="0054734B"/>
    <w:rsid w:val="005630FE"/>
    <w:rsid w:val="0059319F"/>
    <w:rsid w:val="005C41AE"/>
    <w:rsid w:val="005E05C1"/>
    <w:rsid w:val="00627CDE"/>
    <w:rsid w:val="0066414E"/>
    <w:rsid w:val="006817F9"/>
    <w:rsid w:val="006F3E45"/>
    <w:rsid w:val="00710FE4"/>
    <w:rsid w:val="00713721"/>
    <w:rsid w:val="007272FC"/>
    <w:rsid w:val="007452E5"/>
    <w:rsid w:val="00767009"/>
    <w:rsid w:val="00784C34"/>
    <w:rsid w:val="007A2899"/>
    <w:rsid w:val="007B5450"/>
    <w:rsid w:val="007C266E"/>
    <w:rsid w:val="007D3E70"/>
    <w:rsid w:val="007E60A4"/>
    <w:rsid w:val="00800EDB"/>
    <w:rsid w:val="00803A67"/>
    <w:rsid w:val="00820EF3"/>
    <w:rsid w:val="00821349"/>
    <w:rsid w:val="00844FA2"/>
    <w:rsid w:val="00856E47"/>
    <w:rsid w:val="00860C08"/>
    <w:rsid w:val="00861E61"/>
    <w:rsid w:val="00895DD1"/>
    <w:rsid w:val="008B1BFE"/>
    <w:rsid w:val="008E63D3"/>
    <w:rsid w:val="008F26AF"/>
    <w:rsid w:val="00907C94"/>
    <w:rsid w:val="00951769"/>
    <w:rsid w:val="00953866"/>
    <w:rsid w:val="009B42B4"/>
    <w:rsid w:val="009C2194"/>
    <w:rsid w:val="009E7984"/>
    <w:rsid w:val="009F6274"/>
    <w:rsid w:val="00A14AD0"/>
    <w:rsid w:val="00A34FD6"/>
    <w:rsid w:val="00A67393"/>
    <w:rsid w:val="00A75452"/>
    <w:rsid w:val="00AA5224"/>
    <w:rsid w:val="00AA5874"/>
    <w:rsid w:val="00AC6A70"/>
    <w:rsid w:val="00AD57E2"/>
    <w:rsid w:val="00AF0160"/>
    <w:rsid w:val="00AF1560"/>
    <w:rsid w:val="00AF44F6"/>
    <w:rsid w:val="00B01C60"/>
    <w:rsid w:val="00B10476"/>
    <w:rsid w:val="00B50B6F"/>
    <w:rsid w:val="00BA02B1"/>
    <w:rsid w:val="00C04282"/>
    <w:rsid w:val="00C10706"/>
    <w:rsid w:val="00C20DC7"/>
    <w:rsid w:val="00C57882"/>
    <w:rsid w:val="00C6208F"/>
    <w:rsid w:val="00C86AF4"/>
    <w:rsid w:val="00CC01E5"/>
    <w:rsid w:val="00CC5D0C"/>
    <w:rsid w:val="00CD5357"/>
    <w:rsid w:val="00CF6F61"/>
    <w:rsid w:val="00D65578"/>
    <w:rsid w:val="00DC1B14"/>
    <w:rsid w:val="00DC50BC"/>
    <w:rsid w:val="00DD6499"/>
    <w:rsid w:val="00DE19D9"/>
    <w:rsid w:val="00DF3E21"/>
    <w:rsid w:val="00E33F68"/>
    <w:rsid w:val="00E4441A"/>
    <w:rsid w:val="00E7238B"/>
    <w:rsid w:val="00E85804"/>
    <w:rsid w:val="00EA305A"/>
    <w:rsid w:val="00EB60CA"/>
    <w:rsid w:val="00EC7117"/>
    <w:rsid w:val="00ED56A5"/>
    <w:rsid w:val="00EF4C65"/>
    <w:rsid w:val="00F22980"/>
    <w:rsid w:val="00F240F0"/>
    <w:rsid w:val="00F46507"/>
    <w:rsid w:val="00F73987"/>
    <w:rsid w:val="00FA09F1"/>
    <w:rsid w:val="00FD5D35"/>
    <w:rsid w:val="00FD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211A6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0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3AFDB-ECE4-444B-9D3E-F7DBE85F6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https://mul2.gov.am/tasks/1316944/oneclick?token=1ff5d9c9a23c8e3319baf3d246fa9823</cp:keywords>
  <dc:description/>
  <cp:lastModifiedBy>Zara Margaryan</cp:lastModifiedBy>
  <cp:revision>4</cp:revision>
  <cp:lastPrinted>2024-01-26T10:59:00Z</cp:lastPrinted>
  <dcterms:created xsi:type="dcterms:W3CDTF">2026-04-14T06:30:00Z</dcterms:created>
  <dcterms:modified xsi:type="dcterms:W3CDTF">2026-04-22T12:26:00Z</dcterms:modified>
</cp:coreProperties>
</file>