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E8772" w14:textId="4934FBC0" w:rsidR="00516261" w:rsidRDefault="00792690" w:rsidP="00087CBD">
      <w:pPr>
        <w:spacing w:after="0"/>
        <w:jc w:val="center"/>
        <w:rPr>
          <w:rFonts w:ascii="GHEA Grapalat" w:hAnsi="GHEA Grapalat"/>
          <w:b/>
          <w:bCs/>
          <w:sz w:val="24"/>
          <w:szCs w:val="24"/>
        </w:rPr>
      </w:pPr>
      <w:r w:rsidRPr="00E32ED6">
        <w:rPr>
          <w:rFonts w:ascii="GHEA Grapalat" w:hAnsi="GHEA Grapalat"/>
          <w:b/>
          <w:bCs/>
          <w:sz w:val="24"/>
          <w:szCs w:val="24"/>
        </w:rPr>
        <w:t>ՀԻՄՆԱՎՈՐՈՒՄ</w:t>
      </w:r>
    </w:p>
    <w:p w14:paraId="3DF526B7" w14:textId="77777777" w:rsidR="005F52C5" w:rsidRPr="00E32ED6" w:rsidRDefault="005F52C5" w:rsidP="00087CBD">
      <w:pPr>
        <w:spacing w:after="0"/>
        <w:jc w:val="center"/>
        <w:rPr>
          <w:rFonts w:ascii="GHEA Grapalat" w:hAnsi="GHEA Grapalat"/>
          <w:b/>
          <w:bCs/>
          <w:sz w:val="24"/>
          <w:szCs w:val="24"/>
        </w:rPr>
      </w:pPr>
    </w:p>
    <w:p w14:paraId="57EF6291" w14:textId="23FB7781" w:rsidR="004A1E1D" w:rsidRDefault="004A1E1D" w:rsidP="004A1E1D">
      <w:pPr>
        <w:pStyle w:val="NormalWeb"/>
        <w:shd w:val="clear" w:color="auto" w:fill="FFFFFF"/>
        <w:spacing w:before="0" w:beforeAutospacing="0" w:after="0" w:afterAutospacing="0" w:line="276" w:lineRule="auto"/>
        <w:ind w:firstLine="375"/>
        <w:jc w:val="center"/>
        <w:rPr>
          <w:rStyle w:val="Strong"/>
          <w:rFonts w:ascii="GHEA Grapalat" w:eastAsiaTheme="majorEastAsia" w:hAnsi="GHEA Grapalat"/>
          <w:shd w:val="clear" w:color="auto" w:fill="FFFFFF"/>
          <w:lang w:val="hy-AM"/>
        </w:rPr>
      </w:pPr>
      <w:r>
        <w:rPr>
          <w:rFonts w:ascii="GHEA Grapalat" w:hAnsi="GHEA Grapalat"/>
          <w:b/>
          <w:bCs/>
          <w:lang w:val="hy-AM"/>
        </w:rPr>
        <w:t xml:space="preserve">«ՀԱՅԱՍՏԱՆԻ ՀԱՆՐԱՊԵՏՈՒԹՅԱՆ ԿԱՌԱՎԱՐՈՒԹՅԱՆ 2025 ԹՎԱԿԱՆԻ ԴԵԿՏԵՄԲԵՐԻ 25-Ի N 1910-Ն ՈՐՈՇՄԱՆ ՄԵՋ ԼՐԱՑՈՒՄ ԿԱՏԱՐԵԼՈՒ </w:t>
      </w:r>
      <w:r w:rsidRPr="004A1E1D">
        <w:rPr>
          <w:rStyle w:val="Strong"/>
          <w:rFonts w:ascii="GHEA Grapalat" w:eastAsiaTheme="majorEastAsia" w:hAnsi="GHEA Grapalat"/>
          <w:shd w:val="clear" w:color="auto" w:fill="FFFFFF"/>
          <w:lang w:val="hy-AM"/>
        </w:rPr>
        <w:t>ՄԱՍԻՆ</w:t>
      </w:r>
      <w:r>
        <w:rPr>
          <w:rStyle w:val="Strong"/>
          <w:rFonts w:ascii="GHEA Grapalat" w:eastAsiaTheme="majorEastAsia" w:hAnsi="GHEA Grapalat"/>
          <w:shd w:val="clear" w:color="auto" w:fill="FFFFFF"/>
          <w:lang w:val="hy-AM"/>
        </w:rPr>
        <w:t>» ՀԱՅԱՍՏԱՆԻ ՀԱՆՐԱՊԵՏՈՒԹՅԱՆ ԿԱՌԱՎԱՐՈՒԹՅԱՆ ՈՐՈՇՄԱՆ</w:t>
      </w:r>
    </w:p>
    <w:p w14:paraId="32D3CF1F" w14:textId="77777777" w:rsidR="00D45CA4" w:rsidRPr="00E32ED6" w:rsidRDefault="00D45CA4" w:rsidP="00087CBD">
      <w:pPr>
        <w:spacing w:after="0" w:line="360" w:lineRule="auto"/>
        <w:rPr>
          <w:rFonts w:ascii="GHEA Grapalat" w:hAnsi="GHEA Grapalat"/>
          <w:b/>
          <w:bCs/>
          <w:sz w:val="24"/>
          <w:szCs w:val="24"/>
        </w:rPr>
      </w:pPr>
    </w:p>
    <w:p w14:paraId="7BB94121" w14:textId="77777777" w:rsidR="00E32ED6" w:rsidRPr="00AB3EB3" w:rsidRDefault="00792690" w:rsidP="00087CBD">
      <w:pPr>
        <w:pStyle w:val="ListParagraph"/>
        <w:numPr>
          <w:ilvl w:val="0"/>
          <w:numId w:val="3"/>
        </w:numPr>
        <w:spacing w:after="0" w:line="360" w:lineRule="auto"/>
        <w:ind w:left="360" w:firstLine="0"/>
        <w:contextualSpacing w:val="0"/>
        <w:rPr>
          <w:rFonts w:ascii="GHEA Grapalat" w:hAnsi="GHEA Grapalat"/>
          <w:b/>
          <w:bCs/>
          <w:sz w:val="24"/>
          <w:szCs w:val="24"/>
        </w:rPr>
      </w:pPr>
      <w:r w:rsidRPr="00AB3EB3">
        <w:rPr>
          <w:rFonts w:ascii="GHEA Grapalat" w:hAnsi="GHEA Grapalat"/>
          <w:b/>
          <w:bCs/>
          <w:sz w:val="24"/>
          <w:szCs w:val="24"/>
        </w:rPr>
        <w:t>Որոշման ընդունման անհրաժեշտությունը</w:t>
      </w:r>
      <w:r w:rsidR="00154FCB" w:rsidRPr="00AB3EB3">
        <w:rPr>
          <w:rFonts w:ascii="MS Mincho" w:eastAsia="MS Mincho" w:hAnsi="MS Mincho" w:cs="MS Mincho" w:hint="eastAsia"/>
          <w:b/>
          <w:bCs/>
          <w:sz w:val="24"/>
          <w:szCs w:val="24"/>
        </w:rPr>
        <w:t>․</w:t>
      </w:r>
    </w:p>
    <w:p w14:paraId="66C231FE" w14:textId="1E27FE86" w:rsidR="0082523A" w:rsidRDefault="000B750B" w:rsidP="005F52C5">
      <w:pPr>
        <w:spacing w:after="0" w:line="360" w:lineRule="auto"/>
        <w:ind w:firstLine="720"/>
        <w:jc w:val="both"/>
        <w:rPr>
          <w:rFonts w:ascii="GHEA Grapalat" w:eastAsia="Times New Roman" w:hAnsi="GHEA Grapalat" w:cs="Sylfaen"/>
          <w:sz w:val="24"/>
          <w:szCs w:val="24"/>
          <w:lang w:eastAsia="ru-RU"/>
        </w:rPr>
      </w:pPr>
      <w:bookmarkStart w:id="0" w:name="_Hlk193296015"/>
      <w:r w:rsidRPr="000B750B">
        <w:rPr>
          <w:rFonts w:ascii="GHEA Grapalat" w:hAnsi="GHEA Grapalat"/>
          <w:sz w:val="24"/>
          <w:szCs w:val="24"/>
        </w:rPr>
        <w:t xml:space="preserve">Որոշման նախագծի ընդունման անհրաժեշտությունը բխում է </w:t>
      </w:r>
      <w:r w:rsidR="001E68B6" w:rsidRPr="00C87867">
        <w:rPr>
          <w:rFonts w:ascii="GHEA Grapalat" w:eastAsia="Times New Roman" w:hAnsi="GHEA Grapalat" w:cs="Sylfaen"/>
          <w:sz w:val="24"/>
          <w:szCs w:val="24"/>
          <w:lang w:eastAsia="ru-RU"/>
        </w:rPr>
        <w:t xml:space="preserve">Հայաստանի Հանրապետության ու Վերակառուցման և զարգացման միջազգային բանկի միջև «Հայաստանի զբոսաշրջության և մարզային ենթակառուցվածքների ծրագրի» </w:t>
      </w:r>
      <w:r w:rsidR="00846651" w:rsidRPr="00846651">
        <w:rPr>
          <w:rFonts w:ascii="GHEA Grapalat" w:eastAsia="Times New Roman" w:hAnsi="GHEA Grapalat" w:cs="Sylfaen"/>
          <w:sz w:val="24"/>
          <w:szCs w:val="24"/>
          <w:lang w:eastAsia="ru-RU"/>
        </w:rPr>
        <w:t>(</w:t>
      </w:r>
      <w:r w:rsidR="00846651">
        <w:rPr>
          <w:rFonts w:ascii="GHEA Grapalat" w:eastAsia="Times New Roman" w:hAnsi="GHEA Grapalat" w:cs="Sylfaen"/>
          <w:sz w:val="24"/>
          <w:szCs w:val="24"/>
          <w:lang w:eastAsia="ru-RU"/>
        </w:rPr>
        <w:t>այսուհետ՝ Ծրագիր</w:t>
      </w:r>
      <w:r w:rsidR="00846651" w:rsidRPr="00846651">
        <w:rPr>
          <w:rFonts w:ascii="GHEA Grapalat" w:eastAsia="Times New Roman" w:hAnsi="GHEA Grapalat" w:cs="Sylfaen"/>
          <w:sz w:val="24"/>
          <w:szCs w:val="24"/>
          <w:lang w:eastAsia="ru-RU"/>
        </w:rPr>
        <w:t>)</w:t>
      </w:r>
      <w:r w:rsidR="00846651">
        <w:rPr>
          <w:rFonts w:ascii="GHEA Grapalat" w:eastAsia="Times New Roman" w:hAnsi="GHEA Grapalat" w:cs="Sylfaen"/>
          <w:sz w:val="24"/>
          <w:szCs w:val="24"/>
          <w:lang w:eastAsia="ru-RU"/>
        </w:rPr>
        <w:t xml:space="preserve"> </w:t>
      </w:r>
      <w:r w:rsidR="001E68B6" w:rsidRPr="00C87867">
        <w:rPr>
          <w:rFonts w:ascii="GHEA Grapalat" w:eastAsia="Times New Roman" w:hAnsi="GHEA Grapalat" w:cs="Sylfaen"/>
          <w:sz w:val="24"/>
          <w:szCs w:val="24"/>
          <w:lang w:eastAsia="ru-RU"/>
        </w:rPr>
        <w:t>Վարկային համաձայնագր</w:t>
      </w:r>
      <w:r w:rsidR="0082523A">
        <w:rPr>
          <w:rFonts w:ascii="GHEA Grapalat" w:eastAsia="Times New Roman" w:hAnsi="GHEA Grapalat" w:cs="Sylfaen"/>
          <w:sz w:val="24"/>
          <w:szCs w:val="24"/>
          <w:lang w:eastAsia="ru-RU"/>
        </w:rPr>
        <w:t>ի</w:t>
      </w:r>
      <w:r w:rsidR="001E68B6" w:rsidRPr="00C87867">
        <w:rPr>
          <w:rFonts w:ascii="GHEA Grapalat" w:eastAsia="Times New Roman" w:hAnsi="GHEA Grapalat" w:cs="Sylfaen"/>
          <w:sz w:val="24"/>
          <w:szCs w:val="24"/>
          <w:lang w:eastAsia="ru-RU"/>
        </w:rPr>
        <w:t xml:space="preserve"> (թիվ 9809-AM. կնքված հուլիսի 22 և 23-ին) </w:t>
      </w:r>
      <w:r w:rsidR="0082523A">
        <w:rPr>
          <w:rFonts w:ascii="GHEA Grapalat" w:eastAsia="Times New Roman" w:hAnsi="GHEA Grapalat" w:cs="Sylfaen"/>
          <w:sz w:val="24"/>
          <w:szCs w:val="24"/>
          <w:lang w:eastAsia="ru-RU"/>
        </w:rPr>
        <w:t xml:space="preserve">շրջանակներում </w:t>
      </w:r>
      <w:r w:rsidR="001E68B6" w:rsidRPr="00C87867">
        <w:rPr>
          <w:rFonts w:ascii="GHEA Grapalat" w:eastAsia="Times New Roman" w:hAnsi="GHEA Grapalat" w:cs="Sylfaen"/>
          <w:sz w:val="24"/>
          <w:szCs w:val="24"/>
          <w:lang w:eastAsia="ru-RU"/>
        </w:rPr>
        <w:t>Էկոնոմիկայի նախարարության (այսունետ՝ ԷՆ) և Հայաստանի տարածքային զարգացման հիմնադրամի (այսուհետ՝ ՀՏԶՀ) միջև կնք</w:t>
      </w:r>
      <w:r w:rsidR="00434B5B">
        <w:rPr>
          <w:rFonts w:ascii="GHEA Grapalat" w:eastAsia="Times New Roman" w:hAnsi="GHEA Grapalat" w:cs="Sylfaen"/>
          <w:sz w:val="24"/>
          <w:szCs w:val="24"/>
          <w:lang w:eastAsia="ru-RU"/>
        </w:rPr>
        <w:t>վող</w:t>
      </w:r>
      <w:r w:rsidR="001E68B6" w:rsidRPr="00C87867">
        <w:rPr>
          <w:rFonts w:ascii="GHEA Grapalat" w:eastAsia="Times New Roman" w:hAnsi="GHEA Grapalat" w:cs="Sylfaen"/>
          <w:sz w:val="24"/>
          <w:szCs w:val="24"/>
          <w:lang w:eastAsia="ru-RU"/>
        </w:rPr>
        <w:t xml:space="preserve"> գործակալության պայմանագ</w:t>
      </w:r>
      <w:r w:rsidR="0082523A">
        <w:rPr>
          <w:rFonts w:ascii="GHEA Grapalat" w:eastAsia="Times New Roman" w:hAnsi="GHEA Grapalat" w:cs="Sylfaen"/>
          <w:sz w:val="24"/>
          <w:szCs w:val="24"/>
          <w:lang w:eastAsia="ru-RU"/>
        </w:rPr>
        <w:t xml:space="preserve">րի </w:t>
      </w:r>
      <w:r w:rsidRPr="00611F1E">
        <w:rPr>
          <w:rFonts w:ascii="GHEA Grapalat" w:eastAsia="Times New Roman" w:hAnsi="GHEA Grapalat" w:cs="Sylfaen"/>
          <w:sz w:val="24"/>
          <w:szCs w:val="24"/>
          <w:lang w:eastAsia="ru-RU"/>
        </w:rPr>
        <w:t>պահանջներից</w:t>
      </w:r>
      <w:r w:rsidR="00611F1E" w:rsidRPr="00611F1E">
        <w:rPr>
          <w:rFonts w:ascii="GHEA Grapalat" w:eastAsia="Times New Roman" w:hAnsi="GHEA Grapalat" w:cs="Sylfaen"/>
          <w:sz w:val="24"/>
          <w:szCs w:val="24"/>
          <w:lang w:eastAsia="ru-RU"/>
        </w:rPr>
        <w:t>՝</w:t>
      </w:r>
    </w:p>
    <w:p w14:paraId="355E2EC1" w14:textId="3BB7ED8B" w:rsidR="00611F1E" w:rsidRDefault="00C37BA0" w:rsidP="005F52C5">
      <w:pPr>
        <w:spacing w:after="0" w:line="360" w:lineRule="auto"/>
        <w:ind w:firstLine="720"/>
        <w:jc w:val="both"/>
        <w:rPr>
          <w:rFonts w:ascii="GHEA Grapalat" w:eastAsia="Times New Roman" w:hAnsi="GHEA Grapalat" w:cs="Sylfaen"/>
          <w:sz w:val="24"/>
          <w:szCs w:val="24"/>
          <w:lang w:eastAsia="ru-RU"/>
        </w:rPr>
      </w:pPr>
      <w:r w:rsidRPr="00C37BA0">
        <w:rPr>
          <w:rFonts w:ascii="GHEA Grapalat" w:eastAsia="Times New Roman" w:hAnsi="GHEA Grapalat" w:cs="Sylfaen"/>
          <w:sz w:val="24"/>
          <w:szCs w:val="24"/>
          <w:lang w:eastAsia="ru-RU"/>
        </w:rPr>
        <w:t>Բաժին 2</w:t>
      </w:r>
      <w:r w:rsidR="003D12A2" w:rsidRPr="003D12A2">
        <w:rPr>
          <w:rFonts w:ascii="GHEA Grapalat" w:eastAsia="Times New Roman" w:hAnsi="GHEA Grapalat" w:cs="Sylfaen"/>
          <w:sz w:val="24"/>
          <w:szCs w:val="24"/>
          <w:lang w:eastAsia="ru-RU"/>
        </w:rPr>
        <w:t>-ի</w:t>
      </w:r>
      <w:r w:rsidRPr="00C37BA0">
        <w:rPr>
          <w:rFonts w:ascii="GHEA Grapalat" w:eastAsia="Times New Roman" w:hAnsi="GHEA Grapalat" w:cs="Sylfaen"/>
          <w:sz w:val="24"/>
          <w:szCs w:val="24"/>
          <w:lang w:eastAsia="ru-RU"/>
        </w:rPr>
        <w:t xml:space="preserve"> </w:t>
      </w:r>
      <w:r w:rsidR="003D12A2">
        <w:rPr>
          <w:rFonts w:ascii="GHEA Grapalat" w:eastAsia="Times New Roman" w:hAnsi="GHEA Grapalat" w:cs="Sylfaen"/>
          <w:sz w:val="24"/>
          <w:szCs w:val="24"/>
          <w:lang w:eastAsia="ru-RU"/>
        </w:rPr>
        <w:t>«</w:t>
      </w:r>
      <w:r w:rsidR="00366A96">
        <w:rPr>
          <w:rFonts w:ascii="GHEA Grapalat" w:eastAsia="Times New Roman" w:hAnsi="GHEA Grapalat" w:cs="Sylfaen"/>
          <w:sz w:val="24"/>
          <w:szCs w:val="24"/>
          <w:lang w:eastAsia="ru-RU"/>
        </w:rPr>
        <w:t>Պ</w:t>
      </w:r>
      <w:r w:rsidR="00366A96" w:rsidRPr="00C37BA0">
        <w:rPr>
          <w:rFonts w:ascii="GHEA Grapalat" w:eastAsia="Times New Roman" w:hAnsi="GHEA Grapalat" w:cs="Sylfaen"/>
          <w:sz w:val="24"/>
          <w:szCs w:val="24"/>
          <w:lang w:eastAsia="ru-RU"/>
        </w:rPr>
        <w:t>արտավորությունների</w:t>
      </w:r>
      <w:r w:rsidRPr="00C37BA0">
        <w:rPr>
          <w:rFonts w:ascii="GHEA Grapalat" w:eastAsia="Times New Roman" w:hAnsi="GHEA Grapalat" w:cs="Sylfaen"/>
          <w:sz w:val="24"/>
          <w:szCs w:val="24"/>
          <w:lang w:eastAsia="ru-RU"/>
        </w:rPr>
        <w:t xml:space="preserve">  </w:t>
      </w:r>
      <w:r w:rsidR="00366A96" w:rsidRPr="00C37BA0">
        <w:rPr>
          <w:rFonts w:ascii="GHEA Grapalat" w:eastAsia="Times New Roman" w:hAnsi="GHEA Grapalat" w:cs="Sylfaen"/>
          <w:sz w:val="24"/>
          <w:szCs w:val="24"/>
          <w:lang w:eastAsia="ru-RU"/>
        </w:rPr>
        <w:t>իրականացման</w:t>
      </w:r>
      <w:r w:rsidRPr="00C37BA0">
        <w:rPr>
          <w:rFonts w:ascii="GHEA Grapalat" w:eastAsia="Times New Roman" w:hAnsi="GHEA Grapalat" w:cs="Sylfaen"/>
          <w:sz w:val="24"/>
          <w:szCs w:val="24"/>
          <w:lang w:eastAsia="ru-RU"/>
        </w:rPr>
        <w:t xml:space="preserve"> </w:t>
      </w:r>
      <w:r w:rsidR="00366A96" w:rsidRPr="00C37BA0">
        <w:rPr>
          <w:rFonts w:ascii="GHEA Grapalat" w:eastAsia="Times New Roman" w:hAnsi="GHEA Grapalat" w:cs="Sylfaen"/>
          <w:sz w:val="24"/>
          <w:szCs w:val="24"/>
          <w:lang w:eastAsia="ru-RU"/>
        </w:rPr>
        <w:t>ֆինանսական</w:t>
      </w:r>
      <w:r w:rsidRPr="00C37BA0">
        <w:rPr>
          <w:rFonts w:ascii="GHEA Grapalat" w:eastAsia="Times New Roman" w:hAnsi="GHEA Grapalat" w:cs="Sylfaen"/>
          <w:sz w:val="24"/>
          <w:szCs w:val="24"/>
          <w:lang w:eastAsia="ru-RU"/>
        </w:rPr>
        <w:t xml:space="preserve"> </w:t>
      </w:r>
      <w:r w:rsidR="00366A96" w:rsidRPr="00C37BA0">
        <w:rPr>
          <w:rFonts w:ascii="GHEA Grapalat" w:eastAsia="Times New Roman" w:hAnsi="GHEA Grapalat" w:cs="Sylfaen"/>
          <w:sz w:val="24"/>
          <w:szCs w:val="24"/>
          <w:lang w:eastAsia="ru-RU"/>
        </w:rPr>
        <w:t>միջոցներ</w:t>
      </w:r>
      <w:r w:rsidR="00A835E6">
        <w:rPr>
          <w:rFonts w:ascii="GHEA Grapalat" w:eastAsia="Times New Roman" w:hAnsi="GHEA Grapalat" w:cs="Sylfaen"/>
          <w:sz w:val="24"/>
          <w:szCs w:val="24"/>
          <w:lang w:eastAsia="ru-RU"/>
        </w:rPr>
        <w:t>ը</w:t>
      </w:r>
      <w:r w:rsidRPr="00C37BA0">
        <w:rPr>
          <w:rFonts w:ascii="GHEA Grapalat" w:eastAsia="Times New Roman" w:hAnsi="GHEA Grapalat" w:cs="Sylfaen"/>
          <w:sz w:val="24"/>
          <w:szCs w:val="24"/>
          <w:lang w:eastAsia="ru-RU"/>
        </w:rPr>
        <w:t>» հետևյալ հատվածը՝</w:t>
      </w:r>
      <w:r w:rsidR="00A835E6">
        <w:rPr>
          <w:rFonts w:ascii="GHEA Grapalat" w:eastAsia="Times New Roman" w:hAnsi="GHEA Grapalat" w:cs="Sylfaen"/>
          <w:sz w:val="24"/>
          <w:szCs w:val="24"/>
          <w:lang w:eastAsia="ru-RU"/>
        </w:rPr>
        <w:t xml:space="preserve"> </w:t>
      </w:r>
      <w:r w:rsidR="00611F1E" w:rsidRPr="00611F1E">
        <w:rPr>
          <w:rFonts w:ascii="GHEA Grapalat" w:eastAsia="Times New Roman" w:hAnsi="GHEA Grapalat" w:cs="Sylfaen"/>
          <w:sz w:val="24"/>
          <w:szCs w:val="24"/>
          <w:lang w:eastAsia="ru-RU"/>
        </w:rPr>
        <w:t>2</w:t>
      </w:r>
      <w:r w:rsidR="00611F1E" w:rsidRPr="00A96505">
        <w:rPr>
          <w:rFonts w:ascii="MS Mincho" w:eastAsia="MS Mincho" w:hAnsi="MS Mincho" w:cs="MS Mincho" w:hint="eastAsia"/>
          <w:sz w:val="24"/>
          <w:szCs w:val="24"/>
          <w:lang w:eastAsia="ru-RU"/>
        </w:rPr>
        <w:t>․</w:t>
      </w:r>
      <w:r w:rsidR="00611F1E" w:rsidRPr="00611F1E">
        <w:rPr>
          <w:rFonts w:ascii="GHEA Grapalat" w:eastAsia="Times New Roman" w:hAnsi="GHEA Grapalat" w:cs="Sylfaen"/>
          <w:sz w:val="24"/>
          <w:szCs w:val="24"/>
          <w:lang w:eastAsia="ru-RU"/>
        </w:rPr>
        <w:t xml:space="preserve">5 Բյուջետային ծախսերի գլխավոր կարգադրիչ հանդիսացող պետական մարմինը համապատասխան ՀՀ կառավարության որոշման միջոցով Ծրագրի շրջանակներում Հայաստանի Հանրապետության պետական բյուջեում նախատեսված միջոցառումների մասով </w:t>
      </w:r>
      <w:r w:rsidR="00434B5B">
        <w:rPr>
          <w:rFonts w:ascii="GHEA Grapalat" w:eastAsia="Times New Roman" w:hAnsi="GHEA Grapalat" w:cs="Sylfaen"/>
          <w:sz w:val="24"/>
          <w:szCs w:val="24"/>
          <w:lang w:eastAsia="ru-RU"/>
        </w:rPr>
        <w:t>ՀՏԶՀ-ին</w:t>
      </w:r>
      <w:r w:rsidR="00611F1E" w:rsidRPr="00611F1E">
        <w:rPr>
          <w:rFonts w:ascii="GHEA Grapalat" w:eastAsia="Times New Roman" w:hAnsi="GHEA Grapalat" w:cs="Sylfaen"/>
          <w:sz w:val="24"/>
          <w:szCs w:val="24"/>
          <w:lang w:eastAsia="ru-RU"/>
        </w:rPr>
        <w:t xml:space="preserve"> փոխանցում է բյուջետային ստորադաս կարգադրիչի լիազորությունները:</w:t>
      </w:r>
    </w:p>
    <w:bookmarkEnd w:id="0"/>
    <w:p w14:paraId="35FF2676" w14:textId="67121D82" w:rsidR="0075023B" w:rsidRPr="00C87867" w:rsidRDefault="001837DA" w:rsidP="005F52C5">
      <w:pPr>
        <w:spacing w:after="0" w:line="360" w:lineRule="auto"/>
        <w:ind w:firstLine="720"/>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Վերոնշյալ </w:t>
      </w:r>
      <w:r w:rsidR="0075023B" w:rsidRPr="00C87867">
        <w:rPr>
          <w:rFonts w:ascii="GHEA Grapalat" w:eastAsia="Times New Roman" w:hAnsi="GHEA Grapalat" w:cs="Sylfaen"/>
          <w:sz w:val="24"/>
          <w:szCs w:val="24"/>
          <w:lang w:eastAsia="ru-RU"/>
        </w:rPr>
        <w:t>պայմանագրի հիման վրա Էկոնոմիկայի նախարարությունը վարկային</w:t>
      </w:r>
      <w:r w:rsidR="0075023B" w:rsidRPr="00C87867" w:rsidDel="00365506">
        <w:rPr>
          <w:rFonts w:ascii="GHEA Grapalat" w:eastAsia="Times New Roman" w:hAnsi="GHEA Grapalat" w:cs="Sylfaen"/>
          <w:sz w:val="24"/>
          <w:szCs w:val="24"/>
          <w:lang w:eastAsia="ru-RU"/>
        </w:rPr>
        <w:t xml:space="preserve"> </w:t>
      </w:r>
      <w:r w:rsidR="0075023B" w:rsidRPr="00C87867">
        <w:rPr>
          <w:rFonts w:ascii="GHEA Grapalat" w:eastAsia="Times New Roman" w:hAnsi="GHEA Grapalat" w:cs="Sylfaen"/>
          <w:sz w:val="24"/>
          <w:szCs w:val="24"/>
          <w:lang w:eastAsia="ru-RU"/>
        </w:rPr>
        <w:t xml:space="preserve">միջոցներից դրամական միջոցները ստանում է </w:t>
      </w:r>
      <w:r w:rsidR="00F1485F">
        <w:rPr>
          <w:rFonts w:ascii="GHEA Grapalat" w:eastAsia="Times New Roman" w:hAnsi="GHEA Grapalat" w:cs="Sylfaen"/>
          <w:sz w:val="24"/>
          <w:szCs w:val="24"/>
          <w:lang w:eastAsia="ru-RU"/>
        </w:rPr>
        <w:t>այս</w:t>
      </w:r>
      <w:r w:rsidR="0075023B" w:rsidRPr="00C87867">
        <w:rPr>
          <w:rFonts w:ascii="GHEA Grapalat" w:eastAsia="Times New Roman" w:hAnsi="GHEA Grapalat" w:cs="Sylfaen"/>
          <w:sz w:val="24"/>
          <w:szCs w:val="24"/>
          <w:lang w:eastAsia="ru-RU"/>
        </w:rPr>
        <w:t xml:space="preserve"> վարկի համար ՀՀ ֆինանսների նախարարության գանձապետարանում բացված հաշվին, իսկ համաֆինանսավորման միջոցները` բյուջետային ծախսերի գլխավոր կարգադրիչ հանդիսացող պետական մարմնից, որը ընթացիկ բյուջետային տարում սահմանվում է  տվյալ բյուջետային տարվա պետական բյուջեի մասին օրենքով կամ օրենքի հիման վրա Հայաստանի Հանրապետության կառավարության որոշմամբ:</w:t>
      </w:r>
    </w:p>
    <w:p w14:paraId="37AF32CB" w14:textId="77777777" w:rsidR="002F5714" w:rsidRDefault="002F5714" w:rsidP="00087CBD">
      <w:pPr>
        <w:spacing w:after="0" w:line="360" w:lineRule="auto"/>
        <w:ind w:firstLine="720"/>
        <w:jc w:val="both"/>
        <w:rPr>
          <w:rFonts w:ascii="GHEA Grapalat" w:hAnsi="GHEA Grapalat"/>
          <w:sz w:val="24"/>
          <w:szCs w:val="24"/>
        </w:rPr>
      </w:pPr>
    </w:p>
    <w:p w14:paraId="2226817B" w14:textId="0C7E47E0" w:rsidR="004E00C3" w:rsidRPr="004E00C3" w:rsidRDefault="00154FCB" w:rsidP="00087CBD">
      <w:pPr>
        <w:pStyle w:val="ListParagraph"/>
        <w:numPr>
          <w:ilvl w:val="0"/>
          <w:numId w:val="3"/>
        </w:numPr>
        <w:spacing w:after="0" w:line="360" w:lineRule="auto"/>
        <w:ind w:left="720"/>
        <w:contextualSpacing w:val="0"/>
        <w:jc w:val="both"/>
        <w:rPr>
          <w:rFonts w:ascii="GHEA Grapalat" w:hAnsi="GHEA Grapalat"/>
          <w:b/>
          <w:bCs/>
          <w:sz w:val="24"/>
          <w:szCs w:val="24"/>
        </w:rPr>
      </w:pPr>
      <w:r w:rsidRPr="00AB3EB3">
        <w:rPr>
          <w:rFonts w:ascii="GHEA Grapalat" w:hAnsi="GHEA Grapalat"/>
          <w:b/>
          <w:bCs/>
          <w:sz w:val="24"/>
          <w:szCs w:val="24"/>
        </w:rPr>
        <w:lastRenderedPageBreak/>
        <w:t>Ընթացիկ իրավիճակը և խնդիրները</w:t>
      </w:r>
    </w:p>
    <w:p w14:paraId="3CECCCCE" w14:textId="07321AEF" w:rsidR="00F1485F" w:rsidRDefault="00563E21" w:rsidP="005F52C5">
      <w:pPr>
        <w:spacing w:after="0" w:line="360" w:lineRule="auto"/>
        <w:ind w:firstLine="720"/>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Ծրագիր</w:t>
      </w:r>
      <w:r w:rsidR="00846651">
        <w:rPr>
          <w:rFonts w:ascii="GHEA Grapalat" w:eastAsia="Times New Roman" w:hAnsi="GHEA Grapalat" w:cs="Sylfaen"/>
          <w:sz w:val="24"/>
          <w:szCs w:val="24"/>
          <w:lang w:eastAsia="ru-RU"/>
        </w:rPr>
        <w:t>ը</w:t>
      </w:r>
      <w:r w:rsidR="003D076C">
        <w:rPr>
          <w:rFonts w:ascii="GHEA Grapalat" w:eastAsia="Times New Roman" w:hAnsi="GHEA Grapalat" w:cs="Sylfaen"/>
          <w:sz w:val="24"/>
          <w:szCs w:val="24"/>
          <w:lang w:eastAsia="ru-RU"/>
        </w:rPr>
        <w:t xml:space="preserve"> ֆինանսավորվում է ՀՀ Կառավարության, նաև </w:t>
      </w:r>
      <w:r w:rsidR="003D076C" w:rsidRPr="00C87867">
        <w:rPr>
          <w:rFonts w:ascii="GHEA Grapalat" w:eastAsia="Times New Roman" w:hAnsi="GHEA Grapalat" w:cs="Sylfaen"/>
          <w:sz w:val="24"/>
          <w:szCs w:val="24"/>
          <w:lang w:eastAsia="ru-RU"/>
        </w:rPr>
        <w:t>Վերակառուցման և զարգացման միջազգային բանկի</w:t>
      </w:r>
      <w:r w:rsidR="003D076C">
        <w:rPr>
          <w:rFonts w:ascii="GHEA Grapalat" w:eastAsia="Times New Roman" w:hAnsi="GHEA Grapalat" w:cs="Sylfaen"/>
          <w:sz w:val="24"/>
          <w:szCs w:val="24"/>
          <w:lang w:eastAsia="ru-RU"/>
        </w:rPr>
        <w:t xml:space="preserve"> վարկային միջոցներից</w:t>
      </w:r>
      <w:r w:rsidR="00831E4A">
        <w:rPr>
          <w:rFonts w:ascii="GHEA Grapalat" w:eastAsia="Times New Roman" w:hAnsi="GHEA Grapalat" w:cs="Sylfaen"/>
          <w:sz w:val="24"/>
          <w:szCs w:val="24"/>
          <w:lang w:eastAsia="ru-RU"/>
        </w:rPr>
        <w:t>, և Ծրագրի բովանդակության պատասխանատուն համարվում է ՀՀ ԷՆ Զբոսաշրջության կոմիտեն, իսկ իրականացնող կառույցը</w:t>
      </w:r>
      <w:r w:rsidR="00F1485F">
        <w:rPr>
          <w:rFonts w:ascii="GHEA Grapalat" w:eastAsia="Times New Roman" w:hAnsi="GHEA Grapalat" w:cs="Sylfaen"/>
          <w:sz w:val="24"/>
          <w:szCs w:val="24"/>
          <w:lang w:eastAsia="ru-RU"/>
        </w:rPr>
        <w:t xml:space="preserve"> ՀՏԶՀ-</w:t>
      </w:r>
      <w:r w:rsidR="00831E4A">
        <w:rPr>
          <w:rFonts w:ascii="GHEA Grapalat" w:eastAsia="Times New Roman" w:hAnsi="GHEA Grapalat" w:cs="Sylfaen"/>
          <w:sz w:val="24"/>
          <w:szCs w:val="24"/>
          <w:lang w:eastAsia="ru-RU"/>
        </w:rPr>
        <w:t>ն է</w:t>
      </w:r>
      <w:r w:rsidR="00846651">
        <w:rPr>
          <w:rFonts w:ascii="GHEA Grapalat" w:eastAsia="Times New Roman" w:hAnsi="GHEA Grapalat" w:cs="Sylfaen"/>
          <w:sz w:val="24"/>
          <w:szCs w:val="24"/>
          <w:lang w:eastAsia="ru-RU"/>
        </w:rPr>
        <w:t>։</w:t>
      </w:r>
    </w:p>
    <w:p w14:paraId="06595703" w14:textId="61C9CD10" w:rsidR="00846651" w:rsidRDefault="00846651" w:rsidP="005F52C5">
      <w:pPr>
        <w:spacing w:after="0" w:line="360" w:lineRule="auto"/>
        <w:ind w:firstLine="720"/>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Ծրագրի շրջանակներում </w:t>
      </w:r>
      <w:r w:rsidR="009B2D7E">
        <w:rPr>
          <w:rFonts w:ascii="GHEA Grapalat" w:eastAsia="Times New Roman" w:hAnsi="GHEA Grapalat" w:cs="Sylfaen"/>
          <w:sz w:val="24"/>
          <w:szCs w:val="24"/>
          <w:lang w:eastAsia="ru-RU"/>
        </w:rPr>
        <w:t xml:space="preserve">ՀՏԶՀ-ի հետ են կնքվում բոլոր իրականացվող ենթածրագրերի պայմանագրերը, </w:t>
      </w:r>
      <w:r w:rsidR="00F612F2">
        <w:rPr>
          <w:rFonts w:ascii="GHEA Grapalat" w:eastAsia="Times New Roman" w:hAnsi="GHEA Grapalat" w:cs="Sylfaen"/>
          <w:sz w:val="24"/>
          <w:szCs w:val="24"/>
          <w:lang w:eastAsia="ru-RU"/>
        </w:rPr>
        <w:t>որոնց հիման վրա</w:t>
      </w:r>
      <w:r w:rsidR="009B2D7E">
        <w:rPr>
          <w:rFonts w:ascii="GHEA Grapalat" w:eastAsia="Times New Roman" w:hAnsi="GHEA Grapalat" w:cs="Sylfaen"/>
          <w:sz w:val="24"/>
          <w:szCs w:val="24"/>
          <w:lang w:eastAsia="ru-RU"/>
        </w:rPr>
        <w:t xml:space="preserve"> վճարումները կատարվում են ՀՏԶՀ-ի կողմից։</w:t>
      </w:r>
    </w:p>
    <w:p w14:paraId="0FAC10B0" w14:textId="409A678E" w:rsidR="00846651" w:rsidRDefault="00846651" w:rsidP="005F52C5">
      <w:pPr>
        <w:spacing w:after="0" w:line="360" w:lineRule="auto"/>
        <w:ind w:firstLine="720"/>
        <w:jc w:val="both"/>
        <w:rPr>
          <w:rFonts w:ascii="GHEA Grapalat" w:eastAsia="Times New Roman" w:hAnsi="GHEA Grapalat" w:cs="Sylfaen"/>
          <w:sz w:val="24"/>
          <w:szCs w:val="24"/>
          <w:lang w:eastAsia="ru-RU"/>
        </w:rPr>
      </w:pPr>
      <w:r w:rsidRPr="00C87867">
        <w:rPr>
          <w:rFonts w:ascii="GHEA Grapalat" w:eastAsia="Times New Roman" w:hAnsi="GHEA Grapalat" w:cs="Sylfaen"/>
          <w:sz w:val="24"/>
          <w:szCs w:val="24"/>
          <w:lang w:eastAsia="ru-RU"/>
        </w:rPr>
        <w:t>Բյուջետային ծախսերի գլխավոր կարգադրիչ հանդիսացող պետական մարմինը՝ Էկոնոմիկայի նախարարությունը, համապատասխան կառավարության որոշման միջոցով Ծրագրի շրջանակներում Հայաստանի Հանրապետության պետական բյուջեում նախատեսված միջոցառումների մասով ՀՏԶՀ-ին փոխանցում է բյուջետային ստորադաս կարգադրիչի լիազորությունները</w:t>
      </w:r>
      <w:r w:rsidR="00AB6CCA">
        <w:rPr>
          <w:rFonts w:ascii="GHEA Grapalat" w:eastAsia="Times New Roman" w:hAnsi="GHEA Grapalat" w:cs="Sylfaen"/>
          <w:sz w:val="24"/>
          <w:szCs w:val="24"/>
          <w:lang w:eastAsia="ru-RU"/>
        </w:rPr>
        <w:t xml:space="preserve">, ըստ որի վերջինս իրականացնում է </w:t>
      </w:r>
      <w:r w:rsidR="007F737E">
        <w:rPr>
          <w:rFonts w:ascii="GHEA Grapalat" w:eastAsia="Times New Roman" w:hAnsi="GHEA Grapalat" w:cs="Sylfaen"/>
          <w:sz w:val="24"/>
          <w:szCs w:val="24"/>
          <w:lang w:eastAsia="ru-RU"/>
        </w:rPr>
        <w:t xml:space="preserve">վճարումները՝ </w:t>
      </w:r>
      <w:r w:rsidR="00F612F2">
        <w:rPr>
          <w:rFonts w:ascii="GHEA Grapalat" w:eastAsia="Times New Roman" w:hAnsi="GHEA Grapalat" w:cs="Sylfaen"/>
          <w:sz w:val="24"/>
          <w:szCs w:val="24"/>
          <w:lang w:eastAsia="ru-RU"/>
        </w:rPr>
        <w:t>պայմանագրային հիմունքների հիման վրա կատարված աշխատանքների դիմաց։</w:t>
      </w:r>
    </w:p>
    <w:p w14:paraId="27EBF264" w14:textId="77777777" w:rsidR="00087CBD" w:rsidRDefault="00087CBD" w:rsidP="00087CBD">
      <w:pPr>
        <w:spacing w:after="0" w:line="360" w:lineRule="auto"/>
        <w:ind w:firstLine="360"/>
        <w:jc w:val="both"/>
        <w:rPr>
          <w:rFonts w:ascii="GHEA Grapalat" w:eastAsia="Times New Roman" w:hAnsi="GHEA Grapalat" w:cs="Sylfaen"/>
          <w:sz w:val="24"/>
          <w:szCs w:val="24"/>
          <w:lang w:eastAsia="ru-RU"/>
        </w:rPr>
      </w:pPr>
    </w:p>
    <w:p w14:paraId="2ECCD745" w14:textId="18E55792" w:rsidR="004E00C3" w:rsidRPr="004E00C3" w:rsidRDefault="00154FCB" w:rsidP="00087CBD">
      <w:pPr>
        <w:pStyle w:val="ListParagraph"/>
        <w:numPr>
          <w:ilvl w:val="0"/>
          <w:numId w:val="3"/>
        </w:numPr>
        <w:spacing w:after="0" w:line="360" w:lineRule="auto"/>
        <w:ind w:left="720"/>
        <w:contextualSpacing w:val="0"/>
        <w:jc w:val="both"/>
        <w:rPr>
          <w:rFonts w:ascii="GHEA Grapalat" w:hAnsi="GHEA Grapalat"/>
          <w:b/>
          <w:bCs/>
          <w:sz w:val="24"/>
          <w:szCs w:val="24"/>
        </w:rPr>
      </w:pPr>
      <w:r w:rsidRPr="00D45CA4">
        <w:rPr>
          <w:rFonts w:ascii="GHEA Grapalat" w:hAnsi="GHEA Grapalat"/>
          <w:b/>
          <w:bCs/>
          <w:sz w:val="24"/>
          <w:szCs w:val="24"/>
        </w:rPr>
        <w:t>Առաջարկվող կարգավորման բնույթը և նպատակը</w:t>
      </w:r>
      <w:r w:rsidRPr="00D45CA4">
        <w:rPr>
          <w:rFonts w:ascii="MS Mincho" w:eastAsia="MS Mincho" w:hAnsi="MS Mincho" w:cs="MS Mincho" w:hint="eastAsia"/>
          <w:b/>
          <w:bCs/>
          <w:sz w:val="24"/>
          <w:szCs w:val="24"/>
        </w:rPr>
        <w:t>․</w:t>
      </w:r>
    </w:p>
    <w:p w14:paraId="75D5CB26" w14:textId="7495F895" w:rsidR="00FA3CBC" w:rsidRDefault="006479D7" w:rsidP="005F52C5">
      <w:pPr>
        <w:spacing w:after="0" w:line="360" w:lineRule="auto"/>
        <w:ind w:firstLine="720"/>
        <w:jc w:val="both"/>
        <w:rPr>
          <w:rFonts w:ascii="GHEA Grapalat" w:hAnsi="GHEA Grapalat"/>
          <w:sz w:val="24"/>
          <w:szCs w:val="24"/>
        </w:rPr>
      </w:pPr>
      <w:r w:rsidRPr="006479D7">
        <w:rPr>
          <w:rFonts w:ascii="GHEA Grapalat" w:hAnsi="GHEA Grapalat"/>
          <w:sz w:val="24"/>
          <w:szCs w:val="24"/>
        </w:rPr>
        <w:t>ՀՀ Էկոնոմիկայի նախարարության Զբոսաշրջության կոմիտե</w:t>
      </w:r>
      <w:r w:rsidR="00FA3CBC">
        <w:rPr>
          <w:rFonts w:ascii="GHEA Grapalat" w:hAnsi="GHEA Grapalat"/>
          <w:sz w:val="24"/>
          <w:szCs w:val="24"/>
        </w:rPr>
        <w:t xml:space="preserve">ի և ՀՏԶՀ-ի հետ համատեղ մշակվել է Ծրագրի շրջանակներում էֆեկտիվության պայման հանդիսացող </w:t>
      </w:r>
      <w:r w:rsidR="00C75E9D">
        <w:rPr>
          <w:rFonts w:ascii="GHEA Grapalat" w:hAnsi="GHEA Grapalat"/>
          <w:sz w:val="24"/>
          <w:szCs w:val="24"/>
        </w:rPr>
        <w:t xml:space="preserve">Գործակալության պայմանագիրը, որի իրականացման համար </w:t>
      </w:r>
      <w:r w:rsidR="0088491C">
        <w:rPr>
          <w:rFonts w:ascii="GHEA Grapalat" w:hAnsi="GHEA Grapalat"/>
          <w:sz w:val="24"/>
          <w:szCs w:val="24"/>
        </w:rPr>
        <w:t>անհրաժեշտ պայման է տվյալ Որոշման նախագծի մշակումը։</w:t>
      </w:r>
      <w:r w:rsidR="00C7720F">
        <w:rPr>
          <w:rFonts w:ascii="GHEA Grapalat" w:hAnsi="GHEA Grapalat"/>
          <w:sz w:val="24"/>
          <w:szCs w:val="24"/>
        </w:rPr>
        <w:t xml:space="preserve"> </w:t>
      </w:r>
      <w:r w:rsidR="00C72D46">
        <w:rPr>
          <w:rFonts w:ascii="GHEA Grapalat" w:hAnsi="GHEA Grapalat"/>
          <w:sz w:val="24"/>
          <w:szCs w:val="24"/>
        </w:rPr>
        <w:t>Գործակալության</w:t>
      </w:r>
      <w:r w:rsidR="00C7720F" w:rsidRPr="00C7720F">
        <w:rPr>
          <w:rFonts w:ascii="GHEA Grapalat" w:hAnsi="GHEA Grapalat"/>
          <w:sz w:val="24"/>
          <w:szCs w:val="24"/>
        </w:rPr>
        <w:t xml:space="preserve"> պայմանագրով </w:t>
      </w:r>
      <w:r w:rsidR="00C72D46">
        <w:rPr>
          <w:rFonts w:ascii="GHEA Grapalat" w:hAnsi="GHEA Grapalat"/>
          <w:sz w:val="24"/>
          <w:szCs w:val="24"/>
        </w:rPr>
        <w:t>ՀՏԶՀ-ին</w:t>
      </w:r>
      <w:r w:rsidR="00C7720F" w:rsidRPr="00C7720F">
        <w:rPr>
          <w:rFonts w:ascii="GHEA Grapalat" w:hAnsi="GHEA Grapalat"/>
          <w:sz w:val="24"/>
          <w:szCs w:val="24"/>
        </w:rPr>
        <w:t xml:space="preserve"> տրվում են լիազորություննր օրինակ՝ պայմանագիր կնքելու, և </w:t>
      </w:r>
      <w:r w:rsidR="00C72D46">
        <w:rPr>
          <w:rFonts w:ascii="GHEA Grapalat" w:hAnsi="GHEA Grapalat"/>
          <w:sz w:val="24"/>
          <w:szCs w:val="24"/>
        </w:rPr>
        <w:t>դրա շրջանակներում ենթածրագրերի ընթացքն ապահովելու։</w:t>
      </w:r>
    </w:p>
    <w:p w14:paraId="5A7F5A18" w14:textId="1B526B88" w:rsidR="004D66A6" w:rsidRPr="004A1E1D" w:rsidRDefault="0022441D" w:rsidP="00A73C32">
      <w:pPr>
        <w:spacing w:after="0" w:line="360" w:lineRule="auto"/>
        <w:ind w:firstLine="720"/>
        <w:jc w:val="both"/>
        <w:rPr>
          <w:rFonts w:ascii="GHEA Grapalat" w:hAnsi="GHEA Grapalat"/>
          <w:sz w:val="24"/>
          <w:szCs w:val="24"/>
        </w:rPr>
      </w:pPr>
      <w:r w:rsidRPr="004A1E1D">
        <w:rPr>
          <w:rFonts w:ascii="GHEA Grapalat" w:hAnsi="GHEA Grapalat"/>
          <w:sz w:val="24"/>
          <w:szCs w:val="24"/>
        </w:rPr>
        <w:t>Նախագծի</w:t>
      </w:r>
      <w:r w:rsidR="006720F0" w:rsidRPr="004A1E1D">
        <w:rPr>
          <w:rFonts w:ascii="GHEA Grapalat" w:hAnsi="GHEA Grapalat"/>
          <w:sz w:val="24"/>
          <w:szCs w:val="24"/>
        </w:rPr>
        <w:t xml:space="preserve"> նպատակն է </w:t>
      </w:r>
      <w:r w:rsidR="00E524B3" w:rsidRPr="004A1E1D">
        <w:rPr>
          <w:rFonts w:ascii="GHEA Grapalat" w:hAnsi="GHEA Grapalat"/>
          <w:sz w:val="24"/>
          <w:szCs w:val="24"/>
        </w:rPr>
        <w:t>իրականացնել վճարումներ</w:t>
      </w:r>
      <w:r w:rsidR="003908FF" w:rsidRPr="004A1E1D">
        <w:rPr>
          <w:rFonts w:ascii="GHEA Grapalat" w:hAnsi="GHEA Grapalat"/>
          <w:sz w:val="24"/>
          <w:szCs w:val="24"/>
        </w:rPr>
        <w:t xml:space="preserve">՝ </w:t>
      </w:r>
      <w:r w:rsidR="003908FF" w:rsidRPr="004A1E1D">
        <w:rPr>
          <w:rFonts w:ascii="GHEA Grapalat" w:eastAsia="Times New Roman" w:hAnsi="GHEA Grapalat" w:cs="Sylfaen"/>
          <w:sz w:val="24"/>
          <w:szCs w:val="24"/>
          <w:lang w:eastAsia="ru-RU"/>
        </w:rPr>
        <w:t>բյուջետային ծախսերի գլխավոր կարգադրիչ հանդիսացող պետական մարմնի կողմից փոխանցված միջոցների հաշվին</w:t>
      </w:r>
      <w:r w:rsidR="006544F1" w:rsidRPr="004A1E1D">
        <w:rPr>
          <w:rFonts w:ascii="GHEA Grapalat" w:eastAsia="Times New Roman" w:hAnsi="GHEA Grapalat" w:cs="Sylfaen"/>
          <w:sz w:val="24"/>
          <w:szCs w:val="24"/>
          <w:lang w:eastAsia="ru-RU"/>
        </w:rPr>
        <w:t xml:space="preserve">՝ </w:t>
      </w:r>
      <w:r w:rsidR="006544F1" w:rsidRPr="004A1E1D">
        <w:rPr>
          <w:rFonts w:ascii="GHEA Grapalat" w:hAnsi="GHEA Grapalat"/>
          <w:sz w:val="24"/>
          <w:szCs w:val="24"/>
        </w:rPr>
        <w:t>Ծրագրի</w:t>
      </w:r>
      <w:r w:rsidR="006544F1" w:rsidRPr="004A1E1D">
        <w:rPr>
          <w:rFonts w:ascii="GHEA Grapalat" w:hAnsi="GHEA Grapalat" w:cs="Sylfaen"/>
          <w:bCs/>
          <w:sz w:val="24"/>
          <w:szCs w:val="24"/>
        </w:rPr>
        <w:t xml:space="preserve"> </w:t>
      </w:r>
      <w:r w:rsidR="006544F1" w:rsidRPr="004A1E1D">
        <w:rPr>
          <w:rFonts w:ascii="GHEA Grapalat" w:hAnsi="GHEA Grapalat"/>
          <w:bCs/>
          <w:sz w:val="24"/>
          <w:szCs w:val="24"/>
        </w:rPr>
        <w:t xml:space="preserve"> </w:t>
      </w:r>
      <w:r w:rsidR="006544F1" w:rsidRPr="004A1E1D">
        <w:rPr>
          <w:rFonts w:ascii="GHEA Grapalat" w:hAnsi="GHEA Grapalat" w:cs="Sylfaen"/>
          <w:bCs/>
          <w:sz w:val="24"/>
          <w:szCs w:val="24"/>
        </w:rPr>
        <w:t>նպատակների</w:t>
      </w:r>
      <w:r w:rsidR="006544F1" w:rsidRPr="004A1E1D">
        <w:rPr>
          <w:rFonts w:ascii="GHEA Grapalat" w:hAnsi="GHEA Grapalat"/>
          <w:bCs/>
          <w:sz w:val="24"/>
          <w:szCs w:val="24"/>
        </w:rPr>
        <w:t xml:space="preserve"> </w:t>
      </w:r>
      <w:r w:rsidR="006544F1" w:rsidRPr="004A1E1D">
        <w:rPr>
          <w:rFonts w:ascii="GHEA Grapalat" w:hAnsi="GHEA Grapalat" w:cs="Sylfaen"/>
          <w:bCs/>
          <w:sz w:val="24"/>
          <w:szCs w:val="24"/>
        </w:rPr>
        <w:t xml:space="preserve">իրականացման հետ կապված </w:t>
      </w:r>
      <w:r w:rsidR="00A73C32" w:rsidRPr="004A1E1D">
        <w:rPr>
          <w:rFonts w:ascii="GHEA Grapalat" w:hAnsi="GHEA Grapalat" w:cs="Sylfaen"/>
          <w:bCs/>
          <w:sz w:val="24"/>
          <w:szCs w:val="24"/>
        </w:rPr>
        <w:t>գործողությունների համար։</w:t>
      </w:r>
    </w:p>
    <w:p w14:paraId="3EB5C8AC" w14:textId="77777777" w:rsidR="00087CBD" w:rsidRPr="00D45CA4" w:rsidRDefault="00087CBD" w:rsidP="00087CBD">
      <w:pPr>
        <w:spacing w:after="0" w:line="360" w:lineRule="auto"/>
        <w:ind w:firstLine="360"/>
        <w:jc w:val="both"/>
        <w:rPr>
          <w:rFonts w:ascii="GHEA Grapalat" w:hAnsi="GHEA Grapalat"/>
          <w:sz w:val="24"/>
          <w:szCs w:val="24"/>
        </w:rPr>
      </w:pPr>
    </w:p>
    <w:p w14:paraId="31EBEB4A" w14:textId="606D501C" w:rsidR="00154FCB" w:rsidRPr="00AB3EB3" w:rsidRDefault="00154FCB" w:rsidP="00087CBD">
      <w:pPr>
        <w:pStyle w:val="ListParagraph"/>
        <w:numPr>
          <w:ilvl w:val="0"/>
          <w:numId w:val="3"/>
        </w:numPr>
        <w:spacing w:after="0" w:line="360" w:lineRule="auto"/>
        <w:ind w:left="360" w:firstLine="0"/>
        <w:contextualSpacing w:val="0"/>
        <w:jc w:val="both"/>
        <w:rPr>
          <w:rFonts w:ascii="GHEA Grapalat" w:hAnsi="GHEA Grapalat"/>
          <w:b/>
          <w:bCs/>
          <w:sz w:val="24"/>
          <w:szCs w:val="24"/>
        </w:rPr>
      </w:pPr>
      <w:r w:rsidRPr="00AB3EB3">
        <w:rPr>
          <w:rFonts w:ascii="GHEA Grapalat" w:hAnsi="GHEA Grapalat"/>
          <w:b/>
          <w:bCs/>
          <w:sz w:val="24"/>
          <w:szCs w:val="24"/>
        </w:rPr>
        <w:t>Նախագծի մշակման գործընթացում ներգրավված ինստիտուտները և անձիք.</w:t>
      </w:r>
    </w:p>
    <w:p w14:paraId="4DEB4DBB" w14:textId="274716BD" w:rsidR="006720F0" w:rsidRPr="0022441D" w:rsidRDefault="006720F0" w:rsidP="005F52C5">
      <w:pPr>
        <w:spacing w:after="0" w:line="360" w:lineRule="auto"/>
        <w:ind w:firstLine="720"/>
        <w:jc w:val="both"/>
        <w:rPr>
          <w:rFonts w:ascii="GHEA Grapalat" w:hAnsi="GHEA Grapalat"/>
          <w:sz w:val="24"/>
          <w:szCs w:val="24"/>
        </w:rPr>
      </w:pPr>
      <w:r w:rsidRPr="0022441D">
        <w:rPr>
          <w:rFonts w:ascii="GHEA Grapalat" w:hAnsi="GHEA Grapalat"/>
          <w:sz w:val="24"/>
          <w:szCs w:val="24"/>
        </w:rPr>
        <w:t>Նախագի</w:t>
      </w:r>
      <w:r w:rsidR="0022441D">
        <w:rPr>
          <w:rFonts w:ascii="GHEA Grapalat" w:hAnsi="GHEA Grapalat"/>
          <w:sz w:val="24"/>
          <w:szCs w:val="24"/>
        </w:rPr>
        <w:t>ծը</w:t>
      </w:r>
      <w:r w:rsidRPr="0022441D">
        <w:rPr>
          <w:rFonts w:ascii="GHEA Grapalat" w:hAnsi="GHEA Grapalat"/>
          <w:sz w:val="24"/>
          <w:szCs w:val="24"/>
        </w:rPr>
        <w:t xml:space="preserve"> մշակ</w:t>
      </w:r>
      <w:r w:rsidR="0022441D">
        <w:rPr>
          <w:rFonts w:ascii="GHEA Grapalat" w:hAnsi="GHEA Grapalat"/>
          <w:sz w:val="24"/>
          <w:szCs w:val="24"/>
        </w:rPr>
        <w:t>վել</w:t>
      </w:r>
      <w:r w:rsidRPr="0022441D">
        <w:rPr>
          <w:rFonts w:ascii="GHEA Grapalat" w:hAnsi="GHEA Grapalat"/>
          <w:sz w:val="24"/>
          <w:szCs w:val="24"/>
        </w:rPr>
        <w:t xml:space="preserve"> </w:t>
      </w:r>
      <w:r w:rsidR="0022441D">
        <w:rPr>
          <w:rFonts w:ascii="GHEA Grapalat" w:hAnsi="GHEA Grapalat"/>
          <w:sz w:val="24"/>
          <w:szCs w:val="24"/>
        </w:rPr>
        <w:t>է</w:t>
      </w:r>
      <w:r w:rsidRPr="0022441D">
        <w:rPr>
          <w:rFonts w:ascii="GHEA Grapalat" w:hAnsi="GHEA Grapalat"/>
          <w:sz w:val="24"/>
          <w:szCs w:val="24"/>
        </w:rPr>
        <w:t xml:space="preserve"> ՀՀ Էկոնոմիկայի նախարարության </w:t>
      </w:r>
      <w:r w:rsidR="0022441D">
        <w:rPr>
          <w:rFonts w:ascii="GHEA Grapalat" w:hAnsi="GHEA Grapalat"/>
          <w:sz w:val="24"/>
          <w:szCs w:val="24"/>
        </w:rPr>
        <w:t>զ</w:t>
      </w:r>
      <w:r w:rsidRPr="0022441D">
        <w:rPr>
          <w:rFonts w:ascii="GHEA Grapalat" w:hAnsi="GHEA Grapalat"/>
          <w:sz w:val="24"/>
          <w:szCs w:val="24"/>
        </w:rPr>
        <w:t xml:space="preserve">բոսաշրջության կոմիտեի </w:t>
      </w:r>
      <w:r w:rsidR="0022441D">
        <w:rPr>
          <w:rFonts w:ascii="GHEA Grapalat" w:hAnsi="GHEA Grapalat"/>
          <w:sz w:val="24"/>
          <w:szCs w:val="24"/>
        </w:rPr>
        <w:t>կողմից։</w:t>
      </w:r>
      <w:r w:rsidRPr="0022441D">
        <w:rPr>
          <w:rFonts w:ascii="GHEA Grapalat" w:hAnsi="GHEA Grapalat"/>
          <w:sz w:val="24"/>
          <w:szCs w:val="24"/>
        </w:rPr>
        <w:t xml:space="preserve"> </w:t>
      </w:r>
    </w:p>
    <w:p w14:paraId="1EA21687" w14:textId="77777777" w:rsidR="006720F0" w:rsidRPr="006720F0" w:rsidRDefault="006720F0" w:rsidP="00087CBD">
      <w:pPr>
        <w:pStyle w:val="ListParagraph"/>
        <w:spacing w:after="0" w:line="360" w:lineRule="auto"/>
        <w:ind w:left="360"/>
        <w:contextualSpacing w:val="0"/>
        <w:jc w:val="both"/>
        <w:rPr>
          <w:rFonts w:ascii="GHEA Grapalat" w:hAnsi="GHEA Grapalat"/>
          <w:sz w:val="24"/>
          <w:szCs w:val="24"/>
        </w:rPr>
      </w:pPr>
    </w:p>
    <w:p w14:paraId="2A9F3862" w14:textId="0B76B72F" w:rsidR="00B926F9" w:rsidRPr="00B926F9" w:rsidRDefault="00154FCB" w:rsidP="00087CBD">
      <w:pPr>
        <w:pStyle w:val="ListParagraph"/>
        <w:numPr>
          <w:ilvl w:val="0"/>
          <w:numId w:val="3"/>
        </w:numPr>
        <w:spacing w:after="0" w:line="360" w:lineRule="auto"/>
        <w:ind w:left="360" w:firstLine="0"/>
        <w:contextualSpacing w:val="0"/>
        <w:jc w:val="both"/>
        <w:rPr>
          <w:rFonts w:ascii="GHEA Grapalat" w:hAnsi="GHEA Grapalat"/>
          <w:b/>
          <w:bCs/>
          <w:sz w:val="24"/>
          <w:szCs w:val="24"/>
        </w:rPr>
      </w:pPr>
      <w:r w:rsidRPr="00D45CA4">
        <w:rPr>
          <w:rFonts w:ascii="GHEA Grapalat" w:hAnsi="GHEA Grapalat"/>
          <w:b/>
          <w:bCs/>
          <w:sz w:val="24"/>
          <w:szCs w:val="24"/>
        </w:rPr>
        <w:t>Իրավական ակտի կիրառման դեպքում ակնկալվող արդյունքները</w:t>
      </w:r>
      <w:r w:rsidRPr="00D45CA4">
        <w:rPr>
          <w:rFonts w:ascii="MS Mincho" w:eastAsia="MS Mincho" w:hAnsi="MS Mincho" w:cs="MS Mincho" w:hint="eastAsia"/>
          <w:b/>
          <w:bCs/>
          <w:sz w:val="24"/>
          <w:szCs w:val="24"/>
        </w:rPr>
        <w:t>․</w:t>
      </w:r>
    </w:p>
    <w:p w14:paraId="15D77ECD" w14:textId="71449641" w:rsidR="002D05BB" w:rsidRDefault="0022441D" w:rsidP="005F52C5">
      <w:pPr>
        <w:spacing w:after="0" w:line="360" w:lineRule="auto"/>
        <w:ind w:firstLine="720"/>
        <w:jc w:val="both"/>
        <w:rPr>
          <w:rFonts w:ascii="GHEA Grapalat" w:hAnsi="GHEA Grapalat"/>
          <w:sz w:val="24"/>
          <w:szCs w:val="24"/>
        </w:rPr>
      </w:pPr>
      <w:r>
        <w:rPr>
          <w:rFonts w:ascii="GHEA Grapalat" w:hAnsi="GHEA Grapalat"/>
          <w:sz w:val="24"/>
          <w:szCs w:val="24"/>
        </w:rPr>
        <w:t xml:space="preserve">Նախագծի ընդունման պարագայում հնարավորություն կընձեռվի ապահովել </w:t>
      </w:r>
      <w:r w:rsidR="00AA1482">
        <w:rPr>
          <w:rFonts w:ascii="GHEA Grapalat" w:hAnsi="GHEA Grapalat"/>
          <w:sz w:val="24"/>
          <w:szCs w:val="24"/>
        </w:rPr>
        <w:t>Ծրագրի ընթացքում պայմանագրային հիմունքներով</w:t>
      </w:r>
      <w:r w:rsidR="002D05BB">
        <w:rPr>
          <w:rFonts w:ascii="GHEA Grapalat" w:hAnsi="GHEA Grapalat"/>
          <w:sz w:val="24"/>
          <w:szCs w:val="24"/>
        </w:rPr>
        <w:t xml:space="preserve"> </w:t>
      </w:r>
      <w:r w:rsidR="00AA1482">
        <w:rPr>
          <w:rFonts w:ascii="GHEA Grapalat" w:hAnsi="GHEA Grapalat"/>
          <w:sz w:val="24"/>
          <w:szCs w:val="24"/>
        </w:rPr>
        <w:t xml:space="preserve">իրականացման աշխատանքների դիմաց </w:t>
      </w:r>
      <w:r w:rsidR="00235EB1">
        <w:rPr>
          <w:rFonts w:ascii="GHEA Grapalat" w:hAnsi="GHEA Grapalat"/>
          <w:sz w:val="24"/>
          <w:szCs w:val="24"/>
        </w:rPr>
        <w:t>վճարումները։</w:t>
      </w:r>
    </w:p>
    <w:p w14:paraId="6D037504" w14:textId="77777777" w:rsidR="00A13A36" w:rsidRDefault="00A13A36" w:rsidP="00087CBD">
      <w:pPr>
        <w:spacing w:after="0" w:line="360" w:lineRule="auto"/>
        <w:ind w:left="360" w:firstLine="360"/>
        <w:jc w:val="both"/>
        <w:rPr>
          <w:rFonts w:ascii="GHEA Grapalat" w:hAnsi="GHEA Grapalat"/>
          <w:sz w:val="24"/>
          <w:szCs w:val="24"/>
        </w:rPr>
      </w:pPr>
    </w:p>
    <w:p w14:paraId="1EEDE79A" w14:textId="2F3F3987" w:rsidR="00154FCB" w:rsidRDefault="00154FCB" w:rsidP="005F52C5">
      <w:pPr>
        <w:pStyle w:val="ListParagraph"/>
        <w:numPr>
          <w:ilvl w:val="0"/>
          <w:numId w:val="3"/>
        </w:numPr>
        <w:spacing w:after="0" w:line="360" w:lineRule="auto"/>
        <w:ind w:left="720"/>
        <w:contextualSpacing w:val="0"/>
        <w:jc w:val="both"/>
        <w:rPr>
          <w:rFonts w:ascii="GHEA Grapalat" w:hAnsi="GHEA Grapalat"/>
          <w:b/>
          <w:bCs/>
          <w:sz w:val="24"/>
          <w:szCs w:val="24"/>
        </w:rPr>
      </w:pPr>
      <w:r w:rsidRPr="00D45CA4">
        <w:rPr>
          <w:rFonts w:ascii="GHEA Grapalat" w:hAnsi="GHEA Grapalat"/>
          <w:b/>
          <w:bCs/>
          <w:sz w:val="24"/>
          <w:szCs w:val="24"/>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p>
    <w:p w14:paraId="2372ECD7" w14:textId="43F3EE30" w:rsidR="00AB3EB3" w:rsidRDefault="0022441D" w:rsidP="005F52C5">
      <w:pPr>
        <w:spacing w:after="0" w:line="360" w:lineRule="auto"/>
        <w:ind w:firstLine="720"/>
        <w:jc w:val="both"/>
        <w:rPr>
          <w:rFonts w:ascii="GHEA Grapalat" w:hAnsi="GHEA Grapalat"/>
          <w:sz w:val="24"/>
          <w:szCs w:val="24"/>
        </w:rPr>
      </w:pPr>
      <w:r w:rsidRPr="00BC6112">
        <w:rPr>
          <w:rFonts w:ascii="GHEA Grapalat" w:hAnsi="GHEA Grapalat"/>
          <w:sz w:val="24"/>
          <w:szCs w:val="24"/>
        </w:rPr>
        <w:t xml:space="preserve">Նախագծի ընդունումը պետական բյուջեից հավելյալ ֆինանսական միջոցների հատկացում չի պահանջում։ </w:t>
      </w:r>
    </w:p>
    <w:p w14:paraId="75E8C9ED" w14:textId="77777777" w:rsidR="005F52C5" w:rsidRPr="00BC6112" w:rsidRDefault="005F52C5" w:rsidP="005F52C5">
      <w:pPr>
        <w:spacing w:after="0" w:line="360" w:lineRule="auto"/>
        <w:ind w:firstLine="720"/>
        <w:jc w:val="both"/>
        <w:rPr>
          <w:rFonts w:ascii="GHEA Grapalat" w:hAnsi="GHEA Grapalat"/>
          <w:sz w:val="24"/>
          <w:szCs w:val="24"/>
        </w:rPr>
      </w:pPr>
    </w:p>
    <w:p w14:paraId="08079F36" w14:textId="1DC4FB5F" w:rsidR="00792690" w:rsidRPr="00235EB1" w:rsidRDefault="00154FCB" w:rsidP="00087CBD">
      <w:pPr>
        <w:pStyle w:val="ListParagraph"/>
        <w:numPr>
          <w:ilvl w:val="0"/>
          <w:numId w:val="3"/>
        </w:numPr>
        <w:spacing w:after="0" w:line="360" w:lineRule="auto"/>
        <w:ind w:left="720"/>
        <w:contextualSpacing w:val="0"/>
        <w:rPr>
          <w:rFonts w:ascii="GHEA Grapalat" w:hAnsi="GHEA Grapalat"/>
          <w:b/>
          <w:bCs/>
          <w:sz w:val="24"/>
          <w:szCs w:val="24"/>
        </w:rPr>
      </w:pPr>
      <w:r w:rsidRPr="00235EB1">
        <w:rPr>
          <w:rFonts w:ascii="GHEA Grapalat" w:hAnsi="GHEA Grapalat"/>
          <w:b/>
          <w:bCs/>
          <w:sz w:val="24"/>
          <w:szCs w:val="24"/>
        </w:rPr>
        <w:t>Կապը ռազմավարական փաստաթղթերի հետ</w:t>
      </w:r>
      <w:r w:rsidRPr="00235EB1">
        <w:rPr>
          <w:rFonts w:ascii="GHEA Grapalat" w:hAnsi="GHEA Grapalat" w:hint="eastAsia"/>
          <w:b/>
          <w:bCs/>
          <w:sz w:val="24"/>
          <w:szCs w:val="24"/>
        </w:rPr>
        <w:t>․</w:t>
      </w:r>
    </w:p>
    <w:p w14:paraId="785056CC" w14:textId="77777777" w:rsidR="00634DA4" w:rsidRDefault="008B7984" w:rsidP="00087CBD">
      <w:pPr>
        <w:spacing w:after="0" w:line="360" w:lineRule="auto"/>
        <w:ind w:left="360" w:hanging="360"/>
        <w:jc w:val="both"/>
        <w:rPr>
          <w:rFonts w:ascii="GHEA Grapalat" w:hAnsi="GHEA Grapalat"/>
          <w:sz w:val="24"/>
          <w:szCs w:val="24"/>
        </w:rPr>
      </w:pPr>
      <w:r w:rsidRPr="008B7984">
        <w:rPr>
          <w:rFonts w:ascii="GHEA Grapalat" w:hAnsi="GHEA Grapalat"/>
          <w:sz w:val="24"/>
          <w:szCs w:val="24"/>
        </w:rPr>
        <w:t>Նախագիծը բխում է</w:t>
      </w:r>
      <w:r w:rsidR="00634DA4">
        <w:rPr>
          <w:rFonts w:ascii="GHEA Grapalat" w:hAnsi="GHEA Grapalat"/>
          <w:sz w:val="24"/>
          <w:szCs w:val="24"/>
        </w:rPr>
        <w:t xml:space="preserve"> հետևյալ փաստաթղթերից</w:t>
      </w:r>
    </w:p>
    <w:p w14:paraId="40B73C2F" w14:textId="69F8EC42" w:rsidR="008D1052" w:rsidRPr="00634DA4" w:rsidRDefault="008D1052" w:rsidP="00087CBD">
      <w:pPr>
        <w:pStyle w:val="ListParagraph"/>
        <w:numPr>
          <w:ilvl w:val="0"/>
          <w:numId w:val="7"/>
        </w:numPr>
        <w:spacing w:after="0" w:line="360" w:lineRule="auto"/>
        <w:ind w:left="360"/>
        <w:contextualSpacing w:val="0"/>
        <w:jc w:val="both"/>
        <w:rPr>
          <w:rFonts w:ascii="GHEA Grapalat" w:eastAsia="Times New Roman" w:hAnsi="GHEA Grapalat" w:cs="Sylfaen"/>
          <w:sz w:val="24"/>
          <w:szCs w:val="24"/>
          <w:lang w:eastAsia="ru-RU"/>
        </w:rPr>
      </w:pPr>
      <w:r w:rsidRPr="00634DA4">
        <w:rPr>
          <w:rFonts w:ascii="GHEA Grapalat" w:eastAsia="Times New Roman" w:hAnsi="GHEA Grapalat" w:cs="Sylfaen"/>
          <w:sz w:val="24"/>
          <w:szCs w:val="24"/>
          <w:lang w:eastAsia="ru-RU"/>
        </w:rPr>
        <w:t>«Հայաստանի զբոսաշրջության և մարզային ենթակառուցվածքների ծրագրի» Վարկային համաձայնագի</w:t>
      </w:r>
      <w:r w:rsidR="00FE04E8">
        <w:rPr>
          <w:rFonts w:ascii="GHEA Grapalat" w:eastAsia="Times New Roman" w:hAnsi="GHEA Grapalat" w:cs="Sylfaen"/>
          <w:sz w:val="24"/>
          <w:szCs w:val="24"/>
          <w:lang w:eastAsia="ru-RU"/>
        </w:rPr>
        <w:t xml:space="preserve">ր </w:t>
      </w:r>
      <w:r w:rsidR="00FE04E8" w:rsidRPr="00C87867">
        <w:rPr>
          <w:rFonts w:ascii="GHEA Grapalat" w:eastAsia="Times New Roman" w:hAnsi="GHEA Grapalat" w:cs="Sylfaen"/>
          <w:sz w:val="24"/>
          <w:szCs w:val="24"/>
          <w:lang w:eastAsia="ru-RU"/>
        </w:rPr>
        <w:t xml:space="preserve">(թիվ 9809-AM. կնքված </w:t>
      </w:r>
      <w:r w:rsidR="00AB0B01">
        <w:rPr>
          <w:rFonts w:ascii="GHEA Grapalat" w:eastAsia="Times New Roman" w:hAnsi="GHEA Grapalat" w:cs="Sylfaen"/>
          <w:sz w:val="24"/>
          <w:szCs w:val="24"/>
          <w:lang w:eastAsia="ru-RU"/>
        </w:rPr>
        <w:t xml:space="preserve">2025 թվականի </w:t>
      </w:r>
      <w:r w:rsidR="00FE04E8" w:rsidRPr="00C87867">
        <w:rPr>
          <w:rFonts w:ascii="GHEA Grapalat" w:eastAsia="Times New Roman" w:hAnsi="GHEA Grapalat" w:cs="Sylfaen"/>
          <w:sz w:val="24"/>
          <w:szCs w:val="24"/>
          <w:lang w:eastAsia="ru-RU"/>
        </w:rPr>
        <w:t>հուլիսի 22 և 23-ին)</w:t>
      </w:r>
      <w:r w:rsidR="00197CC2" w:rsidRPr="00634DA4">
        <w:rPr>
          <w:rFonts w:ascii="GHEA Grapalat" w:eastAsia="Times New Roman" w:hAnsi="GHEA Grapalat" w:cs="Sylfaen"/>
          <w:sz w:val="24"/>
          <w:szCs w:val="24"/>
          <w:lang w:eastAsia="ru-RU"/>
        </w:rPr>
        <w:t>։</w:t>
      </w:r>
    </w:p>
    <w:p w14:paraId="4A982B5C" w14:textId="77777777" w:rsidR="00087CBD" w:rsidRDefault="0010208C" w:rsidP="00087CBD">
      <w:pPr>
        <w:pStyle w:val="ListParagraph"/>
        <w:numPr>
          <w:ilvl w:val="0"/>
          <w:numId w:val="7"/>
        </w:numPr>
        <w:spacing w:after="0" w:line="360" w:lineRule="auto"/>
        <w:ind w:left="360"/>
        <w:contextualSpacing w:val="0"/>
        <w:jc w:val="both"/>
        <w:rPr>
          <w:rFonts w:ascii="GHEA Grapalat" w:hAnsi="GHEA Grapalat"/>
          <w:sz w:val="24"/>
          <w:szCs w:val="24"/>
        </w:rPr>
      </w:pPr>
      <w:r w:rsidRPr="00634DA4">
        <w:rPr>
          <w:rFonts w:ascii="GHEA Grapalat" w:hAnsi="GHEA Grapalat"/>
          <w:sz w:val="24"/>
          <w:szCs w:val="24"/>
        </w:rPr>
        <w:t>ՀՀ օրենքը՝ ընդունված 2026 թվականի փետրվարի 11-ին</w:t>
      </w:r>
      <w:r w:rsidRPr="00634DA4">
        <w:rPr>
          <w:rFonts w:ascii="MS Mincho" w:eastAsia="MS Mincho" w:hAnsi="MS Mincho" w:cs="MS Mincho"/>
          <w:sz w:val="24"/>
          <w:szCs w:val="24"/>
        </w:rPr>
        <w:t>,</w:t>
      </w:r>
      <w:r w:rsidRPr="00634DA4">
        <w:rPr>
          <w:rFonts w:ascii="GHEA Grapalat" w:hAnsi="GHEA Grapalat"/>
          <w:sz w:val="24"/>
          <w:szCs w:val="24"/>
        </w:rPr>
        <w:t xml:space="preserve"> Հայաստանի Հանրապետության ու Վերակառուցման և զարգացման միջազգային բանկի միջև «Հայաստանի զբոսաշրջության և մարզային ենթակառուցվածքների ծրագիր» վարկային համաձայնագիրը վավերացնելու մասին</w:t>
      </w:r>
      <w:r w:rsidR="00634DA4" w:rsidRPr="00634DA4">
        <w:rPr>
          <w:rFonts w:ascii="GHEA Grapalat" w:hAnsi="GHEA Grapalat"/>
          <w:sz w:val="24"/>
          <w:szCs w:val="24"/>
        </w:rPr>
        <w:t>։</w:t>
      </w:r>
    </w:p>
    <w:p w14:paraId="6E79C68B" w14:textId="4CF31AEE" w:rsidR="00634DA4" w:rsidRPr="00087CBD" w:rsidRDefault="009F4E9A" w:rsidP="00087CBD">
      <w:pPr>
        <w:pStyle w:val="ListParagraph"/>
        <w:numPr>
          <w:ilvl w:val="0"/>
          <w:numId w:val="7"/>
        </w:numPr>
        <w:spacing w:after="0" w:line="360" w:lineRule="auto"/>
        <w:ind w:left="360"/>
        <w:contextualSpacing w:val="0"/>
        <w:jc w:val="both"/>
        <w:rPr>
          <w:rFonts w:ascii="GHEA Grapalat" w:hAnsi="GHEA Grapalat"/>
          <w:sz w:val="24"/>
          <w:szCs w:val="24"/>
        </w:rPr>
      </w:pPr>
      <w:r w:rsidRPr="00087CBD">
        <w:rPr>
          <w:rFonts w:ascii="GHEA Grapalat" w:hAnsi="GHEA Grapalat"/>
          <w:sz w:val="24"/>
          <w:szCs w:val="24"/>
        </w:rPr>
        <w:t>Վերակառուցման և զարգացման միջազգային բանկի ծրագրի գնահատման փաստաթուղթ</w:t>
      </w:r>
      <w:r w:rsidR="00EC3175" w:rsidRPr="00087CBD">
        <w:rPr>
          <w:rFonts w:ascii="GHEA Grapalat" w:hAnsi="GHEA Grapalat"/>
          <w:sz w:val="24"/>
          <w:szCs w:val="24"/>
        </w:rPr>
        <w:t xml:space="preserve"> (PAD - project appraisal document)</w:t>
      </w:r>
      <w:r w:rsidR="00FB5FF4">
        <w:rPr>
          <w:rFonts w:ascii="GHEA Grapalat" w:hAnsi="GHEA Grapalat"/>
          <w:sz w:val="24"/>
          <w:szCs w:val="24"/>
        </w:rPr>
        <w:t>՝</w:t>
      </w:r>
      <w:r w:rsidRPr="00087CBD">
        <w:rPr>
          <w:rFonts w:ascii="GHEA Grapalat" w:hAnsi="GHEA Grapalat"/>
          <w:sz w:val="24"/>
          <w:szCs w:val="24"/>
        </w:rPr>
        <w:t xml:space="preserve"> Հայաստանի զբոսաշրջության և մարզային ենթակառուցվածքների ծրագրի համար (P504282)</w:t>
      </w:r>
      <w:r w:rsidR="005B31D2">
        <w:rPr>
          <w:rFonts w:ascii="GHEA Grapalat" w:hAnsi="GHEA Grapalat"/>
          <w:sz w:val="24"/>
          <w:szCs w:val="24"/>
        </w:rPr>
        <w:t>։</w:t>
      </w:r>
    </w:p>
    <w:sectPr w:rsidR="00634DA4" w:rsidRPr="00087CBD" w:rsidSect="00AB0B01">
      <w:pgSz w:w="12240" w:h="15840"/>
      <w:pgMar w:top="1260" w:right="1260" w:bottom="162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E54"/>
    <w:multiLevelType w:val="hybridMultilevel"/>
    <w:tmpl w:val="F74A63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F91658"/>
    <w:multiLevelType w:val="hybridMultilevel"/>
    <w:tmpl w:val="BE58E93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C07267A"/>
    <w:multiLevelType w:val="hybridMultilevel"/>
    <w:tmpl w:val="B27250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382051"/>
    <w:multiLevelType w:val="hybridMultilevel"/>
    <w:tmpl w:val="0952D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F011D"/>
    <w:multiLevelType w:val="hybridMultilevel"/>
    <w:tmpl w:val="E8C0D0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4CF7E60"/>
    <w:multiLevelType w:val="hybridMultilevel"/>
    <w:tmpl w:val="A9DC0614"/>
    <w:lvl w:ilvl="0" w:tplc="9ACACDFE">
      <w:start w:val="1"/>
      <w:numFmt w:val="decimal"/>
      <w:lvlText w:val="%1."/>
      <w:lvlJc w:val="left"/>
      <w:pPr>
        <w:tabs>
          <w:tab w:val="num" w:pos="840"/>
        </w:tabs>
        <w:ind w:left="840" w:hanging="360"/>
      </w:pPr>
      <w:rPr>
        <w:rFonts w:hint="default"/>
      </w:rPr>
    </w:lvl>
    <w:lvl w:ilvl="1" w:tplc="0AA4784A">
      <w:numFmt w:val="none"/>
      <w:lvlText w:val=""/>
      <w:lvlJc w:val="left"/>
      <w:pPr>
        <w:tabs>
          <w:tab w:val="num" w:pos="360"/>
        </w:tabs>
      </w:pPr>
    </w:lvl>
    <w:lvl w:ilvl="2" w:tplc="42369522">
      <w:numFmt w:val="none"/>
      <w:lvlText w:val=""/>
      <w:lvlJc w:val="left"/>
      <w:pPr>
        <w:tabs>
          <w:tab w:val="num" w:pos="360"/>
        </w:tabs>
      </w:pPr>
    </w:lvl>
    <w:lvl w:ilvl="3" w:tplc="DE3E8536">
      <w:numFmt w:val="none"/>
      <w:lvlText w:val=""/>
      <w:lvlJc w:val="left"/>
      <w:pPr>
        <w:tabs>
          <w:tab w:val="num" w:pos="360"/>
        </w:tabs>
      </w:pPr>
    </w:lvl>
    <w:lvl w:ilvl="4" w:tplc="D9D2EF6C">
      <w:numFmt w:val="none"/>
      <w:lvlText w:val=""/>
      <w:lvlJc w:val="left"/>
      <w:pPr>
        <w:tabs>
          <w:tab w:val="num" w:pos="360"/>
        </w:tabs>
      </w:pPr>
    </w:lvl>
    <w:lvl w:ilvl="5" w:tplc="9A60E880">
      <w:numFmt w:val="none"/>
      <w:lvlText w:val=""/>
      <w:lvlJc w:val="left"/>
      <w:pPr>
        <w:tabs>
          <w:tab w:val="num" w:pos="360"/>
        </w:tabs>
      </w:pPr>
    </w:lvl>
    <w:lvl w:ilvl="6" w:tplc="F8DA6CF2">
      <w:numFmt w:val="none"/>
      <w:lvlText w:val=""/>
      <w:lvlJc w:val="left"/>
      <w:pPr>
        <w:tabs>
          <w:tab w:val="num" w:pos="360"/>
        </w:tabs>
      </w:pPr>
    </w:lvl>
    <w:lvl w:ilvl="7" w:tplc="2326B20A">
      <w:numFmt w:val="none"/>
      <w:lvlText w:val=""/>
      <w:lvlJc w:val="left"/>
      <w:pPr>
        <w:tabs>
          <w:tab w:val="num" w:pos="360"/>
        </w:tabs>
      </w:pPr>
    </w:lvl>
    <w:lvl w:ilvl="8" w:tplc="BFEA25C0">
      <w:numFmt w:val="none"/>
      <w:lvlText w:val=""/>
      <w:lvlJc w:val="left"/>
      <w:pPr>
        <w:tabs>
          <w:tab w:val="num" w:pos="360"/>
        </w:tabs>
      </w:pPr>
    </w:lvl>
  </w:abstractNum>
  <w:abstractNum w:abstractNumId="6" w15:restartNumberingAfterBreak="0">
    <w:nsid w:val="5EA23366"/>
    <w:multiLevelType w:val="multilevel"/>
    <w:tmpl w:val="27BE0F82"/>
    <w:lvl w:ilvl="0">
      <w:start w:val="2"/>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num w:numId="1" w16cid:durableId="1083724666">
    <w:abstractNumId w:val="3"/>
  </w:num>
  <w:num w:numId="2" w16cid:durableId="1672485235">
    <w:abstractNumId w:val="2"/>
  </w:num>
  <w:num w:numId="3" w16cid:durableId="872838676">
    <w:abstractNumId w:val="4"/>
  </w:num>
  <w:num w:numId="4" w16cid:durableId="1512571114">
    <w:abstractNumId w:val="1"/>
  </w:num>
  <w:num w:numId="5" w16cid:durableId="2093089815">
    <w:abstractNumId w:val="6"/>
  </w:num>
  <w:num w:numId="6" w16cid:durableId="1839735221">
    <w:abstractNumId w:val="5"/>
  </w:num>
  <w:num w:numId="7" w16cid:durableId="50228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EF"/>
    <w:rsid w:val="00072B81"/>
    <w:rsid w:val="00083CD4"/>
    <w:rsid w:val="00087CBD"/>
    <w:rsid w:val="00087E48"/>
    <w:rsid w:val="000B2136"/>
    <w:rsid w:val="000B68E1"/>
    <w:rsid w:val="000B750B"/>
    <w:rsid w:val="000C06F2"/>
    <w:rsid w:val="0010208C"/>
    <w:rsid w:val="00115ED6"/>
    <w:rsid w:val="001319E1"/>
    <w:rsid w:val="00154FCB"/>
    <w:rsid w:val="00174542"/>
    <w:rsid w:val="001837DA"/>
    <w:rsid w:val="00184A4B"/>
    <w:rsid w:val="00186B81"/>
    <w:rsid w:val="00197CC2"/>
    <w:rsid w:val="001A5CE6"/>
    <w:rsid w:val="001A66A0"/>
    <w:rsid w:val="001E68B6"/>
    <w:rsid w:val="0022441D"/>
    <w:rsid w:val="00235EB1"/>
    <w:rsid w:val="00257A49"/>
    <w:rsid w:val="0027635C"/>
    <w:rsid w:val="002857A1"/>
    <w:rsid w:val="002A3E86"/>
    <w:rsid w:val="002D05BB"/>
    <w:rsid w:val="002F5714"/>
    <w:rsid w:val="0034770A"/>
    <w:rsid w:val="003505E7"/>
    <w:rsid w:val="00366A96"/>
    <w:rsid w:val="003908FF"/>
    <w:rsid w:val="003B3132"/>
    <w:rsid w:val="003C08D1"/>
    <w:rsid w:val="003C31DE"/>
    <w:rsid w:val="003D076C"/>
    <w:rsid w:val="003D12A2"/>
    <w:rsid w:val="003E73C9"/>
    <w:rsid w:val="003F57A0"/>
    <w:rsid w:val="00406DB1"/>
    <w:rsid w:val="00426424"/>
    <w:rsid w:val="004302B3"/>
    <w:rsid w:val="00434B5B"/>
    <w:rsid w:val="004700B0"/>
    <w:rsid w:val="004769B7"/>
    <w:rsid w:val="004A1E1D"/>
    <w:rsid w:val="004B7F70"/>
    <w:rsid w:val="004C0052"/>
    <w:rsid w:val="004D66A6"/>
    <w:rsid w:val="004E00C3"/>
    <w:rsid w:val="00502CD8"/>
    <w:rsid w:val="00503156"/>
    <w:rsid w:val="00516261"/>
    <w:rsid w:val="00530C03"/>
    <w:rsid w:val="00563E21"/>
    <w:rsid w:val="00573381"/>
    <w:rsid w:val="00574EBA"/>
    <w:rsid w:val="005B1E4D"/>
    <w:rsid w:val="005B31D2"/>
    <w:rsid w:val="005F3935"/>
    <w:rsid w:val="005F52C5"/>
    <w:rsid w:val="00611F1E"/>
    <w:rsid w:val="00620DFA"/>
    <w:rsid w:val="00632414"/>
    <w:rsid w:val="00634DA4"/>
    <w:rsid w:val="006479D7"/>
    <w:rsid w:val="006544F1"/>
    <w:rsid w:val="006720F0"/>
    <w:rsid w:val="00690C8B"/>
    <w:rsid w:val="00691638"/>
    <w:rsid w:val="006A0C31"/>
    <w:rsid w:val="006C5494"/>
    <w:rsid w:val="006C6AEA"/>
    <w:rsid w:val="0071293E"/>
    <w:rsid w:val="0075023B"/>
    <w:rsid w:val="00751A89"/>
    <w:rsid w:val="00781EDD"/>
    <w:rsid w:val="00792690"/>
    <w:rsid w:val="00793186"/>
    <w:rsid w:val="007B51FA"/>
    <w:rsid w:val="007C2633"/>
    <w:rsid w:val="007D6745"/>
    <w:rsid w:val="007F737E"/>
    <w:rsid w:val="0082523A"/>
    <w:rsid w:val="0082552A"/>
    <w:rsid w:val="00831E4A"/>
    <w:rsid w:val="00835B94"/>
    <w:rsid w:val="00846651"/>
    <w:rsid w:val="0088491C"/>
    <w:rsid w:val="0089588C"/>
    <w:rsid w:val="00897D4B"/>
    <w:rsid w:val="008B7984"/>
    <w:rsid w:val="008D1052"/>
    <w:rsid w:val="008E0225"/>
    <w:rsid w:val="008E1E61"/>
    <w:rsid w:val="008E3FEF"/>
    <w:rsid w:val="008F133E"/>
    <w:rsid w:val="009320B3"/>
    <w:rsid w:val="00932742"/>
    <w:rsid w:val="009574C3"/>
    <w:rsid w:val="009756F7"/>
    <w:rsid w:val="009B2D7E"/>
    <w:rsid w:val="009E76E0"/>
    <w:rsid w:val="009F02B5"/>
    <w:rsid w:val="009F4E9A"/>
    <w:rsid w:val="00A0514B"/>
    <w:rsid w:val="00A13A36"/>
    <w:rsid w:val="00A65B1F"/>
    <w:rsid w:val="00A73C32"/>
    <w:rsid w:val="00A835E6"/>
    <w:rsid w:val="00A9088B"/>
    <w:rsid w:val="00A96505"/>
    <w:rsid w:val="00AA1482"/>
    <w:rsid w:val="00AB0B01"/>
    <w:rsid w:val="00AB3EB3"/>
    <w:rsid w:val="00AB6CCA"/>
    <w:rsid w:val="00AD2680"/>
    <w:rsid w:val="00AD7325"/>
    <w:rsid w:val="00AF03A6"/>
    <w:rsid w:val="00AF4316"/>
    <w:rsid w:val="00AF51FE"/>
    <w:rsid w:val="00B1763F"/>
    <w:rsid w:val="00B179D2"/>
    <w:rsid w:val="00B47FDA"/>
    <w:rsid w:val="00B51B36"/>
    <w:rsid w:val="00B81908"/>
    <w:rsid w:val="00B926F9"/>
    <w:rsid w:val="00BA2FE0"/>
    <w:rsid w:val="00BC5865"/>
    <w:rsid w:val="00BC6112"/>
    <w:rsid w:val="00BF399B"/>
    <w:rsid w:val="00BF49EA"/>
    <w:rsid w:val="00C128F1"/>
    <w:rsid w:val="00C20EFD"/>
    <w:rsid w:val="00C34448"/>
    <w:rsid w:val="00C37BA0"/>
    <w:rsid w:val="00C66436"/>
    <w:rsid w:val="00C72D46"/>
    <w:rsid w:val="00C7438C"/>
    <w:rsid w:val="00C75E9D"/>
    <w:rsid w:val="00C7720F"/>
    <w:rsid w:val="00CA7646"/>
    <w:rsid w:val="00CB2224"/>
    <w:rsid w:val="00CD0A93"/>
    <w:rsid w:val="00CE2C7F"/>
    <w:rsid w:val="00D304FC"/>
    <w:rsid w:val="00D41543"/>
    <w:rsid w:val="00D41A53"/>
    <w:rsid w:val="00D42223"/>
    <w:rsid w:val="00D45CA4"/>
    <w:rsid w:val="00D952A3"/>
    <w:rsid w:val="00DA169D"/>
    <w:rsid w:val="00DB4424"/>
    <w:rsid w:val="00DC3198"/>
    <w:rsid w:val="00DE4707"/>
    <w:rsid w:val="00DE797A"/>
    <w:rsid w:val="00E25EC9"/>
    <w:rsid w:val="00E32ED6"/>
    <w:rsid w:val="00E524B3"/>
    <w:rsid w:val="00E71115"/>
    <w:rsid w:val="00EA31AE"/>
    <w:rsid w:val="00EC3175"/>
    <w:rsid w:val="00ED1EF5"/>
    <w:rsid w:val="00EF6F31"/>
    <w:rsid w:val="00F1485F"/>
    <w:rsid w:val="00F25625"/>
    <w:rsid w:val="00F333D8"/>
    <w:rsid w:val="00F5510C"/>
    <w:rsid w:val="00F612F2"/>
    <w:rsid w:val="00FA3CBC"/>
    <w:rsid w:val="00FB5FF4"/>
    <w:rsid w:val="00FC042C"/>
    <w:rsid w:val="00FD7EE5"/>
    <w:rsid w:val="00FE04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1E6B"/>
  <w15:chartTrackingRefBased/>
  <w15:docId w15:val="{3FB7B43B-B98C-4CF7-83E3-23F02A98F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8E3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F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3F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3F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3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EF"/>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8E3FEF"/>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8E3FEF"/>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8E3FEF"/>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8E3FEF"/>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8E3FEF"/>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8E3FEF"/>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8E3FEF"/>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8E3FEF"/>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8E3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EF"/>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8E3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EF"/>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8E3FEF"/>
    <w:pPr>
      <w:spacing w:before="160"/>
      <w:jc w:val="center"/>
    </w:pPr>
    <w:rPr>
      <w:i/>
      <w:iCs/>
      <w:color w:val="404040" w:themeColor="text1" w:themeTint="BF"/>
    </w:rPr>
  </w:style>
  <w:style w:type="character" w:customStyle="1" w:styleId="QuoteChar">
    <w:name w:val="Quote Char"/>
    <w:basedOn w:val="DefaultParagraphFont"/>
    <w:link w:val="Quote"/>
    <w:uiPriority w:val="29"/>
    <w:rsid w:val="008E3FEF"/>
    <w:rPr>
      <w:i/>
      <w:iCs/>
      <w:color w:val="404040" w:themeColor="text1" w:themeTint="BF"/>
      <w:lang w:val="hy-AM"/>
    </w:rPr>
  </w:style>
  <w:style w:type="paragraph" w:styleId="ListParagraph">
    <w:name w:val="List Paragraph"/>
    <w:basedOn w:val="Normal"/>
    <w:uiPriority w:val="34"/>
    <w:qFormat/>
    <w:rsid w:val="008E3FEF"/>
    <w:pPr>
      <w:ind w:left="720"/>
      <w:contextualSpacing/>
    </w:pPr>
  </w:style>
  <w:style w:type="character" w:styleId="IntenseEmphasis">
    <w:name w:val="Intense Emphasis"/>
    <w:basedOn w:val="DefaultParagraphFont"/>
    <w:uiPriority w:val="21"/>
    <w:qFormat/>
    <w:rsid w:val="008E3FEF"/>
    <w:rPr>
      <w:i/>
      <w:iCs/>
      <w:color w:val="2F5496" w:themeColor="accent1" w:themeShade="BF"/>
    </w:rPr>
  </w:style>
  <w:style w:type="paragraph" w:styleId="IntenseQuote">
    <w:name w:val="Intense Quote"/>
    <w:basedOn w:val="Normal"/>
    <w:next w:val="Normal"/>
    <w:link w:val="IntenseQuoteChar"/>
    <w:uiPriority w:val="30"/>
    <w:qFormat/>
    <w:rsid w:val="008E3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FEF"/>
    <w:rPr>
      <w:i/>
      <w:iCs/>
      <w:color w:val="2F5496" w:themeColor="accent1" w:themeShade="BF"/>
      <w:lang w:val="hy-AM"/>
    </w:rPr>
  </w:style>
  <w:style w:type="character" w:styleId="IntenseReference">
    <w:name w:val="Intense Reference"/>
    <w:basedOn w:val="DefaultParagraphFont"/>
    <w:uiPriority w:val="32"/>
    <w:qFormat/>
    <w:rsid w:val="008E3FEF"/>
    <w:rPr>
      <w:b/>
      <w:bCs/>
      <w:smallCaps/>
      <w:color w:val="2F5496" w:themeColor="accent1" w:themeShade="BF"/>
      <w:spacing w:val="5"/>
    </w:rPr>
  </w:style>
  <w:style w:type="character" w:styleId="Hyperlink">
    <w:name w:val="Hyperlink"/>
    <w:basedOn w:val="DefaultParagraphFont"/>
    <w:uiPriority w:val="99"/>
    <w:unhideWhenUsed/>
    <w:rsid w:val="004302B3"/>
    <w:rPr>
      <w:color w:val="0563C1" w:themeColor="hyperlink"/>
      <w:u w:val="single"/>
    </w:rPr>
  </w:style>
  <w:style w:type="character" w:styleId="UnresolvedMention">
    <w:name w:val="Unresolved Mention"/>
    <w:basedOn w:val="DefaultParagraphFont"/>
    <w:uiPriority w:val="99"/>
    <w:semiHidden/>
    <w:unhideWhenUsed/>
    <w:rsid w:val="004302B3"/>
    <w:rPr>
      <w:color w:val="605E5C"/>
      <w:shd w:val="clear" w:color="auto" w:fill="E1DFDD"/>
    </w:rPr>
  </w:style>
  <w:style w:type="paragraph" w:customStyle="1" w:styleId="Body">
    <w:name w:val="Body"/>
    <w:rsid w:val="009F4E9A"/>
    <w:pPr>
      <w:pBdr>
        <w:top w:val="nil"/>
        <w:left w:val="nil"/>
        <w:bottom w:val="nil"/>
        <w:right w:val="nil"/>
        <w:between w:val="nil"/>
        <w:bar w:val="nil"/>
      </w:pBdr>
      <w:spacing w:after="0"/>
    </w:pPr>
    <w:rPr>
      <w:rFonts w:ascii="Calibri" w:eastAsia="Arial Unicode MS" w:hAnsi="Calibri" w:cs="Arial Unicode MS"/>
      <w:color w:val="000000"/>
      <w:kern w:val="0"/>
      <w:u w:color="000000"/>
      <w:bdr w:val="nil"/>
      <w14:textOutline w14:w="0" w14:cap="flat" w14:cmpd="sng" w14:algn="ctr">
        <w14:noFill/>
        <w14:prstDash w14:val="solid"/>
        <w14:bevel/>
      </w14:textOutline>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4A1E1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4A1E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A1E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https://mul2.gov.am/tasks/1316462/oneclick?token=4b2ed7c9d57e3b5e258eb48986c6f373</cp:keywords>
  <dc:description/>
  <cp:lastModifiedBy>Anahit H. Mkrtchyan</cp:lastModifiedBy>
  <cp:revision>2</cp:revision>
  <dcterms:created xsi:type="dcterms:W3CDTF">2026-04-17T05:32:00Z</dcterms:created>
  <dcterms:modified xsi:type="dcterms:W3CDTF">2026-04-17T05:32:00Z</dcterms:modified>
</cp:coreProperties>
</file>