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2F0AD" w14:textId="2C4CEB69" w:rsidR="004A02C2" w:rsidRPr="00253FFF" w:rsidRDefault="00D16107" w:rsidP="00B76C0F">
      <w:pPr>
        <w:spacing w:after="0" w:line="276" w:lineRule="auto"/>
        <w:ind w:left="-567" w:right="-846" w:firstLine="567"/>
        <w:jc w:val="center"/>
        <w:rPr>
          <w:rFonts w:ascii="GHEA Grapalat" w:hAnsi="GHEA Grapalat" w:cs="Arial"/>
          <w:b/>
          <w:bCs/>
          <w:lang w:val="hy-AM"/>
        </w:rPr>
      </w:pPr>
      <w:r w:rsidRPr="00253FFF">
        <w:rPr>
          <w:rFonts w:ascii="GHEA Grapalat" w:hAnsi="GHEA Grapalat" w:cs="Arial"/>
          <w:b/>
          <w:bCs/>
          <w:lang w:val="hy-AM"/>
        </w:rPr>
        <w:t>ՀԻՄՆԱՎՈՐՈՒՄ</w:t>
      </w:r>
    </w:p>
    <w:p w14:paraId="74C776E6" w14:textId="6C3E8226" w:rsidR="004A02C2" w:rsidRPr="00253FFF" w:rsidRDefault="00D16107" w:rsidP="00B76C0F">
      <w:pPr>
        <w:spacing w:after="0" w:line="276" w:lineRule="auto"/>
        <w:ind w:left="-567" w:right="-846" w:firstLine="567"/>
        <w:jc w:val="center"/>
        <w:rPr>
          <w:rFonts w:ascii="GHEA Grapalat" w:hAnsi="GHEA Grapalat"/>
          <w:b/>
          <w:bCs/>
          <w:lang w:val="hy-AM"/>
        </w:rPr>
      </w:pPr>
      <w:r w:rsidRPr="00253FFF">
        <w:rPr>
          <w:rFonts w:ascii="GHEA Grapalat" w:hAnsi="GHEA Grapalat" w:cs="Arial"/>
          <w:b/>
          <w:bCs/>
          <w:lang w:val="hy-AM"/>
        </w:rPr>
        <w:t xml:space="preserve">«ԱՆՁԸ ՀԱՍՏԱՏՈՂ ՓԱՍՏԱԹՂԹԻ ՄԱՍԻՆ» ՕՐԵՆՔԻ ԵՎ ՀԱՐԱԿԻՑ </w:t>
      </w:r>
      <w:r w:rsidR="003A5BA5">
        <w:rPr>
          <w:rFonts w:ascii="GHEA Grapalat" w:hAnsi="GHEA Grapalat" w:cs="Arial"/>
          <w:b/>
          <w:bCs/>
          <w:lang w:val="hy-AM"/>
        </w:rPr>
        <w:t xml:space="preserve">ՕՐԵՆՔՆԵՐԻ </w:t>
      </w:r>
      <w:r w:rsidRPr="00253FFF">
        <w:rPr>
          <w:rFonts w:ascii="GHEA Grapalat" w:hAnsi="GHEA Grapalat" w:cs="Arial"/>
          <w:b/>
          <w:bCs/>
          <w:lang w:val="hy-AM"/>
        </w:rPr>
        <w:t xml:space="preserve">ՆԱԽԱԳԾԵՐԻ ԸՆԴՈՒՆՄԱՆ </w:t>
      </w:r>
    </w:p>
    <w:p w14:paraId="1A0C78ED" w14:textId="77777777" w:rsidR="00BC44FA" w:rsidRPr="00253FFF" w:rsidRDefault="00BC44FA" w:rsidP="00B76C0F">
      <w:pPr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</w:p>
    <w:p w14:paraId="6D9CEF60" w14:textId="77C50137" w:rsidR="004A02C2" w:rsidRPr="00253FFF" w:rsidRDefault="004A02C2" w:rsidP="00B76C0F">
      <w:pPr>
        <w:pStyle w:val="ListParagraph"/>
        <w:numPr>
          <w:ilvl w:val="0"/>
          <w:numId w:val="1"/>
        </w:numPr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/>
          <w:b/>
          <w:bCs/>
          <w:lang w:val="hy-AM"/>
        </w:rPr>
      </w:pPr>
      <w:r w:rsidRPr="00253FFF">
        <w:rPr>
          <w:rFonts w:ascii="GHEA Grapalat" w:hAnsi="GHEA Grapalat" w:cs="Arial"/>
          <w:b/>
          <w:bCs/>
          <w:lang w:val="hy-AM"/>
        </w:rPr>
        <w:t>Ընթացիկ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իրավիճակը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և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իրավական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ակտերի</w:t>
      </w:r>
      <w:r w:rsidR="00941A40" w:rsidRPr="00253FFF">
        <w:rPr>
          <w:rFonts w:ascii="GHEA Grapalat" w:hAnsi="GHEA Grapalat" w:cs="Calibri"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ընդունման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անհրաժեշտությունը</w:t>
      </w:r>
      <w:r w:rsidRPr="00253FFF">
        <w:rPr>
          <w:rFonts w:ascii="GHEA Grapalat" w:hAnsi="GHEA Grapalat"/>
          <w:b/>
          <w:bCs/>
          <w:lang w:val="hy-AM"/>
        </w:rPr>
        <w:t>.</w:t>
      </w:r>
    </w:p>
    <w:p w14:paraId="2D8FB6CE" w14:textId="093332BA" w:rsidR="003404FE" w:rsidRPr="00253FFF" w:rsidRDefault="003404FE" w:rsidP="00B76C0F">
      <w:p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 xml:space="preserve">Հայաստանի Հանրապետությունում բացակայում է անձը հաստատող փաստաթղթերի հետ կապված </w:t>
      </w:r>
      <w:r w:rsidR="00C5421A" w:rsidRPr="00253FFF">
        <w:rPr>
          <w:rFonts w:ascii="GHEA Grapalat" w:hAnsi="GHEA Grapalat" w:cs="Arial"/>
          <w:lang w:val="hy-AM"/>
        </w:rPr>
        <w:t>հարաբերությունները</w:t>
      </w:r>
      <w:r w:rsidRPr="00253FFF">
        <w:rPr>
          <w:rFonts w:ascii="GHEA Grapalat" w:hAnsi="GHEA Grapalat" w:cs="Arial"/>
          <w:lang w:val="hy-AM"/>
        </w:rPr>
        <w:t xml:space="preserve"> կարգավորող միասնական օրենսդրական ակտ։ Անձը հաստատող փաստաթղթերի վերաբերյալ իրավակարգավորումները ամրագրված են տարբեր նորմատիվ իրավական ակտերում՝ ինչպես օրենսդրական, այնպես էլ</w:t>
      </w:r>
      <w:r w:rsidR="00A3332F">
        <w:rPr>
          <w:rFonts w:ascii="GHEA Grapalat" w:hAnsi="GHEA Grapalat" w:cs="Arial"/>
          <w:lang w:val="hy-AM"/>
        </w:rPr>
        <w:t>՝</w:t>
      </w:r>
      <w:r w:rsidRPr="00253FFF">
        <w:rPr>
          <w:rFonts w:ascii="GHEA Grapalat" w:hAnsi="GHEA Grapalat" w:cs="Arial"/>
          <w:lang w:val="hy-AM"/>
        </w:rPr>
        <w:t xml:space="preserve"> ենթաօրենսդրական մակարդակում։ Անձը հաստատող փաստաթղթերի հետ կապված հարաբերությունները կարգավորող հիմնական իրավական ակտերն են՝</w:t>
      </w:r>
    </w:p>
    <w:p w14:paraId="7D64C3A4" w14:textId="7128206B" w:rsidR="003404FE" w:rsidRPr="00A426ED" w:rsidRDefault="003404FE" w:rsidP="00B76C0F">
      <w:pPr>
        <w:pStyle w:val="ListParagraph"/>
        <w:numPr>
          <w:ilvl w:val="0"/>
          <w:numId w:val="8"/>
        </w:num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A426ED">
        <w:rPr>
          <w:rFonts w:ascii="GHEA Grapalat" w:hAnsi="GHEA Grapalat" w:cs="Arial"/>
          <w:lang w:val="hy-AM"/>
        </w:rPr>
        <w:t>«Քաղաքացու անձնագրի մասին» օրենքը,</w:t>
      </w:r>
    </w:p>
    <w:p w14:paraId="1DB25D5F" w14:textId="2B70A601" w:rsidR="003404FE" w:rsidRPr="00A426ED" w:rsidRDefault="003404FE" w:rsidP="00B76C0F">
      <w:pPr>
        <w:pStyle w:val="ListParagraph"/>
        <w:numPr>
          <w:ilvl w:val="0"/>
          <w:numId w:val="8"/>
        </w:num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A426ED">
        <w:rPr>
          <w:rFonts w:ascii="GHEA Grapalat" w:hAnsi="GHEA Grapalat" w:cs="Arial"/>
          <w:lang w:val="hy-AM"/>
        </w:rPr>
        <w:t>«Նույնականացման քարտերի մասին» օրենքը,</w:t>
      </w:r>
    </w:p>
    <w:p w14:paraId="5EB4C37A" w14:textId="1B9D3507" w:rsidR="003404FE" w:rsidRPr="00A426ED" w:rsidRDefault="003404FE" w:rsidP="00B76C0F">
      <w:pPr>
        <w:pStyle w:val="ListParagraph"/>
        <w:numPr>
          <w:ilvl w:val="0"/>
          <w:numId w:val="8"/>
        </w:num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A426ED">
        <w:rPr>
          <w:rFonts w:ascii="GHEA Grapalat" w:hAnsi="GHEA Grapalat" w:cs="Arial"/>
          <w:lang w:val="hy-AM"/>
        </w:rPr>
        <w:t>«Օտարերկրացիների մասին» օրենքը,</w:t>
      </w:r>
    </w:p>
    <w:p w14:paraId="57BC017A" w14:textId="79081E03" w:rsidR="003404FE" w:rsidRPr="00A426ED" w:rsidRDefault="003404FE" w:rsidP="00B76C0F">
      <w:pPr>
        <w:pStyle w:val="ListParagraph"/>
        <w:numPr>
          <w:ilvl w:val="0"/>
          <w:numId w:val="8"/>
        </w:num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A426ED">
        <w:rPr>
          <w:rFonts w:ascii="GHEA Grapalat" w:hAnsi="GHEA Grapalat" w:cs="Arial"/>
          <w:lang w:val="hy-AM"/>
        </w:rPr>
        <w:t>«Փախստականների և ապաստանի մասին» օրենք</w:t>
      </w:r>
      <w:r w:rsidR="006A1E2D" w:rsidRPr="00A426ED">
        <w:rPr>
          <w:rFonts w:ascii="GHEA Grapalat" w:hAnsi="GHEA Grapalat" w:cs="Arial"/>
          <w:lang w:val="hy-AM"/>
        </w:rPr>
        <w:t>ը</w:t>
      </w:r>
      <w:r w:rsidRPr="00A426ED">
        <w:rPr>
          <w:rFonts w:ascii="GHEA Grapalat" w:hAnsi="GHEA Grapalat" w:cs="Arial"/>
          <w:lang w:val="hy-AM"/>
        </w:rPr>
        <w:t>,</w:t>
      </w:r>
    </w:p>
    <w:p w14:paraId="62917D36" w14:textId="47745C70" w:rsidR="003404FE" w:rsidRPr="00A426ED" w:rsidRDefault="003404FE" w:rsidP="00B76C0F">
      <w:pPr>
        <w:pStyle w:val="ListParagraph"/>
        <w:numPr>
          <w:ilvl w:val="0"/>
          <w:numId w:val="8"/>
        </w:num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A426ED">
        <w:rPr>
          <w:rFonts w:ascii="GHEA Grapalat" w:hAnsi="GHEA Grapalat" w:cs="Arial"/>
          <w:lang w:val="hy-AM"/>
        </w:rPr>
        <w:t>«Բնակչության պետական ռեգիստրի մասին» օրենքը,</w:t>
      </w:r>
    </w:p>
    <w:p w14:paraId="027D5CEF" w14:textId="560B1E8F" w:rsidR="003404FE" w:rsidRPr="00A426ED" w:rsidRDefault="003404FE" w:rsidP="00B76C0F">
      <w:pPr>
        <w:pStyle w:val="ListParagraph"/>
        <w:numPr>
          <w:ilvl w:val="0"/>
          <w:numId w:val="8"/>
        </w:num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A426ED">
        <w:rPr>
          <w:rFonts w:ascii="GHEA Grapalat" w:hAnsi="GHEA Grapalat" w:cs="Arial"/>
          <w:lang w:val="hy-AM"/>
        </w:rPr>
        <w:t>Հայաստանի Հանրապետության կառավարության 2008 թվականի դեկտեմբերի 25-ի «Հայաստանի Հանրապետությունում անձնագրային համակարգի կանոնադրությունը և Հայաստանի Հանրապետության քաղաքացու անձնագրի նկարագիրը հաստատելու մասին» N 821-Ն որոշումը,</w:t>
      </w:r>
    </w:p>
    <w:p w14:paraId="53679A21" w14:textId="03A0470B" w:rsidR="003404FE" w:rsidRPr="00A426ED" w:rsidRDefault="003404FE" w:rsidP="00B76C0F">
      <w:pPr>
        <w:pStyle w:val="ListParagraph"/>
        <w:numPr>
          <w:ilvl w:val="0"/>
          <w:numId w:val="8"/>
        </w:num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A426ED">
        <w:rPr>
          <w:rFonts w:ascii="GHEA Grapalat" w:hAnsi="GHEA Grapalat" w:cs="Arial"/>
          <w:lang w:val="hy-AM"/>
        </w:rPr>
        <w:t>Հայաստանի Հանրապետության կառավարության 2006 թվականի մարտի 2-ի «Հայաստանի Հանրապետությունում մշտապես բնակվող, քաղաքացիություն չունեցող անձանց փաստաթղթավորման կարգը և կացության վկայականի նկարագիրը հաստատելու մասին» N 318-Ն որոշումը</w:t>
      </w:r>
      <w:r w:rsidR="009B6A01" w:rsidRPr="00A426ED">
        <w:rPr>
          <w:rFonts w:ascii="GHEA Grapalat" w:hAnsi="GHEA Grapalat" w:cs="Arial"/>
          <w:lang w:val="hy-AM"/>
        </w:rPr>
        <w:t xml:space="preserve"> </w:t>
      </w:r>
      <w:r w:rsidRPr="00A426ED">
        <w:rPr>
          <w:rFonts w:ascii="GHEA Grapalat" w:hAnsi="GHEA Grapalat" w:cs="Arial"/>
          <w:lang w:val="hy-AM"/>
        </w:rPr>
        <w:t>և այլն։</w:t>
      </w:r>
    </w:p>
    <w:p w14:paraId="775E76B0" w14:textId="229FE8C4" w:rsidR="003404FE" w:rsidRPr="00253FFF" w:rsidRDefault="00FD1C1A" w:rsidP="00B76C0F">
      <w:p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 xml:space="preserve">2025 թվականի հուլիսի 3-ին </w:t>
      </w:r>
      <w:r w:rsidR="003404FE" w:rsidRPr="00253FFF">
        <w:rPr>
          <w:rFonts w:ascii="GHEA Grapalat" w:hAnsi="GHEA Grapalat" w:cs="Arial"/>
          <w:lang w:val="hy-AM"/>
        </w:rPr>
        <w:t xml:space="preserve">ընդունվել է, սակայն դեռևս ուժի մեջ չի մտել «Բնակչության պետական ռեգիստրի մասին» ՀՕ-233-Ն օրենքը, </w:t>
      </w:r>
      <w:r w:rsidR="006404F3" w:rsidRPr="00253FFF">
        <w:rPr>
          <w:rFonts w:ascii="GHEA Grapalat" w:hAnsi="GHEA Grapalat" w:cs="Arial"/>
          <w:lang w:val="hy-AM"/>
        </w:rPr>
        <w:t xml:space="preserve">որով սահմանվում են </w:t>
      </w:r>
      <w:r w:rsidR="003404FE" w:rsidRPr="00253FFF">
        <w:rPr>
          <w:rFonts w:ascii="GHEA Grapalat" w:hAnsi="GHEA Grapalat" w:cs="Arial"/>
          <w:lang w:val="hy-AM"/>
        </w:rPr>
        <w:t>Հայաստանի Հանրապետության տարածքում գտնվող յուրաքանչյուր կատեգորիայի անձի</w:t>
      </w:r>
      <w:r w:rsidR="006404F3" w:rsidRPr="00253FFF">
        <w:rPr>
          <w:rFonts w:ascii="GHEA Grapalat" w:hAnsi="GHEA Grapalat" w:cs="Arial"/>
          <w:lang w:val="hy-AM"/>
        </w:rPr>
        <w:t xml:space="preserve"> </w:t>
      </w:r>
      <w:r w:rsidR="003404FE" w:rsidRPr="00253FFF">
        <w:rPr>
          <w:rFonts w:ascii="GHEA Grapalat" w:hAnsi="GHEA Grapalat" w:cs="Arial"/>
          <w:lang w:val="hy-AM"/>
        </w:rPr>
        <w:t xml:space="preserve">նույնականացնող </w:t>
      </w:r>
      <w:r w:rsidR="006404F3" w:rsidRPr="00253FFF">
        <w:rPr>
          <w:rFonts w:ascii="GHEA Grapalat" w:hAnsi="GHEA Grapalat" w:cs="Arial"/>
          <w:lang w:val="hy-AM"/>
        </w:rPr>
        <w:t>փաստաթղթերի տեսակները</w:t>
      </w:r>
      <w:r w:rsidR="009A795F" w:rsidRPr="00253FFF">
        <w:rPr>
          <w:rFonts w:ascii="GHEA Grapalat" w:hAnsi="GHEA Grapalat" w:cs="Arial"/>
          <w:lang w:val="hy-AM"/>
        </w:rPr>
        <w:t>։</w:t>
      </w:r>
      <w:r w:rsidR="0049434D" w:rsidRPr="00253FFF">
        <w:rPr>
          <w:rFonts w:ascii="GHEA Grapalat" w:hAnsi="GHEA Grapalat" w:cs="Arial"/>
          <w:lang w:val="hy-AM"/>
        </w:rPr>
        <w:t xml:space="preserve"> </w:t>
      </w:r>
      <w:r w:rsidR="009A795F" w:rsidRPr="00253FFF">
        <w:rPr>
          <w:rFonts w:ascii="GHEA Grapalat" w:hAnsi="GHEA Grapalat" w:cs="Arial"/>
          <w:lang w:val="hy-AM"/>
        </w:rPr>
        <w:t>Միաժամանակ,</w:t>
      </w:r>
      <w:r w:rsidR="003404FE" w:rsidRPr="00253FFF">
        <w:rPr>
          <w:rFonts w:ascii="GHEA Grapalat" w:hAnsi="GHEA Grapalat" w:cs="Arial"/>
          <w:lang w:val="hy-AM"/>
        </w:rPr>
        <w:t xml:space="preserve"> </w:t>
      </w:r>
      <w:r w:rsidR="00BB0D6B" w:rsidRPr="00253FFF">
        <w:rPr>
          <w:rFonts w:ascii="GHEA Grapalat" w:hAnsi="GHEA Grapalat" w:cs="Arial"/>
          <w:lang w:val="hy-AM"/>
        </w:rPr>
        <w:t>նշված օրենքի կարգավորման առարկան չի ընդգրկում անձը հաստատող փաստաթղթերի հետ կապված հարաբերությունների համապարփակ կարգավորումը, և, մասնավորապես, չի կարգավորում անձը հաստատող փաստաթղթերի տրամադրման, փոխարինման, անվավեր ճանաչման և այլ էական ընթացակարգային հարցեր։</w:t>
      </w:r>
    </w:p>
    <w:p w14:paraId="749F327E" w14:textId="2756789F" w:rsidR="0049434D" w:rsidRPr="00253FFF" w:rsidRDefault="0049434D" w:rsidP="00B76C0F">
      <w:p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>Բացի այդ, տարբեր օրենքներում հատվածական կարգավորումների առկայությունը հանգեցրել է նրան, որ օրենսդիրը մի շարք դեպքերում կրկնել է նույնաբովանդակ իրավակարգավորումներ՝ տարբեր տեսակի անձը հաստատող փաստաթղթերի համար։ Մասնավորապես, «Քաղաքացու անձնագրի մասին» և «Նույնականացման քարտերի մասին» օրենքներ</w:t>
      </w:r>
      <w:r w:rsidR="0093615F" w:rsidRPr="00253FFF">
        <w:rPr>
          <w:rFonts w:ascii="GHEA Grapalat" w:hAnsi="GHEA Grapalat" w:cs="Arial"/>
          <w:lang w:val="hy-AM"/>
        </w:rPr>
        <w:t>ն</w:t>
      </w:r>
      <w:r w:rsidRPr="00253FFF">
        <w:rPr>
          <w:rFonts w:ascii="GHEA Grapalat" w:hAnsi="GHEA Grapalat" w:cs="Arial"/>
          <w:lang w:val="hy-AM"/>
        </w:rPr>
        <w:t xml:space="preserve"> ունեն նույն կառուցվածքը և ամրագրում են</w:t>
      </w:r>
      <w:r w:rsidR="00A3332F">
        <w:rPr>
          <w:rFonts w:ascii="GHEA Grapalat" w:hAnsi="GHEA Grapalat" w:cs="Arial"/>
          <w:lang w:val="hy-AM"/>
        </w:rPr>
        <w:t>,</w:t>
      </w:r>
      <w:r w:rsidRPr="00253FFF">
        <w:rPr>
          <w:rFonts w:ascii="GHEA Grapalat" w:hAnsi="GHEA Grapalat" w:cs="Arial"/>
          <w:lang w:val="hy-AM"/>
        </w:rPr>
        <w:t xml:space="preserve"> ըստ էության</w:t>
      </w:r>
      <w:r w:rsidR="00A3332F">
        <w:rPr>
          <w:rFonts w:ascii="GHEA Grapalat" w:hAnsi="GHEA Grapalat" w:cs="Arial"/>
          <w:lang w:val="hy-AM"/>
        </w:rPr>
        <w:t>,</w:t>
      </w:r>
      <w:r w:rsidRPr="00253FFF">
        <w:rPr>
          <w:rFonts w:ascii="GHEA Grapalat" w:hAnsi="GHEA Grapalat" w:cs="Arial"/>
          <w:lang w:val="hy-AM"/>
        </w:rPr>
        <w:t xml:space="preserve"> նույնաբովանդակ կարգավորումներ։</w:t>
      </w:r>
    </w:p>
    <w:p w14:paraId="69E3CC85" w14:textId="2696252D" w:rsidR="00BD50C3" w:rsidRPr="00253FFF" w:rsidRDefault="00BD50C3" w:rsidP="00B76C0F">
      <w:p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lastRenderedPageBreak/>
        <w:t>Ներկայումս Հայաստանի Հանրապետության քաղաքացու անձնագրի հետ կապված հարաբերությունների գերակշռող մասը փաստացի կարգավորվում է Հայաստանի Հանրապետության կառավարության 2008 թվականի դեկտեմբերի 25-ի N 821-Ն որոշմամբ։ Դա պայմանավորված է այն հանգամանքով, որ «Քաղաքացու անձնագրի մասին» օրենքի 9-րդ հոդվածի համաձայն՝ մինչև կենսաչափական համակարգի ամբողջական ներդ</w:t>
      </w:r>
      <w:r w:rsidR="00A3332F">
        <w:rPr>
          <w:rFonts w:ascii="GHEA Grapalat" w:hAnsi="GHEA Grapalat" w:cs="Arial"/>
          <w:lang w:val="hy-AM"/>
        </w:rPr>
        <w:t>ր</w:t>
      </w:r>
      <w:r w:rsidRPr="00253FFF">
        <w:rPr>
          <w:rFonts w:ascii="GHEA Grapalat" w:hAnsi="GHEA Grapalat" w:cs="Arial"/>
          <w:lang w:val="hy-AM"/>
        </w:rPr>
        <w:t xml:space="preserve">ումն ու գործարկումը դադարեցվում է այդ օրենքով նախատեսված անձնագրերի տրամադրումը (փոխանակումը)։ Միաժամանակ, նույն օրենքի 5-րդ հոդվածի 18-րդ մասով նախատեսվում է, որ Հայաստանի Հանրապետության կառավարության որոշմամբ կարող է տրամադրվել նաև կենսաչափական տվյալներ չպարունակող այլ անձնագիր՝ մինչև նոր համակարգի ամբողջական ներդրումը։ </w:t>
      </w:r>
    </w:p>
    <w:p w14:paraId="34AC969F" w14:textId="691CFC26" w:rsidR="007275FE" w:rsidRPr="00253FFF" w:rsidRDefault="00CA7F22" w:rsidP="00B76C0F">
      <w:p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>Բացի Հայաստանի Հանրապետության քաղաքացիներից, Հանրապետության տարածքում գտնվող այլ կարգավիճակ ունեցող անձանց (օտարերկրացիներ, փախստականներ և այլն) անձը հաստատող փաստաթղթերի վերաբերյալ միասնական իրավակարգավորումներ պարունակող իրավական ակտ առկա չէ։ Նշված անձանց վերաբերյալ կարգավորումները նախատեսված են համապատասխան ոլորտային օրենքներով, ինչպիսիք են</w:t>
      </w:r>
      <w:r w:rsidR="00A3332F">
        <w:rPr>
          <w:rFonts w:ascii="GHEA Grapalat" w:hAnsi="GHEA Grapalat" w:cs="Arial"/>
          <w:lang w:val="hy-AM"/>
        </w:rPr>
        <w:t>՝</w:t>
      </w:r>
      <w:r w:rsidRPr="00253FFF">
        <w:rPr>
          <w:rFonts w:ascii="GHEA Grapalat" w:hAnsi="GHEA Grapalat" w:cs="Arial"/>
          <w:lang w:val="hy-AM"/>
        </w:rPr>
        <w:t xml:space="preserve"> «Օտարերկրացիների մասին» և «Փախստականների և ապաստանի մասին» օրենքները, որոնք հիմնականում սահմանում են տվյալ կարգավիճակի ձեռքբերման հիմքերը, իրավունքները և պարտականությունները։ Սակայն նույնականացման փաստաթղթերի տրամադրման և դրանց հետ կապված ընթացակարգային հարցերը նշված օրենքներում ամբողջական և համակարգված կարգավորում չեն ստացել։ </w:t>
      </w:r>
    </w:p>
    <w:p w14:paraId="2C4FDA99" w14:textId="642947EA" w:rsidR="00F315F9" w:rsidRPr="00253FFF" w:rsidRDefault="00DB4455" w:rsidP="00B76C0F">
      <w:pPr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>Եվրոպայի խորհրդի անդամ պետությունների փորձի ուսումնասիրությունը ցույց է տալիս, որ մի շարք երկրներում գործում է նույնականացման փաստաթղթերի վերաբերյալ միասնական և համապարփակ օրենք։ Մասնավորապես, Էստոնիայի և Լատվիայի օրենսդրությամբ նախատեսված է մեկ միասնական իրավական ակտ, որը կարգավորում է ինչպես քաղաքացիների, այնպես էլ</w:t>
      </w:r>
      <w:r w:rsidR="00A3332F">
        <w:rPr>
          <w:rFonts w:ascii="GHEA Grapalat" w:hAnsi="GHEA Grapalat" w:cs="Arial"/>
          <w:lang w:val="hy-AM"/>
        </w:rPr>
        <w:t>՝</w:t>
      </w:r>
      <w:r w:rsidRPr="00253FFF">
        <w:rPr>
          <w:rFonts w:ascii="GHEA Grapalat" w:hAnsi="GHEA Grapalat" w:cs="Arial"/>
          <w:lang w:val="hy-AM"/>
        </w:rPr>
        <w:t xml:space="preserve"> այլ կարգավիճակ ունեցող անձանց նույնականացման փաստաթղթերի հետ կապված հարաբերությունները։ Նման մոտեցումը հնարավորություն է տալիս</w:t>
      </w:r>
      <w:r w:rsidR="00A3332F">
        <w:rPr>
          <w:rFonts w:ascii="GHEA Grapalat" w:hAnsi="GHEA Grapalat" w:cs="Arial"/>
          <w:lang w:val="hy-AM"/>
        </w:rPr>
        <w:t>՝</w:t>
      </w:r>
      <w:r w:rsidRPr="00253FFF">
        <w:rPr>
          <w:rFonts w:ascii="GHEA Grapalat" w:hAnsi="GHEA Grapalat" w:cs="Arial"/>
          <w:lang w:val="hy-AM"/>
        </w:rPr>
        <w:t xml:space="preserve"> ապահովել</w:t>
      </w:r>
      <w:r w:rsidR="00A3332F">
        <w:rPr>
          <w:rFonts w:ascii="GHEA Grapalat" w:hAnsi="GHEA Grapalat" w:cs="Arial"/>
          <w:lang w:val="hy-AM"/>
        </w:rPr>
        <w:t>ու</w:t>
      </w:r>
      <w:r w:rsidRPr="00253FFF">
        <w:rPr>
          <w:rFonts w:ascii="GHEA Grapalat" w:hAnsi="GHEA Grapalat" w:cs="Arial"/>
          <w:lang w:val="hy-AM"/>
        </w:rPr>
        <w:t xml:space="preserve"> իրավակարգավորման միասնականություն, կանխել կրկնությունները և բարձրացնել վարչարարության արդյունավետությունը</w:t>
      </w:r>
      <w:r w:rsidR="00F315F9" w:rsidRPr="00253FFF">
        <w:rPr>
          <w:rStyle w:val="FootnoteReference"/>
          <w:rFonts w:ascii="GHEA Grapalat" w:hAnsi="GHEA Grapalat" w:cs="Arial"/>
          <w:lang w:val="hy-AM"/>
        </w:rPr>
        <w:footnoteReference w:id="1"/>
      </w:r>
      <w:r w:rsidR="00A3332F" w:rsidRPr="00253FFF">
        <w:rPr>
          <w:rFonts w:ascii="GHEA Grapalat" w:hAnsi="GHEA Grapalat" w:cs="Arial"/>
          <w:lang w:val="hy-AM"/>
        </w:rPr>
        <w:t>։</w:t>
      </w:r>
    </w:p>
    <w:p w14:paraId="4887877D" w14:textId="31869317" w:rsidR="00C24D2B" w:rsidRPr="00253FFF" w:rsidRDefault="00326B6A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icrosoft JhengHei" w:hAnsi="GHEA Grapalat" w:cs="Microsoft JhengHei"/>
          <w:lang w:val="hy-AM"/>
          <w14:ligatures w14:val="none"/>
        </w:rPr>
      </w:pPr>
      <w:r w:rsidRPr="00253FFF">
        <w:rPr>
          <w:rFonts w:ascii="GHEA Grapalat" w:eastAsia="Microsoft YaHei" w:hAnsi="GHEA Grapalat" w:cs="Microsoft YaHei"/>
          <w:lang w:val="hy-AM"/>
          <w14:ligatures w14:val="none"/>
        </w:rPr>
        <w:t>Հայաստանի Հանրապետությունում կենսաչափական անձնագրերի համակարգի ներդրման նպատակով իրականացվել է պետություն-մասնավոր գործընկերության ծրագիր։ Մասնավորապես, Հայաստանի Հանրապետության կառավարությունը 2023 թվականի դեկտեմբերի 28-ին ընդունել է «ՀՀ-ում կենսաչափական անձնագրերի և նույնականացման քարտերի տրամադրման ենթակառուցվածքի պետություն-մասնավոր գործընկերության ծրագրի իրականացման մասին» N 2346-Ա որոշումը։</w:t>
      </w:r>
      <w:r w:rsidR="00813EF0" w:rsidRPr="00253FFF">
        <w:rPr>
          <w:rFonts w:ascii="GHEA Grapalat" w:eastAsia="Microsoft YaHei" w:hAnsi="GHEA Grapalat" w:cs="Microsoft YaHei"/>
          <w:lang w:val="hy-AM"/>
          <w14:ligatures w14:val="none"/>
        </w:rPr>
        <w:t xml:space="preserve"> </w:t>
      </w:r>
      <w:r w:rsidR="00E055E2" w:rsidRPr="00253FFF">
        <w:rPr>
          <w:rFonts w:ascii="GHEA Grapalat" w:eastAsia="Microsoft YaHei" w:hAnsi="GHEA Grapalat" w:cs="Microsoft YaHei"/>
          <w:lang w:val="hy-AM"/>
          <w14:ligatures w14:val="none"/>
        </w:rPr>
        <w:t xml:space="preserve">Այնուհետև, 2024 թվականի հունվարի 3-ին հայտարարվել է ընտրության ընթացակարգ՝ համապատասխան ծառայությունների ձեռքբերման նպատակով, իսկ 2025 թվականի մարտի 31-ին գնահատող հանձնաժողովի կողմից հաղթող է ճանաչվել </w:t>
      </w:r>
      <w:r w:rsidR="00AB4F4F" w:rsidRPr="00253FFF">
        <w:rPr>
          <w:rFonts w:ascii="GHEA Grapalat" w:eastAsia="Microsoft YaHei" w:hAnsi="GHEA Grapalat" w:cs="Microsoft YaHei"/>
          <w:lang w:val="hy-AM"/>
        </w:rPr>
        <w:t>IDEMIA Identity Security France S.A.S and A.C.I Technology S.a.r.l կոնսորցիում</w:t>
      </w:r>
      <w:r w:rsidR="00177F77" w:rsidRPr="00253FFF">
        <w:rPr>
          <w:rFonts w:ascii="GHEA Grapalat" w:eastAsia="Microsoft YaHei" w:hAnsi="GHEA Grapalat" w:cs="Microsoft YaHei"/>
          <w:lang w:val="hy-AM"/>
        </w:rPr>
        <w:t>ը</w:t>
      </w:r>
      <w:r w:rsidR="00AB4F4F" w:rsidRPr="00253FFF">
        <w:rPr>
          <w:rFonts w:ascii="GHEA Grapalat" w:eastAsia="Microsoft YaHei" w:hAnsi="GHEA Grapalat" w:cs="Microsoft YaHei"/>
          <w:lang w:val="hy-AM"/>
        </w:rPr>
        <w:t xml:space="preserve">։ </w:t>
      </w:r>
      <w:r w:rsidR="0016374F" w:rsidRPr="00253FFF">
        <w:rPr>
          <w:rFonts w:ascii="GHEA Grapalat" w:eastAsia="Microsoft YaHei" w:hAnsi="GHEA Grapalat" w:cs="Microsoft YaHei"/>
          <w:lang w:val="hy-AM"/>
        </w:rPr>
        <w:t xml:space="preserve">Ծրագրի </w:t>
      </w:r>
      <w:r w:rsidR="0016374F" w:rsidRPr="00253FFF">
        <w:rPr>
          <w:rFonts w:ascii="GHEA Grapalat" w:eastAsia="Microsoft YaHei" w:hAnsi="GHEA Grapalat" w:cs="Microsoft YaHei"/>
          <w:lang w:val="hy-AM"/>
        </w:rPr>
        <w:lastRenderedPageBreak/>
        <w:t xml:space="preserve">իրականացման համար ստեղծվել է «ՀԱՅՓԱՍ» փակ բաժնետիրական ընկերությունը, և 2025 թվականի ապրիլի 25-ին կնքվել է համապատասխան պայմանագիր Հայաստանի Հանրապետության ներքին գործերի նախարարության և նշված ընկերության միջև։ </w:t>
      </w:r>
      <w:r w:rsidR="00C24D2B" w:rsidRPr="00253FFF">
        <w:rPr>
          <w:rFonts w:ascii="GHEA Grapalat" w:eastAsia="Microsoft JhengHei" w:hAnsi="GHEA Grapalat" w:cs="Microsoft JhengHei"/>
          <w:lang w:val="hy-AM"/>
          <w14:ligatures w14:val="none"/>
        </w:rPr>
        <w:t>Նշված ծրագրի շրջանակներում մասնավոր գործընկեր</w:t>
      </w:r>
      <w:r w:rsidR="00A3332F">
        <w:rPr>
          <w:rFonts w:ascii="GHEA Grapalat" w:eastAsia="Microsoft JhengHei" w:hAnsi="GHEA Grapalat" w:cs="Microsoft JhengHei"/>
          <w:lang w:val="hy-AM"/>
          <w14:ligatures w14:val="none"/>
        </w:rPr>
        <w:t>ն</w:t>
      </w:r>
      <w:r w:rsidR="00C24D2B" w:rsidRPr="00253FFF">
        <w:rPr>
          <w:rFonts w:ascii="GHEA Grapalat" w:eastAsia="Microsoft JhengHei" w:hAnsi="GHEA Grapalat" w:cs="Microsoft JhengHei"/>
          <w:lang w:val="hy-AM"/>
          <w14:ligatures w14:val="none"/>
        </w:rPr>
        <w:t xml:space="preserve"> իրականացնում է կենսաչափական անձնագրերի և նույնականացման քարտերի տպագրությունը, դիմումատուների սպասարկումը, կենսաչափական տվյալների հավաքագրումը և այլ հարակից գործառույթներ։ Այս հանգամանքը պայմանավորում է նաև անհրաժեշտություն՝ օրենսդրական մակարդակում հստակ սահմանելու մասնավոր գործընկերոջ դերը, լիազորությունները և գործունեության իրավական հիմքերը։ </w:t>
      </w:r>
    </w:p>
    <w:p w14:paraId="11AF6627" w14:textId="12C5B260" w:rsidR="00177F77" w:rsidRPr="00253FFF" w:rsidRDefault="00177F77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>Միաժամանակ, նոր համակարգի ներդրումը պայմանավորում է պետական տուրքերի չափերի, ինչպես նաև անձը հաստատող փաստաթղթերի վավերականության ժամկետների վերանայման անհրաժեշտությունը։ Տուրքերի վերանայումը պայմանավորված է ինչպես կենսաչափական տեխնոլոգիաների կիրառմամբ, այնպես էլ</w:t>
      </w:r>
      <w:r w:rsidR="00A3332F">
        <w:rPr>
          <w:rFonts w:ascii="GHEA Grapalat" w:hAnsi="GHEA Grapalat" w:cs="Arial"/>
          <w:lang w:val="hy-AM"/>
        </w:rPr>
        <w:t>՝</w:t>
      </w:r>
      <w:r w:rsidRPr="00253FFF">
        <w:rPr>
          <w:rFonts w:ascii="GHEA Grapalat" w:hAnsi="GHEA Grapalat" w:cs="Arial"/>
          <w:lang w:val="hy-AM"/>
        </w:rPr>
        <w:t xml:space="preserve"> ծառայությունների մատուցման գործընթացում մասնավոր գործընկերոջ ներգրավմամբ։</w:t>
      </w:r>
    </w:p>
    <w:p w14:paraId="080AEBD8" w14:textId="56DBC195" w:rsidR="00A8035D" w:rsidRPr="00253FFF" w:rsidRDefault="00177F77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hAnsi="GHEA Grapalat" w:cs="Arial"/>
          <w:lang w:val="hy-AM"/>
        </w:rPr>
        <w:t>Հաշվի առնելով մասնավոր գործընկերոջ ընտրության արդյունքները, ներկայացված ֆինանսական առաջարկը, ինչպես նաև գների ընդհանուր աճի միտումները՝ պետական տուրքերի չափերը ենթակա են վերանայման։</w:t>
      </w:r>
      <w:r w:rsidRPr="00253FFF">
        <w:rPr>
          <w:rFonts w:ascii="GHEA Grapalat" w:eastAsia="MS Mincho" w:hAnsi="GHEA Grapalat" w:cs="Arial"/>
          <w:lang w:val="hy-AM"/>
        </w:rPr>
        <w:t xml:space="preserve"> </w:t>
      </w:r>
      <w:r w:rsidR="009434B8" w:rsidRPr="00253FFF">
        <w:rPr>
          <w:rFonts w:ascii="GHEA Grapalat" w:eastAsia="MS Mincho" w:hAnsi="GHEA Grapalat" w:cs="MS Mincho"/>
          <w:lang w:val="hy-AM"/>
        </w:rPr>
        <w:t>Անձը հաստատող փաստաթղթերի վավերականության ժամկետները ևս սահմանվում են՝ հաշվի առնելով միջազգային ստանդարտները և մասնավոր գործընկերության շրջանակներում ներդրվող համակարգի առանձնահատկությունները։</w:t>
      </w:r>
    </w:p>
    <w:p w14:paraId="1E670100" w14:textId="77777777" w:rsidR="00177F77" w:rsidRPr="00253FFF" w:rsidRDefault="00177F77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S Mincho" w:hAnsi="GHEA Grapalat" w:cs="MS Mincho"/>
          <w:lang w:val="hy-AM"/>
        </w:rPr>
      </w:pPr>
    </w:p>
    <w:p w14:paraId="239ECAEB" w14:textId="1A97BBD2" w:rsidR="004A02C2" w:rsidRPr="00253FFF" w:rsidRDefault="004A02C2" w:rsidP="00B76C0F">
      <w:pPr>
        <w:pStyle w:val="ListParagraph"/>
        <w:numPr>
          <w:ilvl w:val="0"/>
          <w:numId w:val="1"/>
        </w:numPr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/>
          <w:b/>
          <w:bCs/>
          <w:lang w:val="hy-AM"/>
        </w:rPr>
      </w:pPr>
      <w:r w:rsidRPr="00253FFF">
        <w:rPr>
          <w:rFonts w:ascii="GHEA Grapalat" w:hAnsi="GHEA Grapalat" w:cs="Arial"/>
          <w:b/>
          <w:bCs/>
          <w:lang w:val="hy-AM"/>
        </w:rPr>
        <w:t>Առաջարկվող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կարգավորման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բնույթը</w:t>
      </w:r>
      <w:r w:rsidRPr="00253FFF">
        <w:rPr>
          <w:rFonts w:ascii="GHEA Grapalat" w:hAnsi="GHEA Grapalat"/>
          <w:b/>
          <w:bCs/>
          <w:lang w:val="hy-AM"/>
        </w:rPr>
        <w:t>.</w:t>
      </w:r>
    </w:p>
    <w:p w14:paraId="3563C200" w14:textId="77777777" w:rsidR="00D745F5" w:rsidRPr="00253FFF" w:rsidRDefault="00D745F5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>Նախագծերի փաթեթով առաջարկվում է ընդունել անձը հաստատող փաստաթղթի մասին մեկ միասնական օրենք, որով կկարգավորվեն Հայաստանի Հանրապետության տարածքում գտնվող տարբեր խմբերի անձանց՝ ՀՀ քաղաքացիների, օտարերկրացիների, քաղաքացիություն չունեցող անձանց, փախստականների և այլ կարգավիճակ ունեցող անձանց անձը հաստատող փաստաթղթերի հետ կապված իրավահարաբերությունները՝ անձը հաստատող փաստաթղթերի տեսակները, դրանց տրամադրման ընթացակարգը, տրամադրումը մերժելու հիմքերը, անվավեր ճանաչելու և ուժը կորցնելու հետ կապված հարաբերությունները և այլն։</w:t>
      </w:r>
    </w:p>
    <w:p w14:paraId="699B6D78" w14:textId="77777777" w:rsidR="00D745F5" w:rsidRPr="00253FFF" w:rsidRDefault="00D745F5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>Միաժամանակ, հաշվի առնելով, որ տարբեր տեսակի անձը հաստատող փաստաթղթերի տրամադրման գործընթացում ներգրավվելու է նաև «Պետություն-մասնավոր գործընկերության մասին» օրենքին համապատասխան ընտրված մասնավոր գործընկերը, նոր օրենքով նախատեսվում է սահմանել նաև կարգավորումներ մասնավոր գործընկերոջ դերակատարման վերաբերյալ։</w:t>
      </w:r>
    </w:p>
    <w:p w14:paraId="250F95E9" w14:textId="77777777" w:rsidR="00D745F5" w:rsidRPr="00253FFF" w:rsidRDefault="00D745F5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253FFF">
        <w:rPr>
          <w:rFonts w:ascii="GHEA Grapalat" w:eastAsia="Microsoft YaHei" w:hAnsi="GHEA Grapalat" w:cs="Microsoft YaHei"/>
          <w:lang w:val="hy-AM"/>
        </w:rPr>
        <w:t>Անձը հաստատող փաստաթղթի մասին նոր օրենքով առաջարկվում է սահմանել՝</w:t>
      </w:r>
    </w:p>
    <w:p w14:paraId="31E29004" w14:textId="10E9C910" w:rsidR="006531AF" w:rsidRPr="00253FFF" w:rsidRDefault="007967DE" w:rsidP="00B76C0F">
      <w:pPr>
        <w:pStyle w:val="ListParagraph"/>
        <w:numPr>
          <w:ilvl w:val="0"/>
          <w:numId w:val="7"/>
        </w:numPr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b/>
          <w:bCs/>
          <w:lang w:val="hy-AM"/>
        </w:rPr>
      </w:pPr>
      <w:r w:rsidRPr="00253FFF">
        <w:rPr>
          <w:rFonts w:ascii="GHEA Grapalat" w:eastAsia="MS Mincho" w:hAnsi="GHEA Grapalat" w:cs="MS Mincho"/>
          <w:b/>
          <w:bCs/>
          <w:lang w:val="hy-AM"/>
        </w:rPr>
        <w:t>Անձը հաստատող փաստաթղթերի տեսակնե</w:t>
      </w:r>
      <w:r w:rsidR="00A56BFD" w:rsidRPr="00253FFF">
        <w:rPr>
          <w:rFonts w:ascii="GHEA Grapalat" w:eastAsia="MS Mincho" w:hAnsi="GHEA Grapalat" w:cs="MS Mincho"/>
          <w:b/>
          <w:bCs/>
          <w:lang w:val="hy-AM"/>
        </w:rPr>
        <w:t>ր</w:t>
      </w:r>
      <w:r w:rsidR="006F2F34" w:rsidRPr="00253FFF">
        <w:rPr>
          <w:rFonts w:ascii="GHEA Grapalat" w:eastAsia="MS Mincho" w:hAnsi="GHEA Grapalat" w:cs="MS Mincho"/>
          <w:b/>
          <w:bCs/>
          <w:lang w:val="hy-AM"/>
        </w:rPr>
        <w:t>ը</w:t>
      </w:r>
      <w:r w:rsidR="006531AF" w:rsidRPr="00253FFF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7BBC34A9" w14:textId="77777777" w:rsidR="00DA3FED" w:rsidRPr="00253FFF" w:rsidRDefault="00A56BFD" w:rsidP="00B76C0F">
      <w:pPr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lang w:val="hy-AM"/>
        </w:rPr>
        <w:t>Սահմանվում են</w:t>
      </w:r>
      <w:r w:rsidRPr="00253FFF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Pr="00253FFF">
        <w:rPr>
          <w:rFonts w:ascii="GHEA Grapalat" w:eastAsia="MS Mincho" w:hAnsi="GHEA Grapalat" w:cs="MS Mincho"/>
          <w:lang w:val="hy-AM"/>
        </w:rPr>
        <w:t>յ</w:t>
      </w:r>
      <w:r w:rsidR="007967DE" w:rsidRPr="00253FFF">
        <w:rPr>
          <w:rFonts w:ascii="GHEA Grapalat" w:eastAsia="MS Mincho" w:hAnsi="GHEA Grapalat" w:cs="MS Mincho"/>
          <w:lang w:val="hy-AM"/>
        </w:rPr>
        <w:t>ուրաքանչյուր կարգավիճակի անձի համար անձը հաստատող փաստաթղթի՝ տվյալ կարգավիճակին համապատասխան տեսակները։</w:t>
      </w:r>
      <w:r w:rsidR="006531AF" w:rsidRPr="00253FFF">
        <w:rPr>
          <w:rFonts w:ascii="GHEA Grapalat" w:eastAsia="MS Mincho" w:hAnsi="GHEA Grapalat" w:cs="MS Mincho"/>
          <w:lang w:val="hy-AM"/>
        </w:rPr>
        <w:t xml:space="preserve"> </w:t>
      </w:r>
      <w:r w:rsidRPr="00253FFF">
        <w:rPr>
          <w:rFonts w:ascii="GHEA Grapalat" w:eastAsia="MS Mincho" w:hAnsi="GHEA Grapalat" w:cs="MS Mincho"/>
          <w:lang w:val="hy-AM"/>
        </w:rPr>
        <w:t>Նախատեսվում են նաև դրանց հասկացությունները և կիրառման շրջանակը</w:t>
      </w:r>
      <w:r w:rsidR="007967DE" w:rsidRPr="00253FFF">
        <w:rPr>
          <w:rFonts w:ascii="GHEA Grapalat" w:eastAsia="MS Mincho" w:hAnsi="GHEA Grapalat" w:cs="MS Mincho"/>
          <w:lang w:val="hy-AM"/>
        </w:rPr>
        <w:t>։</w:t>
      </w:r>
    </w:p>
    <w:p w14:paraId="30AE146D" w14:textId="77777777" w:rsidR="00501AFF" w:rsidRPr="00253FFF" w:rsidRDefault="00501AFF" w:rsidP="00B76C0F">
      <w:pPr>
        <w:pStyle w:val="ListParagraph"/>
        <w:numPr>
          <w:ilvl w:val="0"/>
          <w:numId w:val="7"/>
        </w:numPr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b/>
          <w:bCs/>
          <w:lang w:val="hy-AM"/>
        </w:rPr>
        <w:t>Ա</w:t>
      </w:r>
      <w:r w:rsidR="007967DE" w:rsidRPr="00253FFF">
        <w:rPr>
          <w:rFonts w:ascii="GHEA Grapalat" w:eastAsia="MS Mincho" w:hAnsi="GHEA Grapalat" w:cs="MS Mincho"/>
          <w:b/>
          <w:bCs/>
          <w:lang w:val="hy-AM"/>
        </w:rPr>
        <w:t>նձը հաստատող փաստաթղթերի տրամադրման կարգը և մերժ</w:t>
      </w:r>
      <w:r w:rsidRPr="00253FFF">
        <w:rPr>
          <w:rFonts w:ascii="GHEA Grapalat" w:eastAsia="MS Mincho" w:hAnsi="GHEA Grapalat" w:cs="MS Mincho"/>
          <w:b/>
          <w:bCs/>
          <w:lang w:val="hy-AM"/>
        </w:rPr>
        <w:t xml:space="preserve">ման </w:t>
      </w:r>
      <w:r w:rsidR="007967DE" w:rsidRPr="00253FFF">
        <w:rPr>
          <w:rFonts w:ascii="GHEA Grapalat" w:eastAsia="MS Mincho" w:hAnsi="GHEA Grapalat" w:cs="MS Mincho"/>
          <w:b/>
          <w:bCs/>
          <w:lang w:val="hy-AM"/>
        </w:rPr>
        <w:t>հիմքերը</w:t>
      </w:r>
      <w:r w:rsidRPr="00253FFF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4717C820" w14:textId="652B7788" w:rsidR="004269DC" w:rsidRPr="00A3332F" w:rsidRDefault="004269DC" w:rsidP="00B76C0F">
      <w:pPr>
        <w:spacing w:after="0" w:line="276" w:lineRule="auto"/>
        <w:ind w:left="-567" w:right="-846" w:firstLine="567"/>
        <w:contextualSpacing/>
        <w:jc w:val="both"/>
        <w:rPr>
          <w:rFonts w:ascii="Sylfaen" w:eastAsia="MS Mincho" w:hAnsi="Sylfaen" w:cs="MS Mincho"/>
          <w:lang w:val="hy-AM"/>
        </w:rPr>
      </w:pPr>
      <w:r w:rsidRPr="00253FFF">
        <w:rPr>
          <w:rFonts w:ascii="GHEA Grapalat" w:eastAsia="MS Mincho" w:hAnsi="GHEA Grapalat" w:cs="MS Mincho"/>
          <w:lang w:val="hy-AM"/>
        </w:rPr>
        <w:lastRenderedPageBreak/>
        <w:t>Սահմանվում են յուրաքանչյուր խմբի անձանց անձը հաստատող փաստաթղթերի տրամադրման կարգը և տրամադրումը մերժելու հիմքերը։ Անձը հաստատող փաստաթղթերի տրամադրման ընթացակարգը սահմանելիս անհրաժեշտ է հաշվի առնել հետևյալ կարևոր հանգամանքները</w:t>
      </w:r>
      <w:r w:rsidR="00A3332F">
        <w:rPr>
          <w:rFonts w:ascii="Sylfaen" w:eastAsia="MS Mincho" w:hAnsi="Sylfaen" w:cs="MS Mincho"/>
          <w:lang w:val="hy-AM"/>
        </w:rPr>
        <w:t>։</w:t>
      </w:r>
    </w:p>
    <w:p w14:paraId="7115DB4A" w14:textId="38165052" w:rsidR="005D6B67" w:rsidRPr="00253FFF" w:rsidRDefault="004269DC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lang w:val="hy-AM"/>
        </w:rPr>
        <w:t>Նախ</w:t>
      </w:r>
      <w:r w:rsidR="00A3332F">
        <w:rPr>
          <w:rFonts w:ascii="GHEA Grapalat" w:eastAsia="MS Mincho" w:hAnsi="GHEA Grapalat" w:cs="MS Mincho"/>
          <w:lang w:val="hy-AM"/>
        </w:rPr>
        <w:t>,</w:t>
      </w:r>
      <w:r w:rsidRPr="00253FFF">
        <w:rPr>
          <w:rFonts w:ascii="GHEA Grapalat" w:eastAsia="MS Mincho" w:hAnsi="GHEA Grapalat" w:cs="MS Mincho"/>
          <w:lang w:val="hy-AM"/>
        </w:rPr>
        <w:t xml:space="preserve"> անձը հաստատող փաստաթղթերի գրեթե բոլոր տեսակների տրամադրման գործընթացում ներգրավվելու է մասնավոր գործընկերը, որն իրականացնելու է տվյալ գործընթացում մի շարք կարևոր գործառույթներ։ Հետևաբար, կարգավորումները պետք է սահմանվեն այնպես, որ հաշվի առնեն մասնավոր գործընկերոջ ներգրավվածությունը և հստակ տարանջատեն պետական լիազոր մարմնի վարչարարական գործառույթները և մասնավոր գործընկերոջ կողմից մատուցվող ծառայությունների գործառույթները։</w:t>
      </w:r>
    </w:p>
    <w:p w14:paraId="715573D7" w14:textId="60979E76" w:rsidR="005D6B67" w:rsidRPr="00253FFF" w:rsidRDefault="004269DC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lang w:val="hy-AM"/>
        </w:rPr>
        <w:t>Երկրորդ</w:t>
      </w:r>
      <w:r w:rsidR="00A3332F">
        <w:rPr>
          <w:rFonts w:ascii="GHEA Grapalat" w:eastAsia="MS Mincho" w:hAnsi="GHEA Grapalat" w:cs="MS Mincho"/>
          <w:lang w:val="hy-AM"/>
        </w:rPr>
        <w:t>,</w:t>
      </w:r>
      <w:r w:rsidRPr="00253FFF">
        <w:rPr>
          <w:rFonts w:ascii="GHEA Grapalat" w:eastAsia="MS Mincho" w:hAnsi="GHEA Grapalat" w:cs="MS Mincho"/>
          <w:lang w:val="hy-AM"/>
        </w:rPr>
        <w:t xml:space="preserve"> անձը հաստատող փաստաթղթերի տրամադրման գործընթացի անհրաժեշտ փուլերից է անձանց կենսաչափական տվյալների (ստորագրություն, լուսանկար, մատնահետքեր) հավաքագրումը։ Ուստի անհրաժեշտ է սահմանել առանձին իրավակարգավորումներ կենսաչափական տվյալների հավաքագրման կարգի և պայմանների վերաբերյալ։</w:t>
      </w:r>
    </w:p>
    <w:p w14:paraId="6FB959F7" w14:textId="33A6FDC5" w:rsidR="004269DC" w:rsidRDefault="004269DC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lang w:val="hy-AM"/>
        </w:rPr>
        <w:t>Բացի այդ, ներկայումս տարբեր օրենսդրական ակտերով նախատեսված է անձը հաստատող փաստաթղթի փոխանակման ընթացակարգ՝ սահմանելով սահմանափակ հիմքեր փաստաթղթի փոխանակման համար։ Առաջարկվում է հրաժարվել փաստաթղթերի փոխանակման գաղափարից՝ վերացնելով նաև դրա սահմանափակ հիմքերը և անձին հնարավորություն տալ</w:t>
      </w:r>
      <w:r w:rsidR="00A3332F">
        <w:rPr>
          <w:rFonts w:ascii="GHEA Grapalat" w:eastAsia="MS Mincho" w:hAnsi="GHEA Grapalat" w:cs="MS Mincho"/>
          <w:lang w:val="hy-AM"/>
        </w:rPr>
        <w:t>՝</w:t>
      </w:r>
      <w:r w:rsidRPr="00253FFF">
        <w:rPr>
          <w:rFonts w:ascii="GHEA Grapalat" w:eastAsia="MS Mincho" w:hAnsi="GHEA Grapalat" w:cs="MS Mincho"/>
          <w:lang w:val="hy-AM"/>
        </w:rPr>
        <w:t xml:space="preserve"> իր կամքով ցանկացած ժամանակ ստանալու անձը հաստատող նոր փաստաթուղթ՝ վճարելով դրա համար սահմանված պետական տուրքը։</w:t>
      </w:r>
    </w:p>
    <w:p w14:paraId="5975BE02" w14:textId="4ABC71D3" w:rsidR="00A3332F" w:rsidRPr="00253FFF" w:rsidRDefault="00A3332F" w:rsidP="00B76C0F">
      <w:pPr>
        <w:spacing w:after="0" w:line="276" w:lineRule="auto"/>
        <w:ind w:left="-567" w:right="-846" w:firstLine="567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Ընդ որում, նախատեսվել է ՀՀ քաղաքացու անձնագրի գործողության ժամկետի միասնական ստանդարտ, այն է՝ 10 տարի վավերականություն</w:t>
      </w:r>
      <w:r w:rsidR="00F577E1">
        <w:rPr>
          <w:rFonts w:ascii="GHEA Grapalat" w:eastAsia="MS Mincho" w:hAnsi="GHEA Grapalat" w:cs="MS Mincho"/>
          <w:lang w:val="hy-AM"/>
        </w:rPr>
        <w:t>։</w:t>
      </w:r>
    </w:p>
    <w:p w14:paraId="33D7950B" w14:textId="77777777" w:rsidR="00803327" w:rsidRPr="00253FFF" w:rsidRDefault="007967DE" w:rsidP="00B76C0F">
      <w:pPr>
        <w:pStyle w:val="ListParagraph"/>
        <w:numPr>
          <w:ilvl w:val="0"/>
          <w:numId w:val="7"/>
        </w:numPr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b/>
          <w:bCs/>
          <w:lang w:val="hy-AM"/>
        </w:rPr>
        <w:t xml:space="preserve">Անձը հաստատող փաստաթղթերի անվավերության և </w:t>
      </w:r>
      <w:r w:rsidR="00A56BFD" w:rsidRPr="00253FFF">
        <w:rPr>
          <w:rFonts w:ascii="GHEA Grapalat" w:eastAsia="MS Mincho" w:hAnsi="GHEA Grapalat" w:cs="MS Mincho"/>
          <w:b/>
          <w:bCs/>
          <w:lang w:val="hy-AM"/>
        </w:rPr>
        <w:t>ուժը կորցնելու</w:t>
      </w:r>
      <w:r w:rsidRPr="00253FFF">
        <w:rPr>
          <w:rFonts w:ascii="GHEA Grapalat" w:eastAsia="MS Mincho" w:hAnsi="GHEA Grapalat" w:cs="MS Mincho"/>
          <w:b/>
          <w:bCs/>
          <w:lang w:val="hy-AM"/>
        </w:rPr>
        <w:t xml:space="preserve"> հիմքե</w:t>
      </w:r>
      <w:r w:rsidR="00803327" w:rsidRPr="00253FFF">
        <w:rPr>
          <w:rFonts w:ascii="GHEA Grapalat" w:eastAsia="MS Mincho" w:hAnsi="GHEA Grapalat" w:cs="MS Mincho"/>
          <w:b/>
          <w:bCs/>
          <w:lang w:val="hy-AM"/>
        </w:rPr>
        <w:t>րը</w:t>
      </w:r>
      <w:r w:rsidR="00803327" w:rsidRPr="00253FFF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706414F0" w14:textId="5A6966AD" w:rsidR="003D10E3" w:rsidRPr="00253FFF" w:rsidRDefault="007967DE" w:rsidP="00B76C0F">
      <w:pPr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lang w:val="hy-AM"/>
        </w:rPr>
        <w:t xml:space="preserve">Առաջարկվում է առանձին </w:t>
      </w:r>
      <w:r w:rsidR="00A56BFD" w:rsidRPr="00253FFF">
        <w:rPr>
          <w:rFonts w:ascii="GHEA Grapalat" w:eastAsia="MS Mincho" w:hAnsi="GHEA Grapalat" w:cs="MS Mincho"/>
          <w:lang w:val="hy-AM"/>
        </w:rPr>
        <w:t>հոդվածով</w:t>
      </w:r>
      <w:r w:rsidRPr="00253FFF">
        <w:rPr>
          <w:rFonts w:ascii="GHEA Grapalat" w:eastAsia="MS Mincho" w:hAnsi="GHEA Grapalat" w:cs="MS Mincho"/>
          <w:lang w:val="hy-AM"/>
        </w:rPr>
        <w:t xml:space="preserve"> կարգավորել անձը հաստատող փաստաթղթերի անվավեր ճանաչման հիմքերը, ընթացակարգը և </w:t>
      </w:r>
      <w:r w:rsidR="00A56BFD" w:rsidRPr="00253FFF">
        <w:rPr>
          <w:rFonts w:ascii="GHEA Grapalat" w:eastAsia="MS Mincho" w:hAnsi="GHEA Grapalat" w:cs="MS Mincho"/>
          <w:lang w:val="hy-AM"/>
        </w:rPr>
        <w:t>ուժը կորցնելու</w:t>
      </w:r>
      <w:r w:rsidRPr="00253FFF">
        <w:rPr>
          <w:rFonts w:ascii="GHEA Grapalat" w:eastAsia="MS Mincho" w:hAnsi="GHEA Grapalat" w:cs="MS Mincho"/>
          <w:lang w:val="hy-AM"/>
        </w:rPr>
        <w:t xml:space="preserve"> հիմքերը։ </w:t>
      </w:r>
      <w:r w:rsidR="00101721" w:rsidRPr="00253FFF">
        <w:rPr>
          <w:rFonts w:ascii="GHEA Grapalat" w:eastAsia="MS Mincho" w:hAnsi="GHEA Grapalat" w:cs="MS Mincho"/>
          <w:lang w:val="hy-AM"/>
        </w:rPr>
        <w:t xml:space="preserve">Այս համատեքստում </w:t>
      </w:r>
      <w:r w:rsidRPr="00253FFF">
        <w:rPr>
          <w:rFonts w:ascii="GHEA Grapalat" w:eastAsia="MS Mincho" w:hAnsi="GHEA Grapalat" w:cs="MS Mincho"/>
          <w:lang w:val="hy-AM"/>
        </w:rPr>
        <w:t xml:space="preserve">հարկ է նշել, որ գործող օրենսդրական կարգավորումները նախատեսում են միայն անձը հաստատող փաստաթղթերի անվավերության հիմքերը, </w:t>
      </w:r>
      <w:r w:rsidR="003D10E3" w:rsidRPr="00253FFF">
        <w:rPr>
          <w:rFonts w:ascii="GHEA Grapalat" w:eastAsia="MS Mincho" w:hAnsi="GHEA Grapalat" w:cs="MS Mincho"/>
          <w:lang w:val="hy-AM"/>
        </w:rPr>
        <w:t>որոնք, սակայն, միանշանակ չեն։ Մասնավորապես, առանձին հիմքեր, որոնք իրենց բովանդակությամբ վերաբերում են փաստաթղթի ուժը կորցնելուն, սահմանված են որպես անվավերության հիմքեր։ Օրինակ՝ փաստաթղթի վավերականության ժամկետի լրանալը սահմանված է որպես անվավերության հիմք, մինչդեռ այն փաստաթղթի ուժը կորցնելու, այլ ոչ թե</w:t>
      </w:r>
      <w:r w:rsidR="00B76C0F">
        <w:rPr>
          <w:rFonts w:ascii="GHEA Grapalat" w:eastAsia="MS Mincho" w:hAnsi="GHEA Grapalat" w:cs="MS Mincho"/>
          <w:lang w:val="hy-AM"/>
        </w:rPr>
        <w:t>`</w:t>
      </w:r>
      <w:r w:rsidR="003D10E3" w:rsidRPr="00253FFF">
        <w:rPr>
          <w:rFonts w:ascii="GHEA Grapalat" w:eastAsia="MS Mincho" w:hAnsi="GHEA Grapalat" w:cs="MS Mincho"/>
          <w:lang w:val="hy-AM"/>
        </w:rPr>
        <w:t xml:space="preserve"> անվավեր ճանաչելու հիմք է։</w:t>
      </w:r>
    </w:p>
    <w:p w14:paraId="3DA2FE13" w14:textId="4B241CE4" w:rsidR="003D10E3" w:rsidRPr="00253FFF" w:rsidRDefault="003D10E3" w:rsidP="00B76C0F">
      <w:pPr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lang w:val="hy-AM"/>
        </w:rPr>
      </w:pPr>
      <w:r w:rsidRPr="00253FFF">
        <w:rPr>
          <w:rFonts w:ascii="GHEA Grapalat" w:eastAsia="MS Mincho" w:hAnsi="GHEA Grapalat" w:cs="MS Mincho"/>
          <w:lang w:val="hy-AM"/>
        </w:rPr>
        <w:t>Հետևաբար, անհրաժեշտ է նոր օրենքով սահմանել ինչպես փաստաթուղթն անվավեր ճանաչելու, այնպես էլ դրա ուժը կորցնելու կարգավորումները՝ հստակ տարանջատելով դրանց հիմքերը։</w:t>
      </w:r>
    </w:p>
    <w:p w14:paraId="0C01D7F1" w14:textId="015742EA" w:rsidR="006601AA" w:rsidRPr="00253FFF" w:rsidRDefault="0036616C" w:rsidP="00B76C0F">
      <w:pPr>
        <w:pStyle w:val="ListParagraph"/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</w:pPr>
      <w:r w:rsidRPr="003661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4</w:t>
      </w:r>
      <w:r w:rsidR="006601AA" w:rsidRPr="00253FFF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. Պետություն-մասնավոր գործընկերության շրջանակում կարգավորումները,</w:t>
      </w:r>
    </w:p>
    <w:p w14:paraId="30854421" w14:textId="1894E65F" w:rsidR="004A5696" w:rsidRPr="00253FFF" w:rsidRDefault="004A5696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253FF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Նոր օրենքով կարգավորվում են պետություն-մասնավոր գործընկերության շրջանակում մասնավոր գործընկերոջ իրավասությունները, ինչպես նաև</w:t>
      </w:r>
      <w:r w:rsidR="00B76C0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`</w:t>
      </w:r>
      <w:r w:rsidRPr="00253FF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նրա և հանրային գործընկերոջ ու դիմումատուների միջև փոխհարաբերությունները։</w:t>
      </w:r>
    </w:p>
    <w:p w14:paraId="4D08F4C6" w14:textId="23569717" w:rsidR="004A5696" w:rsidRPr="00253FFF" w:rsidRDefault="004A5696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253FF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lastRenderedPageBreak/>
        <w:t>Մասնավորապես, սահմանվում են անձը հաստատող փաստաթղթերի տրամադրման գործընթացում պետական լիազոր մարմնի և մասնավոր գործընկերոջ միջև գործառույթների բաշխման, ինչպես նաև</w:t>
      </w:r>
      <w:r w:rsidR="00B76C0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`</w:t>
      </w:r>
      <w:r w:rsidRPr="00253FF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դիմումատուի և մասնավոր գործընկերոջ փոխհարաբերությունների հիմնական սկզբունքները։</w:t>
      </w:r>
    </w:p>
    <w:p w14:paraId="5F208EB8" w14:textId="77777777" w:rsidR="004A5696" w:rsidRPr="00253FFF" w:rsidRDefault="004A5696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253FF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Հաշվի առնելով, որ մասնավոր գործընկերոջ ներգրավումը կատարվում է պետություն-մասնավոր գործընկերության պայմանագրի և ենթաօրենսդրական ակտերի հիման վրա, օրենքով նախատեսվում է, որ կառավարության որոշմամբ կարող է սահմանվել մասնավոր գործընկերոջ ներգրավում անձը հաստատող փաստաթղթերի առանձին տեսակների տրամադրման գործընթացում։</w:t>
      </w:r>
    </w:p>
    <w:p w14:paraId="24692391" w14:textId="77777777" w:rsidR="004A5696" w:rsidRPr="00253FFF" w:rsidRDefault="004A5696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253FFF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Միաժամանակ, սահմանվում է, որ մասնավոր գործընկերը կարող է իրականացնել միայն այնպիսի գործողություններ, որոնք վարչական ակտի ընդունում, գործողություն կամ անգործություն չեն և ինքնին իրավական հետևանքներ չեն առաջացնում անձանց համար։</w:t>
      </w:r>
    </w:p>
    <w:p w14:paraId="412B4C99" w14:textId="77777777" w:rsidR="00A67D98" w:rsidRPr="00253FFF" w:rsidRDefault="007566ED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</w:pPr>
      <w:r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Դիմումատուն համարվում է մասնավոր գործընկերոջ կողմից հանրային գործընկերոջը մատուցվող ծառայության շահառու։ Պետություն-մասնավոր գործընկերության պայմանագրով նախատեսված դեպքերում դիմումատուն կարող է նաև ծառայությունների մատուցման պայմանագիր կնքել մասնավոր գործընկերոջ հետ</w:t>
      </w:r>
      <w:r w:rsidR="004A5696"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՝</w:t>
      </w:r>
      <w:r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լրացուցիչ ծառայություններ ստանալու համար, </w:t>
      </w:r>
      <w:r w:rsidR="004A5696"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(օրինակ՝</w:t>
      </w:r>
      <w:r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անձը հաստատող փաստաթ</w:t>
      </w:r>
      <w:r w:rsidR="00161D3F"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ու</w:t>
      </w:r>
      <w:r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ղթ</w:t>
      </w:r>
      <w:r w:rsidR="00A67D98"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ը սեղմ ժամկետում</w:t>
      </w:r>
      <w:r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ստա</w:t>
      </w:r>
      <w:r w:rsidR="00161D3F"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նալու համար</w:t>
      </w:r>
      <w:r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՝ լրավճարի դիմաց</w:t>
      </w:r>
      <w:r w:rsidR="00161D3F"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)։</w:t>
      </w:r>
    </w:p>
    <w:p w14:paraId="2CDA9B31" w14:textId="2EA8D2E4" w:rsidR="00A40038" w:rsidRPr="00253FFF" w:rsidRDefault="007566ED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</w:pPr>
      <w:r w:rsidRPr="00253FFF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</w:t>
      </w:r>
      <w:r w:rsidR="00A40038" w:rsidRPr="00253FF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>Նոր օրենքով նախատեսվում են նաև կարգավորումներ անձը հաստատող փաստաթղթի տրամադրման գործընթացում ծագած վեճերի լուծման վերաբերյալ։ Մասնավորապես, մասնավոր գործընկերոջ գործողություններին անհամաձայն լինելու դեպքում անձը</w:t>
      </w:r>
      <w:r w:rsidR="00B76C0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>,</w:t>
      </w:r>
      <w:r w:rsidR="00A40038" w:rsidRPr="00253FF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 xml:space="preserve"> նախ</w:t>
      </w:r>
      <w:r w:rsidR="00B76C0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>,</w:t>
      </w:r>
      <w:r w:rsidR="00A40038" w:rsidRPr="00253FF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 xml:space="preserve"> ոչ գույքային պահանջներով դիմում է լիազոր մարմին, որի որոշումը պարտադիր է մասնավոր գործընկերոջ համար։ Լիազոր մարմնի կողմից բողոքը մերժվելու դեպքում անձը իրավունք ունի դիմել դատարան։ </w:t>
      </w:r>
    </w:p>
    <w:p w14:paraId="64ABB82B" w14:textId="191CA03F" w:rsidR="00D21E89" w:rsidRDefault="00201B6B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</w:pPr>
      <w:r w:rsidRPr="00253FF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 xml:space="preserve">Նշված կարգավորումների ամրագրումից հետո անհրաժեշտ է </w:t>
      </w:r>
      <w:r w:rsidR="007967DE" w:rsidRPr="00253FF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>ուժը կորցրած ճանաչվեն այլ օրենքներում անձը հաստատող փաստաթղթերի տրամադրման հարցերին վերաբերող իրավակարգավորումները, և այլ օրենքներում անձը հաստատող փաստաթղթերին առնչվող հարցերով հղում կատար</w:t>
      </w:r>
      <w:r w:rsidR="001853F5" w:rsidRPr="00253FF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>ել</w:t>
      </w:r>
      <w:r w:rsidR="007967DE" w:rsidRPr="00253FFF"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  <w:t xml:space="preserve"> անձը հաստատող փաստաթղթի մասին օրենքին։</w:t>
      </w:r>
    </w:p>
    <w:p w14:paraId="784210FC" w14:textId="77777777" w:rsidR="00055DB7" w:rsidRPr="00055DB7" w:rsidRDefault="00055DB7" w:rsidP="00B76C0F">
      <w:pPr>
        <w:shd w:val="clear" w:color="auto" w:fill="FFFFFF"/>
        <w:spacing w:after="0" w:line="276" w:lineRule="auto"/>
        <w:ind w:left="-567" w:right="-846" w:firstLine="567"/>
        <w:jc w:val="both"/>
        <w:rPr>
          <w:rFonts w:ascii="GHEA Grapalat" w:eastAsia="MS Mincho" w:hAnsi="GHEA Grapalat" w:cs="MS Mincho"/>
          <w:noProof/>
          <w:color w:val="000000"/>
          <w:shd w:val="clear" w:color="auto" w:fill="FFFFFF"/>
          <w:lang w:val="hy-AM"/>
        </w:rPr>
      </w:pPr>
    </w:p>
    <w:p w14:paraId="16C4E527" w14:textId="336B9A9A" w:rsidR="004A02C2" w:rsidRPr="00253FFF" w:rsidRDefault="004A02C2" w:rsidP="00B76C0F">
      <w:pPr>
        <w:pStyle w:val="ListParagraph"/>
        <w:numPr>
          <w:ilvl w:val="0"/>
          <w:numId w:val="1"/>
        </w:numPr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  <w:r w:rsidRPr="00253FFF">
        <w:rPr>
          <w:rFonts w:ascii="GHEA Grapalat" w:hAnsi="GHEA Grapalat" w:cs="Arial"/>
          <w:b/>
          <w:bCs/>
          <w:lang w:val="hy-AM"/>
        </w:rPr>
        <w:t>Նախագծերի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մշակման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գործընթացում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ներգրավված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ինստիտուտները</w:t>
      </w:r>
      <w:r w:rsidRPr="00253FFF">
        <w:rPr>
          <w:rFonts w:ascii="GHEA Grapalat" w:hAnsi="GHEA Grapalat"/>
          <w:b/>
          <w:bCs/>
          <w:lang w:val="hy-AM"/>
        </w:rPr>
        <w:t xml:space="preserve">, </w:t>
      </w:r>
      <w:r w:rsidRPr="00253FFF">
        <w:rPr>
          <w:rFonts w:ascii="GHEA Grapalat" w:hAnsi="GHEA Grapalat" w:cs="Arial"/>
          <w:b/>
          <w:bCs/>
          <w:lang w:val="hy-AM"/>
        </w:rPr>
        <w:t>անձինք</w:t>
      </w:r>
      <w:r w:rsidRPr="00253FFF">
        <w:rPr>
          <w:rFonts w:ascii="GHEA Grapalat" w:hAnsi="GHEA Grapalat"/>
          <w:b/>
          <w:bCs/>
          <w:lang w:val="hy-AM"/>
        </w:rPr>
        <w:t>.</w:t>
      </w:r>
    </w:p>
    <w:p w14:paraId="1D1866E6" w14:textId="3DF5C894" w:rsidR="00D21E89" w:rsidRDefault="00243476" w:rsidP="00B76C0F">
      <w:pPr>
        <w:pStyle w:val="ListParagraph"/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  <w:r w:rsidRPr="00253FFF">
        <w:rPr>
          <w:rFonts w:ascii="GHEA Grapalat" w:hAnsi="GHEA Grapalat" w:cs="Arial"/>
          <w:lang w:val="hy-AM"/>
        </w:rPr>
        <w:t>Նախագ</w:t>
      </w:r>
      <w:r w:rsidR="0049648A" w:rsidRPr="00253FFF">
        <w:rPr>
          <w:rFonts w:ascii="GHEA Grapalat" w:hAnsi="GHEA Grapalat" w:cs="Arial"/>
          <w:lang w:val="hy-AM"/>
        </w:rPr>
        <w:t>ծեր</w:t>
      </w:r>
      <w:r w:rsidR="00993DC4" w:rsidRPr="00253FFF">
        <w:rPr>
          <w:rFonts w:ascii="GHEA Grapalat" w:hAnsi="GHEA Grapalat" w:cs="Arial"/>
          <w:lang w:val="hy-AM"/>
        </w:rPr>
        <w:t xml:space="preserve">ի փաթեթը </w:t>
      </w:r>
      <w:r w:rsidRPr="00253FFF">
        <w:rPr>
          <w:rFonts w:ascii="GHEA Grapalat" w:hAnsi="GHEA Grapalat" w:cs="Arial"/>
          <w:lang w:val="hy-AM"/>
        </w:rPr>
        <w:t xml:space="preserve">մշակվել </w:t>
      </w:r>
      <w:r w:rsidR="00993DC4" w:rsidRPr="00253FFF">
        <w:rPr>
          <w:rFonts w:ascii="GHEA Grapalat" w:hAnsi="GHEA Grapalat" w:cs="Arial"/>
          <w:lang w:val="hy-AM"/>
        </w:rPr>
        <w:t>է</w:t>
      </w:r>
      <w:r w:rsidR="0049648A" w:rsidRPr="00253FFF">
        <w:rPr>
          <w:rFonts w:ascii="GHEA Grapalat" w:hAnsi="GHEA Grapalat" w:cs="Arial"/>
          <w:lang w:val="hy-AM"/>
        </w:rPr>
        <w:t xml:space="preserve"> </w:t>
      </w:r>
      <w:r w:rsidR="007967DE" w:rsidRPr="00253FFF">
        <w:rPr>
          <w:rFonts w:ascii="GHEA Grapalat" w:hAnsi="GHEA Grapalat" w:cs="Arial"/>
          <w:lang w:val="hy-AM"/>
        </w:rPr>
        <w:t xml:space="preserve">ՀՀ </w:t>
      </w:r>
      <w:r w:rsidR="00993DC4" w:rsidRPr="00253FFF">
        <w:rPr>
          <w:rFonts w:ascii="GHEA Grapalat" w:hAnsi="GHEA Grapalat" w:cs="Arial"/>
          <w:lang w:val="hy-AM"/>
        </w:rPr>
        <w:t>ն</w:t>
      </w:r>
      <w:r w:rsidR="007967DE" w:rsidRPr="00253FFF">
        <w:rPr>
          <w:rFonts w:ascii="GHEA Grapalat" w:hAnsi="GHEA Grapalat" w:cs="Arial"/>
          <w:lang w:val="hy-AM"/>
        </w:rPr>
        <w:t xml:space="preserve">երքին գործերի նախարարության </w:t>
      </w:r>
      <w:r w:rsidRPr="00253FFF">
        <w:rPr>
          <w:rFonts w:ascii="GHEA Grapalat" w:hAnsi="GHEA Grapalat" w:cs="Arial"/>
          <w:lang w:val="hy-AM"/>
        </w:rPr>
        <w:t>կողմից:</w:t>
      </w:r>
    </w:p>
    <w:p w14:paraId="257A92AC" w14:textId="77777777" w:rsidR="00055DB7" w:rsidRPr="00055DB7" w:rsidRDefault="00055DB7" w:rsidP="00B76C0F">
      <w:pPr>
        <w:pStyle w:val="ListParagraph"/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 w:cs="Arial"/>
          <w:lang w:val="hy-AM"/>
        </w:rPr>
      </w:pPr>
    </w:p>
    <w:p w14:paraId="1DA833FB" w14:textId="69769727" w:rsidR="004A02C2" w:rsidRPr="00253FFF" w:rsidRDefault="004A02C2" w:rsidP="00B76C0F">
      <w:pPr>
        <w:pStyle w:val="ListParagraph"/>
        <w:numPr>
          <w:ilvl w:val="0"/>
          <w:numId w:val="1"/>
        </w:numPr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  <w:r w:rsidRPr="00253FFF">
        <w:rPr>
          <w:rFonts w:ascii="GHEA Grapalat" w:hAnsi="GHEA Grapalat" w:cs="Arial"/>
          <w:b/>
          <w:bCs/>
          <w:lang w:val="hy-AM"/>
        </w:rPr>
        <w:t>Ակնկալվող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արդյունքը</w:t>
      </w:r>
      <w:r w:rsidRPr="00253FFF">
        <w:rPr>
          <w:rFonts w:ascii="GHEA Grapalat" w:hAnsi="GHEA Grapalat"/>
          <w:b/>
          <w:bCs/>
          <w:lang w:val="hy-AM"/>
        </w:rPr>
        <w:t>.</w:t>
      </w:r>
    </w:p>
    <w:p w14:paraId="53331F2C" w14:textId="2D82E389" w:rsidR="00243476" w:rsidRPr="00253FFF" w:rsidRDefault="00CE7DA0" w:rsidP="00B76C0F">
      <w:pPr>
        <w:pStyle w:val="ListParagraph"/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  <w:r w:rsidRPr="00253FFF">
        <w:rPr>
          <w:rFonts w:ascii="GHEA Grapalat" w:hAnsi="GHEA Grapalat"/>
          <w:lang w:val="hy-AM"/>
        </w:rPr>
        <w:t>Նախագծերի ընդունմամբ ակնկալվում է սահմանել անձը հաստատող փաստաթղթի մասին մեկ միասնական օրենսդրական ակտ, որով կկարգավորվեն անձը հաստատող փաստաթղթի տեսակները, դրանց տրամադրման, մերժման, անվավեր ճանաչման, ուժը կորցնելու և այլ հարաբերություններ։ Կկարգավորվեն նաև պետություն-մասնավոր գործընկերության շրջանակներում մասնավոր գործընկերոջ ներգրավմամբ պայմանավորված մի շարք հարցեր։</w:t>
      </w:r>
    </w:p>
    <w:p w14:paraId="0853EBBC" w14:textId="23962BF7" w:rsidR="004A02C2" w:rsidRPr="00253FFF" w:rsidRDefault="004A02C2" w:rsidP="00B76C0F">
      <w:pPr>
        <w:pStyle w:val="ListParagraph"/>
        <w:numPr>
          <w:ilvl w:val="0"/>
          <w:numId w:val="1"/>
        </w:numPr>
        <w:tabs>
          <w:tab w:val="left" w:pos="1170"/>
        </w:tabs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  <w:r w:rsidRPr="00253FFF">
        <w:rPr>
          <w:rFonts w:ascii="GHEA Grapalat" w:hAnsi="GHEA Grapalat" w:cs="Arial"/>
          <w:b/>
          <w:bCs/>
          <w:lang w:val="hy-AM"/>
        </w:rPr>
        <w:lastRenderedPageBreak/>
        <w:t>Նախագծերի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ընդունման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կապակցությամբ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լրացուցիչ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ֆինանսական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միջոցների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անհրաժեշտության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և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ծախսերում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սպասվելիք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փոփոխությունների</w:t>
      </w:r>
      <w:r w:rsidRPr="00253FFF">
        <w:rPr>
          <w:rFonts w:ascii="GHEA Grapalat" w:hAnsi="GHEA Grapalat"/>
          <w:b/>
          <w:bCs/>
          <w:lang w:val="hy-AM"/>
        </w:rPr>
        <w:t xml:space="preserve"> </w:t>
      </w:r>
      <w:r w:rsidRPr="00253FFF">
        <w:rPr>
          <w:rFonts w:ascii="GHEA Grapalat" w:hAnsi="GHEA Grapalat" w:cs="Arial"/>
          <w:b/>
          <w:bCs/>
          <w:lang w:val="hy-AM"/>
        </w:rPr>
        <w:t>մասին</w:t>
      </w:r>
      <w:r w:rsidRPr="00253FFF">
        <w:rPr>
          <w:rFonts w:ascii="GHEA Grapalat" w:hAnsi="GHEA Grapalat"/>
          <w:b/>
          <w:bCs/>
          <w:lang w:val="hy-AM"/>
        </w:rPr>
        <w:t>.</w:t>
      </w:r>
    </w:p>
    <w:p w14:paraId="5A3B4C5C" w14:textId="21218CED" w:rsidR="004A02C2" w:rsidRPr="00253FFF" w:rsidRDefault="004A02C2" w:rsidP="00B76C0F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276" w:lineRule="auto"/>
        <w:ind w:left="-567" w:right="-846" w:firstLine="567"/>
        <w:jc w:val="both"/>
        <w:textAlignment w:val="baseline"/>
        <w:rPr>
          <w:rFonts w:ascii="GHEA Grapalat" w:hAnsi="GHEA Grapalat" w:cs="Arian AMU"/>
          <w:lang w:val="hy-AM"/>
        </w:rPr>
      </w:pPr>
      <w:r w:rsidRPr="00253FFF">
        <w:rPr>
          <w:rFonts w:ascii="GHEA Grapalat" w:hAnsi="GHEA Grapalat" w:cs="Arian AMU"/>
          <w:lang w:val="hy-AM"/>
        </w:rPr>
        <w:t>Նախագծ</w:t>
      </w:r>
      <w:r w:rsidR="00B86965" w:rsidRPr="00253FFF">
        <w:rPr>
          <w:rFonts w:ascii="GHEA Grapalat" w:hAnsi="GHEA Grapalat" w:cs="Arian AMU"/>
          <w:lang w:val="hy-AM"/>
        </w:rPr>
        <w:t>եր</w:t>
      </w:r>
      <w:r w:rsidRPr="00253FFF">
        <w:rPr>
          <w:rFonts w:ascii="GHEA Grapalat" w:hAnsi="GHEA Grapalat" w:cs="Arian AMU"/>
          <w:lang w:val="hy-AM"/>
        </w:rPr>
        <w:t xml:space="preserve">ի ընդունման կապակցությամբ լրացուցիչ ֆինանսական միջոցների անհրաժեշտությունը </w:t>
      </w:r>
      <w:r w:rsidRPr="00253FFF">
        <w:rPr>
          <w:rFonts w:ascii="GHEA Grapalat" w:hAnsi="GHEA Grapalat" w:cs="GHEA Grapalat"/>
          <w:lang w:val="hy-AM"/>
        </w:rPr>
        <w:t>բացակայում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է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և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պետական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բյուջեի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եկամուտներում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և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ծախսերում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չեն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սպասվում</w:t>
      </w:r>
      <w:r w:rsidRPr="00253FFF">
        <w:rPr>
          <w:rFonts w:ascii="GHEA Grapalat" w:hAnsi="GHEA Grapalat" w:cs="Arian AMU"/>
          <w:lang w:val="hy-AM"/>
        </w:rPr>
        <w:t xml:space="preserve"> </w:t>
      </w:r>
      <w:r w:rsidRPr="00253FFF">
        <w:rPr>
          <w:rFonts w:ascii="GHEA Grapalat" w:hAnsi="GHEA Grapalat" w:cs="GHEA Grapalat"/>
          <w:lang w:val="hy-AM"/>
        </w:rPr>
        <w:t>փոփոխություններ</w:t>
      </w:r>
      <w:r w:rsidRPr="00253FFF">
        <w:rPr>
          <w:rFonts w:ascii="GHEA Grapalat" w:hAnsi="GHEA Grapalat" w:cs="Arian AMU"/>
          <w:lang w:val="hy-AM"/>
        </w:rPr>
        <w:t>:</w:t>
      </w:r>
    </w:p>
    <w:p w14:paraId="4448D5D3" w14:textId="77777777" w:rsidR="00DC487D" w:rsidRPr="00253FFF" w:rsidRDefault="00DC487D" w:rsidP="00B76C0F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276" w:lineRule="auto"/>
        <w:ind w:left="-567" w:right="-846" w:firstLine="567"/>
        <w:jc w:val="both"/>
        <w:textAlignment w:val="baseline"/>
        <w:rPr>
          <w:rFonts w:ascii="GHEA Grapalat" w:hAnsi="GHEA Grapalat" w:cs="Arian AMU"/>
          <w:lang w:val="hy-AM"/>
        </w:rPr>
      </w:pPr>
    </w:p>
    <w:p w14:paraId="27634DE9" w14:textId="567EE0A5" w:rsidR="004A02C2" w:rsidRPr="00253FFF" w:rsidRDefault="004A02C2" w:rsidP="00B76C0F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</w:tabs>
        <w:spacing w:before="0" w:beforeAutospacing="0" w:after="0" w:afterAutospacing="0" w:line="276" w:lineRule="auto"/>
        <w:ind w:left="-567" w:right="-846" w:firstLine="567"/>
        <w:jc w:val="both"/>
        <w:textAlignment w:val="baseline"/>
        <w:rPr>
          <w:rFonts w:ascii="GHEA Grapalat" w:hAnsi="GHEA Grapalat" w:cs="Arian AMU"/>
          <w:lang w:val="hy-AM"/>
        </w:rPr>
      </w:pPr>
      <w:r w:rsidRPr="00253FFF">
        <w:rPr>
          <w:rStyle w:val="Strong"/>
          <w:rFonts w:ascii="GHEA Grapalat" w:eastAsiaTheme="majorEastAsia" w:hAnsi="GHEA Grapalat" w:cs="Arian AMU"/>
          <w:bdr w:val="none" w:sz="0" w:space="0" w:color="auto" w:frame="1"/>
          <w:lang w:val="hy-AM"/>
        </w:rPr>
        <w:t>Կապը ռազմավարական փաստաթղթերի հետ.</w:t>
      </w:r>
    </w:p>
    <w:p w14:paraId="1D938D96" w14:textId="0CEC6CAA" w:rsidR="004A02C2" w:rsidRPr="00253FFF" w:rsidRDefault="002D4235" w:rsidP="00B76C0F">
      <w:pPr>
        <w:pStyle w:val="ListParagraph"/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  <w:r w:rsidRPr="00253FFF">
        <w:rPr>
          <w:rFonts w:ascii="GHEA Grapalat" w:hAnsi="GHEA Grapalat"/>
          <w:lang w:val="hy-AM"/>
        </w:rPr>
        <w:t>Նախագծերի փաթեթի ընդունումը բխում է ՀՀ կառավարության 2021 թվականի օգոստոսի 18-ի N 1363-Ա որոշմա</w:t>
      </w:r>
      <w:r w:rsidR="00710324" w:rsidRPr="00253FFF">
        <w:rPr>
          <w:rFonts w:ascii="GHEA Grapalat" w:hAnsi="GHEA Grapalat"/>
          <w:lang w:val="hy-AM"/>
        </w:rPr>
        <w:t>մբ հաստատված</w:t>
      </w:r>
      <w:r w:rsidR="000D46C8" w:rsidRPr="00253FFF">
        <w:rPr>
          <w:rFonts w:ascii="GHEA Grapalat" w:hAnsi="GHEA Grapalat"/>
          <w:lang w:val="hy-AM"/>
        </w:rPr>
        <w:t>՝</w:t>
      </w:r>
      <w:r w:rsidR="00710324" w:rsidRPr="00253FFF">
        <w:rPr>
          <w:rFonts w:ascii="GHEA Grapalat" w:hAnsi="GHEA Grapalat"/>
          <w:lang w:val="hy-AM"/>
        </w:rPr>
        <w:t xml:space="preserve"> </w:t>
      </w:r>
      <w:r w:rsidR="00E04B0E" w:rsidRPr="00253FFF">
        <w:rPr>
          <w:rFonts w:ascii="GHEA Grapalat" w:hAnsi="GHEA Grapalat"/>
          <w:lang w:val="hy-AM"/>
        </w:rPr>
        <w:t>Հայաստանի Հանրապետության կառավարության 2021-</w:t>
      </w:r>
      <w:r w:rsidR="00710324" w:rsidRPr="00253FFF">
        <w:rPr>
          <w:rFonts w:ascii="GHEA Grapalat" w:hAnsi="GHEA Grapalat"/>
          <w:lang w:val="hy-AM"/>
        </w:rPr>
        <w:t>2026թթ</w:t>
      </w:r>
      <w:r w:rsidR="00710324" w:rsidRPr="00253FFF">
        <w:rPr>
          <w:rFonts w:ascii="MS Mincho" w:eastAsia="MS Mincho" w:hAnsi="MS Mincho" w:cs="MS Mincho" w:hint="eastAsia"/>
          <w:lang w:val="hy-AM"/>
        </w:rPr>
        <w:t>․</w:t>
      </w:r>
      <w:r w:rsidR="00B76C0F">
        <w:rPr>
          <w:rFonts w:ascii="MS Mincho" w:eastAsia="MS Mincho" w:hAnsi="MS Mincho" w:cs="MS Mincho"/>
          <w:lang w:val="hy-AM"/>
        </w:rPr>
        <w:t xml:space="preserve"> </w:t>
      </w:r>
      <w:r w:rsidR="00E04B0E" w:rsidRPr="00253FFF">
        <w:rPr>
          <w:rFonts w:ascii="GHEA Grapalat" w:hAnsi="GHEA Grapalat"/>
          <w:lang w:val="hy-AM"/>
        </w:rPr>
        <w:t>ծրագրի</w:t>
      </w:r>
      <w:r w:rsidR="000D46C8" w:rsidRPr="00253FFF">
        <w:rPr>
          <w:rFonts w:ascii="GHEA Grapalat" w:hAnsi="GHEA Grapalat"/>
          <w:lang w:val="hy-AM"/>
        </w:rPr>
        <w:t>՝</w:t>
      </w:r>
      <w:r w:rsidR="00E04B0E" w:rsidRPr="00253FFF">
        <w:rPr>
          <w:rFonts w:ascii="GHEA Grapalat" w:hAnsi="GHEA Grapalat"/>
          <w:lang w:val="hy-AM"/>
        </w:rPr>
        <w:t xml:space="preserve"> </w:t>
      </w:r>
      <w:r w:rsidR="00475422" w:rsidRPr="00253FFF">
        <w:rPr>
          <w:rFonts w:ascii="GHEA Grapalat" w:hAnsi="GHEA Grapalat"/>
          <w:lang w:val="hy-AM"/>
        </w:rPr>
        <w:t>2</w:t>
      </w:r>
      <w:r w:rsidR="00475422" w:rsidRPr="00253FFF">
        <w:rPr>
          <w:rFonts w:ascii="MS Mincho" w:eastAsia="MS Mincho" w:hAnsi="MS Mincho" w:cs="MS Mincho" w:hint="eastAsia"/>
          <w:lang w:val="hy-AM"/>
        </w:rPr>
        <w:t>․</w:t>
      </w:r>
      <w:r w:rsidR="00475422" w:rsidRPr="00253FFF">
        <w:rPr>
          <w:rFonts w:ascii="GHEA Grapalat" w:eastAsia="MS Mincho" w:hAnsi="GHEA Grapalat" w:cs="MS Mincho"/>
          <w:lang w:val="hy-AM"/>
        </w:rPr>
        <w:t>3</w:t>
      </w:r>
      <w:r w:rsidR="000D46C8" w:rsidRPr="00253FFF">
        <w:rPr>
          <w:rFonts w:ascii="GHEA Grapalat" w:eastAsia="MS Mincho" w:hAnsi="GHEA Grapalat" w:cs="MS Mincho"/>
          <w:lang w:val="hy-AM"/>
        </w:rPr>
        <w:t xml:space="preserve">-րդ </w:t>
      </w:r>
      <w:r w:rsidR="00475422" w:rsidRPr="00253FFF">
        <w:rPr>
          <w:rFonts w:ascii="GHEA Grapalat" w:eastAsia="MS Mincho" w:hAnsi="GHEA Grapalat" w:cs="MS Mincho"/>
          <w:lang w:val="hy-AM"/>
        </w:rPr>
        <w:t xml:space="preserve">գլխի </w:t>
      </w:r>
      <w:r w:rsidR="00475422" w:rsidRPr="00B76C0F">
        <w:rPr>
          <w:rFonts w:ascii="GHEA Grapalat" w:eastAsia="MS Mincho" w:hAnsi="GHEA Grapalat" w:cs="MS Mincho"/>
          <w:b/>
          <w:bCs/>
          <w:lang w:val="hy-AM"/>
        </w:rPr>
        <w:t>«Թ</w:t>
      </w:r>
      <w:r w:rsidR="0095789C" w:rsidRPr="00B76C0F">
        <w:rPr>
          <w:rFonts w:ascii="GHEA Grapalat" w:eastAsia="MS Mincho" w:hAnsi="GHEA Grapalat" w:cs="MS Mincho"/>
          <w:b/>
          <w:bCs/>
          <w:lang w:val="hy-AM"/>
        </w:rPr>
        <w:t>վայնացում</w:t>
      </w:r>
      <w:r w:rsidR="00475422" w:rsidRPr="00B76C0F">
        <w:rPr>
          <w:rFonts w:ascii="GHEA Grapalat" w:eastAsia="MS Mincho" w:hAnsi="GHEA Grapalat" w:cs="MS Mincho"/>
          <w:b/>
          <w:bCs/>
          <w:lang w:val="hy-AM"/>
        </w:rPr>
        <w:t>»</w:t>
      </w:r>
      <w:r w:rsidR="00475422" w:rsidRPr="00253FFF">
        <w:rPr>
          <w:rFonts w:ascii="GHEA Grapalat" w:eastAsia="MS Mincho" w:hAnsi="GHEA Grapalat" w:cs="MS Mincho"/>
          <w:lang w:val="hy-AM"/>
        </w:rPr>
        <w:t xml:space="preserve"> բաժնի </w:t>
      </w:r>
      <w:r w:rsidR="000D46C8" w:rsidRPr="00B76C0F">
        <w:rPr>
          <w:rFonts w:ascii="GHEA Grapalat" w:eastAsia="MS Mincho" w:hAnsi="GHEA Grapalat" w:cs="MS Mincho"/>
          <w:b/>
          <w:bCs/>
          <w:lang w:val="hy-AM"/>
        </w:rPr>
        <w:t>«</w:t>
      </w:r>
      <w:r w:rsidR="0095789C" w:rsidRPr="00B76C0F">
        <w:rPr>
          <w:rFonts w:ascii="GHEA Grapalat" w:hAnsi="GHEA Grapalat"/>
          <w:b/>
          <w:bCs/>
          <w:lang w:val="hy-AM"/>
        </w:rPr>
        <w:t>Ն</w:t>
      </w:r>
      <w:r w:rsidR="00E04B0E" w:rsidRPr="00B76C0F">
        <w:rPr>
          <w:rFonts w:ascii="GHEA Grapalat" w:hAnsi="GHEA Grapalat"/>
          <w:b/>
          <w:bCs/>
          <w:lang w:val="hy-AM"/>
        </w:rPr>
        <w:t>ույնականացման և իրավասությունների ճանաչման արդիական համակարգի ներդրում</w:t>
      </w:r>
      <w:r w:rsidR="000D46C8" w:rsidRPr="00B76C0F">
        <w:rPr>
          <w:rFonts w:ascii="GHEA Grapalat" w:hAnsi="GHEA Grapalat"/>
          <w:b/>
          <w:bCs/>
          <w:lang w:val="hy-AM"/>
        </w:rPr>
        <w:t>»</w:t>
      </w:r>
      <w:r w:rsidR="000D46C8" w:rsidRPr="00253FFF">
        <w:rPr>
          <w:rFonts w:ascii="GHEA Grapalat" w:hAnsi="GHEA Grapalat"/>
          <w:lang w:val="hy-AM"/>
        </w:rPr>
        <w:t xml:space="preserve"> կետից</w:t>
      </w:r>
      <w:r w:rsidR="00E04B0E" w:rsidRPr="00253FFF">
        <w:rPr>
          <w:rFonts w:ascii="GHEA Grapalat" w:hAnsi="GHEA Grapalat"/>
          <w:lang w:val="hy-AM"/>
        </w:rPr>
        <w:t>։</w:t>
      </w:r>
    </w:p>
    <w:p w14:paraId="5B196968" w14:textId="77777777" w:rsidR="002D0191" w:rsidRDefault="002D0191" w:rsidP="00B76C0F">
      <w:pPr>
        <w:pStyle w:val="ListParagraph"/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</w:p>
    <w:p w14:paraId="0C7DA89D" w14:textId="77777777" w:rsidR="00055DB7" w:rsidRPr="00253FFF" w:rsidRDefault="00055DB7" w:rsidP="00B76C0F">
      <w:pPr>
        <w:pStyle w:val="ListParagraph"/>
        <w:spacing w:after="0" w:line="276" w:lineRule="auto"/>
        <w:ind w:left="-567" w:right="-846" w:firstLine="567"/>
        <w:jc w:val="both"/>
        <w:rPr>
          <w:rFonts w:ascii="GHEA Grapalat" w:hAnsi="GHEA Grapalat"/>
          <w:lang w:val="hy-AM"/>
        </w:rPr>
      </w:pPr>
    </w:p>
    <w:p w14:paraId="4FB2EF2E" w14:textId="236AA3B3" w:rsidR="002D0191" w:rsidRPr="00253FFF" w:rsidRDefault="002D0191" w:rsidP="00B76C0F">
      <w:pPr>
        <w:pStyle w:val="ListParagraph"/>
        <w:spacing w:after="0" w:line="276" w:lineRule="auto"/>
        <w:ind w:left="-567" w:right="-846" w:firstLine="567"/>
        <w:jc w:val="right"/>
        <w:rPr>
          <w:rFonts w:ascii="GHEA Grapalat" w:hAnsi="GHEA Grapalat"/>
          <w:b/>
          <w:bCs/>
          <w:lang w:val="hy-AM"/>
        </w:rPr>
      </w:pPr>
      <w:r w:rsidRPr="00253FFF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2D0191" w:rsidRPr="00253FFF" w:rsidSect="00A3332F">
      <w:footerReference w:type="default" r:id="rId8"/>
      <w:pgSz w:w="12240" w:h="15840"/>
      <w:pgMar w:top="709" w:right="1440" w:bottom="567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9FF84" w14:textId="77777777" w:rsidR="00191FC0" w:rsidRDefault="00191FC0" w:rsidP="001E3BF3">
      <w:pPr>
        <w:spacing w:after="0" w:line="240" w:lineRule="auto"/>
      </w:pPr>
      <w:r>
        <w:separator/>
      </w:r>
    </w:p>
  </w:endnote>
  <w:endnote w:type="continuationSeparator" w:id="0">
    <w:p w14:paraId="091FC80A" w14:textId="77777777" w:rsidR="00191FC0" w:rsidRDefault="00191FC0" w:rsidP="001E3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charset w:val="00"/>
    <w:family w:val="auto"/>
    <w:pitch w:val="variable"/>
    <w:sig w:usb0="A4000EEF" w:usb1="5000000B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DF6BD" w14:textId="0D9F3D5C" w:rsidR="001E3BF3" w:rsidRDefault="001E3BF3">
    <w:pPr>
      <w:pStyle w:val="Footer"/>
      <w:jc w:val="center"/>
    </w:pPr>
  </w:p>
  <w:p w14:paraId="24B08D20" w14:textId="77777777" w:rsidR="001E3BF3" w:rsidRDefault="001E3B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6011E" w14:textId="77777777" w:rsidR="00191FC0" w:rsidRDefault="00191FC0" w:rsidP="001E3BF3">
      <w:pPr>
        <w:spacing w:after="0" w:line="240" w:lineRule="auto"/>
      </w:pPr>
      <w:r>
        <w:separator/>
      </w:r>
    </w:p>
  </w:footnote>
  <w:footnote w:type="continuationSeparator" w:id="0">
    <w:p w14:paraId="74445B80" w14:textId="77777777" w:rsidR="00191FC0" w:rsidRDefault="00191FC0" w:rsidP="001E3BF3">
      <w:pPr>
        <w:spacing w:after="0" w:line="240" w:lineRule="auto"/>
      </w:pPr>
      <w:r>
        <w:continuationSeparator/>
      </w:r>
    </w:p>
  </w:footnote>
  <w:footnote w:id="1">
    <w:p w14:paraId="052D9FF0" w14:textId="549ADD64" w:rsidR="00F315F9" w:rsidRPr="00E02C5D" w:rsidRDefault="00F315F9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32FE9">
        <w:rPr>
          <w:lang w:val="hy-AM"/>
        </w:rPr>
        <w:t xml:space="preserve"> </w:t>
      </w:r>
      <w:hyperlink r:id="rId1" w:history="1">
        <w:r w:rsidRPr="00532FE9">
          <w:rPr>
            <w:rStyle w:val="Hyperlink"/>
            <w:lang w:val="hy-AM"/>
          </w:rPr>
          <w:t>https://www.vestnesis.lv/ta/id/62793-personu-apliecinosu-dokumentu-likums?utm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A46"/>
    <w:multiLevelType w:val="hybridMultilevel"/>
    <w:tmpl w:val="4D88DFA2"/>
    <w:lvl w:ilvl="0" w:tplc="E494B21E">
      <w:start w:val="1"/>
      <w:numFmt w:val="decimal"/>
      <w:lvlText w:val="%1."/>
      <w:lvlJc w:val="left"/>
      <w:pPr>
        <w:ind w:left="9720" w:hanging="360"/>
      </w:pPr>
      <w:rPr>
        <w:rFonts w:ascii="GHEA Grapalat" w:hAnsi="GHEA Grapalat" w:hint="default"/>
        <w:b/>
        <w:bCs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440" w:hanging="360"/>
      </w:pPr>
    </w:lvl>
    <w:lvl w:ilvl="2" w:tplc="0409001B" w:tentative="1">
      <w:start w:val="1"/>
      <w:numFmt w:val="lowerRoman"/>
      <w:lvlText w:val="%3."/>
      <w:lvlJc w:val="right"/>
      <w:pPr>
        <w:ind w:left="11160" w:hanging="180"/>
      </w:pPr>
    </w:lvl>
    <w:lvl w:ilvl="3" w:tplc="0409000F" w:tentative="1">
      <w:start w:val="1"/>
      <w:numFmt w:val="decimal"/>
      <w:lvlText w:val="%4."/>
      <w:lvlJc w:val="left"/>
      <w:pPr>
        <w:ind w:left="11880" w:hanging="360"/>
      </w:pPr>
    </w:lvl>
    <w:lvl w:ilvl="4" w:tplc="04090019" w:tentative="1">
      <w:start w:val="1"/>
      <w:numFmt w:val="lowerLetter"/>
      <w:lvlText w:val="%5."/>
      <w:lvlJc w:val="left"/>
      <w:pPr>
        <w:ind w:left="12600" w:hanging="360"/>
      </w:pPr>
    </w:lvl>
    <w:lvl w:ilvl="5" w:tplc="0409001B" w:tentative="1">
      <w:start w:val="1"/>
      <w:numFmt w:val="lowerRoman"/>
      <w:lvlText w:val="%6."/>
      <w:lvlJc w:val="right"/>
      <w:pPr>
        <w:ind w:left="13320" w:hanging="180"/>
      </w:pPr>
    </w:lvl>
    <w:lvl w:ilvl="6" w:tplc="0409000F" w:tentative="1">
      <w:start w:val="1"/>
      <w:numFmt w:val="decimal"/>
      <w:lvlText w:val="%7."/>
      <w:lvlJc w:val="left"/>
      <w:pPr>
        <w:ind w:left="14040" w:hanging="360"/>
      </w:pPr>
    </w:lvl>
    <w:lvl w:ilvl="7" w:tplc="04090019" w:tentative="1">
      <w:start w:val="1"/>
      <w:numFmt w:val="lowerLetter"/>
      <w:lvlText w:val="%8."/>
      <w:lvlJc w:val="left"/>
      <w:pPr>
        <w:ind w:left="14760" w:hanging="360"/>
      </w:pPr>
    </w:lvl>
    <w:lvl w:ilvl="8" w:tplc="0409001B" w:tentative="1">
      <w:start w:val="1"/>
      <w:numFmt w:val="lowerRoman"/>
      <w:lvlText w:val="%9."/>
      <w:lvlJc w:val="right"/>
      <w:pPr>
        <w:ind w:left="15480" w:hanging="180"/>
      </w:pPr>
    </w:lvl>
  </w:abstractNum>
  <w:abstractNum w:abstractNumId="1" w15:restartNumberingAfterBreak="0">
    <w:nsid w:val="06D00F64"/>
    <w:multiLevelType w:val="hybridMultilevel"/>
    <w:tmpl w:val="6C22AB4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5F1E58"/>
    <w:multiLevelType w:val="hybridMultilevel"/>
    <w:tmpl w:val="1DAEF8C8"/>
    <w:lvl w:ilvl="0" w:tplc="CFAEE4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D7C85"/>
    <w:multiLevelType w:val="hybridMultilevel"/>
    <w:tmpl w:val="4834488C"/>
    <w:lvl w:ilvl="0" w:tplc="B89248AA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2235ABB"/>
    <w:multiLevelType w:val="hybridMultilevel"/>
    <w:tmpl w:val="048480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77B499E"/>
    <w:multiLevelType w:val="hybridMultilevel"/>
    <w:tmpl w:val="1E0891EA"/>
    <w:lvl w:ilvl="0" w:tplc="2260343E">
      <w:start w:val="1"/>
      <w:numFmt w:val="decimal"/>
      <w:lvlText w:val="%1."/>
      <w:lvlJc w:val="left"/>
      <w:pPr>
        <w:ind w:left="164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8013DFC"/>
    <w:multiLevelType w:val="hybridMultilevel"/>
    <w:tmpl w:val="95988586"/>
    <w:lvl w:ilvl="0" w:tplc="2924C9AE">
      <w:start w:val="2"/>
      <w:numFmt w:val="bullet"/>
      <w:lvlText w:val="-"/>
      <w:lvlJc w:val="left"/>
      <w:pPr>
        <w:ind w:left="1800" w:hanging="360"/>
      </w:pPr>
      <w:rPr>
        <w:rFonts w:ascii="Sylfaen" w:eastAsia="Microsoft YaHei" w:hAnsi="Sylfaen" w:cs="Microsoft YaHe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DD24FEC"/>
    <w:multiLevelType w:val="hybridMultilevel"/>
    <w:tmpl w:val="B8483138"/>
    <w:lvl w:ilvl="0" w:tplc="78502732">
      <w:start w:val="4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088604">
    <w:abstractNumId w:val="0"/>
  </w:num>
  <w:num w:numId="2" w16cid:durableId="492648031">
    <w:abstractNumId w:val="5"/>
  </w:num>
  <w:num w:numId="3" w16cid:durableId="97065814">
    <w:abstractNumId w:val="3"/>
  </w:num>
  <w:num w:numId="4" w16cid:durableId="901908897">
    <w:abstractNumId w:val="6"/>
  </w:num>
  <w:num w:numId="5" w16cid:durableId="946735746">
    <w:abstractNumId w:val="7"/>
  </w:num>
  <w:num w:numId="6" w16cid:durableId="467359123">
    <w:abstractNumId w:val="4"/>
  </w:num>
  <w:num w:numId="7" w16cid:durableId="594241499">
    <w:abstractNumId w:val="2"/>
  </w:num>
  <w:num w:numId="8" w16cid:durableId="1634798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57F"/>
    <w:rsid w:val="00005AEB"/>
    <w:rsid w:val="00021104"/>
    <w:rsid w:val="000244B1"/>
    <w:rsid w:val="00055DB7"/>
    <w:rsid w:val="000A1424"/>
    <w:rsid w:val="000A5037"/>
    <w:rsid w:val="000B6029"/>
    <w:rsid w:val="000D46C8"/>
    <w:rsid w:val="000E0A52"/>
    <w:rsid w:val="000F019C"/>
    <w:rsid w:val="000F24B0"/>
    <w:rsid w:val="000F2600"/>
    <w:rsid w:val="000F76F3"/>
    <w:rsid w:val="00101721"/>
    <w:rsid w:val="001222F7"/>
    <w:rsid w:val="001238B8"/>
    <w:rsid w:val="001356E2"/>
    <w:rsid w:val="00137CF6"/>
    <w:rsid w:val="00147C6B"/>
    <w:rsid w:val="00161D3F"/>
    <w:rsid w:val="0016374F"/>
    <w:rsid w:val="001674D0"/>
    <w:rsid w:val="00177562"/>
    <w:rsid w:val="00177F77"/>
    <w:rsid w:val="00183704"/>
    <w:rsid w:val="00183ABA"/>
    <w:rsid w:val="001853F5"/>
    <w:rsid w:val="00191FC0"/>
    <w:rsid w:val="001A3A6F"/>
    <w:rsid w:val="001B04A1"/>
    <w:rsid w:val="001B04D6"/>
    <w:rsid w:val="001C5495"/>
    <w:rsid w:val="001E3BF3"/>
    <w:rsid w:val="001F31D0"/>
    <w:rsid w:val="00201B6B"/>
    <w:rsid w:val="002225F1"/>
    <w:rsid w:val="0022437E"/>
    <w:rsid w:val="0023457F"/>
    <w:rsid w:val="00243476"/>
    <w:rsid w:val="00253FFF"/>
    <w:rsid w:val="00261AC8"/>
    <w:rsid w:val="0026609A"/>
    <w:rsid w:val="00281E9D"/>
    <w:rsid w:val="002841A0"/>
    <w:rsid w:val="0028443A"/>
    <w:rsid w:val="0028764A"/>
    <w:rsid w:val="002D0191"/>
    <w:rsid w:val="002D4235"/>
    <w:rsid w:val="002D6D9B"/>
    <w:rsid w:val="002E0DFE"/>
    <w:rsid w:val="002E0E27"/>
    <w:rsid w:val="002E355A"/>
    <w:rsid w:val="002E779D"/>
    <w:rsid w:val="002F7C31"/>
    <w:rsid w:val="002F7F5B"/>
    <w:rsid w:val="00306DB1"/>
    <w:rsid w:val="00326B6A"/>
    <w:rsid w:val="0032778D"/>
    <w:rsid w:val="003404FE"/>
    <w:rsid w:val="00341A03"/>
    <w:rsid w:val="0035527F"/>
    <w:rsid w:val="0036616C"/>
    <w:rsid w:val="003A0112"/>
    <w:rsid w:val="003A2450"/>
    <w:rsid w:val="003A5BA5"/>
    <w:rsid w:val="003B4B1D"/>
    <w:rsid w:val="003D10E3"/>
    <w:rsid w:val="003D45F6"/>
    <w:rsid w:val="003F0662"/>
    <w:rsid w:val="003F4583"/>
    <w:rsid w:val="00405C41"/>
    <w:rsid w:val="00420435"/>
    <w:rsid w:val="004269DC"/>
    <w:rsid w:val="004429CB"/>
    <w:rsid w:val="00460F8A"/>
    <w:rsid w:val="00462DAB"/>
    <w:rsid w:val="0046759F"/>
    <w:rsid w:val="00475422"/>
    <w:rsid w:val="00492CB5"/>
    <w:rsid w:val="0049434D"/>
    <w:rsid w:val="0049648A"/>
    <w:rsid w:val="004A02C2"/>
    <w:rsid w:val="004A5696"/>
    <w:rsid w:val="004E3F86"/>
    <w:rsid w:val="004F4F1C"/>
    <w:rsid w:val="00501AFF"/>
    <w:rsid w:val="0051396C"/>
    <w:rsid w:val="0053170A"/>
    <w:rsid w:val="00532FE9"/>
    <w:rsid w:val="005827D2"/>
    <w:rsid w:val="00583102"/>
    <w:rsid w:val="0058415D"/>
    <w:rsid w:val="00586C2E"/>
    <w:rsid w:val="00592D68"/>
    <w:rsid w:val="00595666"/>
    <w:rsid w:val="00596051"/>
    <w:rsid w:val="005A4DC7"/>
    <w:rsid w:val="005A6838"/>
    <w:rsid w:val="005C4A20"/>
    <w:rsid w:val="005C57C9"/>
    <w:rsid w:val="005D6B67"/>
    <w:rsid w:val="005E5F3A"/>
    <w:rsid w:val="00615EC2"/>
    <w:rsid w:val="006267DD"/>
    <w:rsid w:val="006404F3"/>
    <w:rsid w:val="006531AF"/>
    <w:rsid w:val="006601AA"/>
    <w:rsid w:val="006A03D5"/>
    <w:rsid w:val="006A1E2D"/>
    <w:rsid w:val="006C6654"/>
    <w:rsid w:val="006E3E5A"/>
    <w:rsid w:val="006F2F34"/>
    <w:rsid w:val="006F6226"/>
    <w:rsid w:val="00710324"/>
    <w:rsid w:val="00713633"/>
    <w:rsid w:val="00724D76"/>
    <w:rsid w:val="00726FE3"/>
    <w:rsid w:val="007275FE"/>
    <w:rsid w:val="00743F7B"/>
    <w:rsid w:val="007566ED"/>
    <w:rsid w:val="00775AF2"/>
    <w:rsid w:val="00783BC9"/>
    <w:rsid w:val="00793E8A"/>
    <w:rsid w:val="007967DE"/>
    <w:rsid w:val="007C297E"/>
    <w:rsid w:val="007C2F68"/>
    <w:rsid w:val="007C3393"/>
    <w:rsid w:val="007C3959"/>
    <w:rsid w:val="007E13BF"/>
    <w:rsid w:val="00803327"/>
    <w:rsid w:val="0080480D"/>
    <w:rsid w:val="00813EF0"/>
    <w:rsid w:val="00821F3E"/>
    <w:rsid w:val="00835E31"/>
    <w:rsid w:val="0084284E"/>
    <w:rsid w:val="00851A0B"/>
    <w:rsid w:val="00854FB2"/>
    <w:rsid w:val="00863CD1"/>
    <w:rsid w:val="0087557F"/>
    <w:rsid w:val="008977F4"/>
    <w:rsid w:val="008A4E2E"/>
    <w:rsid w:val="00912B81"/>
    <w:rsid w:val="009327A9"/>
    <w:rsid w:val="0093615F"/>
    <w:rsid w:val="00941A40"/>
    <w:rsid w:val="009434B8"/>
    <w:rsid w:val="0095789C"/>
    <w:rsid w:val="009654A4"/>
    <w:rsid w:val="00965776"/>
    <w:rsid w:val="0097633C"/>
    <w:rsid w:val="00982D3A"/>
    <w:rsid w:val="00985B26"/>
    <w:rsid w:val="00993DC4"/>
    <w:rsid w:val="009A795F"/>
    <w:rsid w:val="009B6A01"/>
    <w:rsid w:val="009C40A5"/>
    <w:rsid w:val="009D6B8A"/>
    <w:rsid w:val="009F72F2"/>
    <w:rsid w:val="00A06CA4"/>
    <w:rsid w:val="00A15174"/>
    <w:rsid w:val="00A30145"/>
    <w:rsid w:val="00A3332F"/>
    <w:rsid w:val="00A40038"/>
    <w:rsid w:val="00A4090F"/>
    <w:rsid w:val="00A426ED"/>
    <w:rsid w:val="00A443B0"/>
    <w:rsid w:val="00A45A71"/>
    <w:rsid w:val="00A5034B"/>
    <w:rsid w:val="00A510BF"/>
    <w:rsid w:val="00A510DF"/>
    <w:rsid w:val="00A56BFD"/>
    <w:rsid w:val="00A56CF1"/>
    <w:rsid w:val="00A67D98"/>
    <w:rsid w:val="00A71BE2"/>
    <w:rsid w:val="00A8035D"/>
    <w:rsid w:val="00A85525"/>
    <w:rsid w:val="00A94861"/>
    <w:rsid w:val="00AB299A"/>
    <w:rsid w:val="00AB4F4F"/>
    <w:rsid w:val="00AB6358"/>
    <w:rsid w:val="00AC1999"/>
    <w:rsid w:val="00AF72E0"/>
    <w:rsid w:val="00B0178D"/>
    <w:rsid w:val="00B139CB"/>
    <w:rsid w:val="00B702A0"/>
    <w:rsid w:val="00B70E74"/>
    <w:rsid w:val="00B72C68"/>
    <w:rsid w:val="00B73140"/>
    <w:rsid w:val="00B76C0F"/>
    <w:rsid w:val="00B86965"/>
    <w:rsid w:val="00B928BA"/>
    <w:rsid w:val="00BA15E5"/>
    <w:rsid w:val="00BB0D6B"/>
    <w:rsid w:val="00BC2D0E"/>
    <w:rsid w:val="00BC44FA"/>
    <w:rsid w:val="00BD50C3"/>
    <w:rsid w:val="00BE0F1D"/>
    <w:rsid w:val="00C03F9D"/>
    <w:rsid w:val="00C04D1B"/>
    <w:rsid w:val="00C17DD3"/>
    <w:rsid w:val="00C200DF"/>
    <w:rsid w:val="00C24D2B"/>
    <w:rsid w:val="00C52FB4"/>
    <w:rsid w:val="00C5421A"/>
    <w:rsid w:val="00C57BB8"/>
    <w:rsid w:val="00CA5814"/>
    <w:rsid w:val="00CA7F22"/>
    <w:rsid w:val="00CB0555"/>
    <w:rsid w:val="00CB5922"/>
    <w:rsid w:val="00CD57A4"/>
    <w:rsid w:val="00CE7DA0"/>
    <w:rsid w:val="00D16107"/>
    <w:rsid w:val="00D16622"/>
    <w:rsid w:val="00D21E89"/>
    <w:rsid w:val="00D3108C"/>
    <w:rsid w:val="00D41CAD"/>
    <w:rsid w:val="00D46014"/>
    <w:rsid w:val="00D472A2"/>
    <w:rsid w:val="00D745F5"/>
    <w:rsid w:val="00D80902"/>
    <w:rsid w:val="00DA3FED"/>
    <w:rsid w:val="00DB4455"/>
    <w:rsid w:val="00DC1A1A"/>
    <w:rsid w:val="00DC487D"/>
    <w:rsid w:val="00DC66AA"/>
    <w:rsid w:val="00DE3DEE"/>
    <w:rsid w:val="00DF32D7"/>
    <w:rsid w:val="00DF3DFB"/>
    <w:rsid w:val="00DF4F60"/>
    <w:rsid w:val="00DF7411"/>
    <w:rsid w:val="00E02C5D"/>
    <w:rsid w:val="00E04B0E"/>
    <w:rsid w:val="00E055E2"/>
    <w:rsid w:val="00E06EDA"/>
    <w:rsid w:val="00E74D0C"/>
    <w:rsid w:val="00E8425D"/>
    <w:rsid w:val="00E861EE"/>
    <w:rsid w:val="00E9708C"/>
    <w:rsid w:val="00EA203D"/>
    <w:rsid w:val="00EB2929"/>
    <w:rsid w:val="00ED1202"/>
    <w:rsid w:val="00EE40D5"/>
    <w:rsid w:val="00EE4725"/>
    <w:rsid w:val="00EE5682"/>
    <w:rsid w:val="00EE59D5"/>
    <w:rsid w:val="00F11053"/>
    <w:rsid w:val="00F16706"/>
    <w:rsid w:val="00F23ABB"/>
    <w:rsid w:val="00F315F9"/>
    <w:rsid w:val="00F33EAA"/>
    <w:rsid w:val="00F46A39"/>
    <w:rsid w:val="00F51E83"/>
    <w:rsid w:val="00F577E1"/>
    <w:rsid w:val="00F6539E"/>
    <w:rsid w:val="00F71389"/>
    <w:rsid w:val="00F80312"/>
    <w:rsid w:val="00F847CB"/>
    <w:rsid w:val="00F91AF3"/>
    <w:rsid w:val="00FA50AA"/>
    <w:rsid w:val="00FC13C2"/>
    <w:rsid w:val="00FD1C1A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800D23"/>
  <w15:chartTrackingRefBased/>
  <w15:docId w15:val="{44165E8C-B528-409C-BC48-FB18D840A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2C2"/>
  </w:style>
  <w:style w:type="paragraph" w:styleId="Heading1">
    <w:name w:val="heading 1"/>
    <w:basedOn w:val="Normal"/>
    <w:next w:val="Normal"/>
    <w:link w:val="Heading1Char"/>
    <w:uiPriority w:val="9"/>
    <w:qFormat/>
    <w:rsid w:val="008755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5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5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5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5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5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5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5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5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5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5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5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5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5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5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5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5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5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5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5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5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5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5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5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5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5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5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5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57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A0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A02C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E3B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BF3"/>
  </w:style>
  <w:style w:type="paragraph" w:styleId="Footer">
    <w:name w:val="footer"/>
    <w:basedOn w:val="Normal"/>
    <w:link w:val="FooterChar"/>
    <w:uiPriority w:val="99"/>
    <w:unhideWhenUsed/>
    <w:rsid w:val="001E3B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BF3"/>
  </w:style>
  <w:style w:type="table" w:styleId="TableGrid">
    <w:name w:val="Table Grid"/>
    <w:basedOn w:val="TableNormal"/>
    <w:uiPriority w:val="39"/>
    <w:rsid w:val="000F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315F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15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315F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15F9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5F9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1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estnesis.lv/ta/id/62793-personu-apliecinosu-dokumentu-likums?u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921A2-4BA5-4D7D-A851-2559A1FE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1460</Words>
  <Characters>11393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>https://mul2-mia.gov.am/tasks/6128235/oneclick?token=5ee449d9d432ee14219e35e52c51befd</cp:keywords>
  <dc:description/>
  <cp:lastModifiedBy>Admin</cp:lastModifiedBy>
  <cp:revision>50</cp:revision>
  <cp:lastPrinted>2026-04-17T04:26:00Z</cp:lastPrinted>
  <dcterms:created xsi:type="dcterms:W3CDTF">2026-03-30T06:53:00Z</dcterms:created>
  <dcterms:modified xsi:type="dcterms:W3CDTF">2026-04-22T18:45:00Z</dcterms:modified>
</cp:coreProperties>
</file>