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D86A7" w14:textId="71EF146C" w:rsidR="002D52AC" w:rsidRDefault="002D52AC" w:rsidP="002D52AC">
      <w:pPr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>ՏԵՂԵԿԱՆՔ</w:t>
      </w:r>
    </w:p>
    <w:p w14:paraId="044628C1" w14:textId="27EF063A" w:rsidR="00177893" w:rsidRDefault="002D52AC" w:rsidP="002D52AC">
      <w:pPr>
        <w:jc w:val="center"/>
        <w:rPr>
          <w:rFonts w:ascii="GHEA Grapalat" w:hAnsi="GHEA Grapalat"/>
          <w:b/>
          <w:bCs/>
          <w:lang w:val="hy-AM"/>
        </w:rPr>
      </w:pPr>
      <w:r w:rsidRPr="002D52AC">
        <w:rPr>
          <w:rFonts w:ascii="GHEA Grapalat" w:hAnsi="GHEA Grapalat"/>
          <w:b/>
          <w:bCs/>
          <w:shd w:val="clear" w:color="auto" w:fill="FFFFFF"/>
          <w:lang w:val="hy-AM"/>
        </w:rPr>
        <w:t xml:space="preserve">ՊԵՏԱԿԱՆ ՏՈՒՐՔԻ ՄԱՍԻՆ» ՕՐԵՆՔՈՒՄ ՓՈՓՈԽՈՒԹՅՈՒՆՆԵՐ ԿԱՏԱՐԵԼՈՒ ՄԱՍԻՆ ՕՐԵՆՔՈՒՄ ՓՈՓՈԽՈՒԹՅՈՒՆՆԵՐ ԿԱՏԱՐԵԼՈՒ ՄԱՍԻՆ» </w:t>
      </w:r>
      <w:r w:rsidRPr="002D52AC">
        <w:rPr>
          <w:rFonts w:ascii="GHEA Grapalat" w:hAnsi="GHEA Grapalat"/>
          <w:b/>
          <w:bCs/>
          <w:lang w:val="hy-AM"/>
        </w:rPr>
        <w:t>ՕՐԵՆՔԻ ՆԱԽԱԳԾՈՎ ՓՈՓՈԽՎՈՂ ՀՈԴՎԱԾՆԵՐԻ</w:t>
      </w:r>
    </w:p>
    <w:p w14:paraId="39A76263" w14:textId="77777777" w:rsidR="00D2225E" w:rsidRPr="00EF3558" w:rsidRDefault="00D2225E" w:rsidP="002D52AC">
      <w:pPr>
        <w:jc w:val="center"/>
        <w:rPr>
          <w:rFonts w:ascii="GHEA Grapalat" w:hAnsi="GHEA Grapalat"/>
          <w:b/>
          <w:bCs/>
          <w:lang w:val="hy-AM"/>
        </w:rPr>
      </w:pPr>
    </w:p>
    <w:p w14:paraId="60D2A968" w14:textId="77777777" w:rsidR="00EF3558" w:rsidRPr="00EF3558" w:rsidRDefault="00EF3558" w:rsidP="00EF355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EF3558">
        <w:rPr>
          <w:rFonts w:ascii="GHEA Grapalat" w:eastAsia="Times New Roman" w:hAnsi="GHEA Grapalat" w:cs="Arial"/>
          <w:b/>
          <w:bCs/>
          <w:color w:val="333333"/>
          <w:kern w:val="0"/>
          <w:lang w:val="hy-AM"/>
          <w14:ligatures w14:val="none"/>
        </w:rPr>
        <w:t>Հոդված</w:t>
      </w:r>
      <w:r w:rsidRPr="00EF3558">
        <w:rPr>
          <w:rFonts w:ascii="Calibri" w:eastAsia="Times New Roman" w:hAnsi="Calibri" w:cs="Calibri"/>
          <w:b/>
          <w:bCs/>
          <w:color w:val="333333"/>
          <w:kern w:val="0"/>
          <w:lang w:val="hy-AM"/>
          <w14:ligatures w14:val="none"/>
        </w:rPr>
        <w:t> </w:t>
      </w:r>
      <w:r w:rsidRPr="00EF3558">
        <w:rPr>
          <w:rFonts w:ascii="GHEA Grapalat" w:eastAsia="Times New Roman" w:hAnsi="GHEA Grapalat" w:cs="Arial"/>
          <w:b/>
          <w:bCs/>
          <w:color w:val="333333"/>
          <w:kern w:val="0"/>
          <w:lang w:val="hy-AM"/>
          <w14:ligatures w14:val="none"/>
        </w:rPr>
        <w:t>1.</w:t>
      </w:r>
      <w:r w:rsidRPr="00EF3558">
        <w:rPr>
          <w:rFonts w:ascii="Calibri" w:eastAsia="Times New Roman" w:hAnsi="Calibri" w:cs="Calibri"/>
          <w:b/>
          <w:bCs/>
          <w:color w:val="333333"/>
          <w:kern w:val="0"/>
          <w:lang w:val="hy-AM"/>
          <w14:ligatures w14:val="none"/>
        </w:rPr>
        <w:t> </w:t>
      </w:r>
      <w:r w:rsidRPr="00EF3558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«Պետական տուրքի մասին» 1997 թվականի դեկտեմբերի 27-ի ՀՕ-186 օրենքի (այսուհետ՝ Օրենք) 14-րդ հոդվածի 1-ին մասում՝</w:t>
      </w:r>
    </w:p>
    <w:p w14:paraId="0CB9EEB3" w14:textId="77777777" w:rsidR="00EF3558" w:rsidRPr="00EF3558" w:rsidRDefault="00EF3558" w:rsidP="00EF355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EF3558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1) 7-րդ կետն ուժը կորցրած ճանաչել.</w:t>
      </w:r>
    </w:p>
    <w:p w14:paraId="5406FC6D" w14:textId="77777777" w:rsidR="00EF3558" w:rsidRPr="00EF3558" w:rsidRDefault="00EF3558" w:rsidP="00EF355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</w:pPr>
      <w:r w:rsidRPr="00EF3558"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  <w:t>2) 8-րդ կետը շարադրել հետևյալ խմբագրությամբ.</w:t>
      </w:r>
    </w:p>
    <w:p w14:paraId="2B0ED2AB" w14:textId="77777777" w:rsidR="00EF3558" w:rsidRPr="00EF3558" w:rsidRDefault="00EF3558" w:rsidP="00EF355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</w:pPr>
      <w:r w:rsidRPr="00EF3558">
        <w:rPr>
          <w:rFonts w:ascii="GHEA Grapalat" w:eastAsia="Times New Roman" w:hAnsi="GHEA Grapalat" w:cs="Arial"/>
          <w:strike/>
          <w:color w:val="EE0000"/>
          <w:kern w:val="0"/>
          <w:lang w:val="hy-AM"/>
          <w14:ligatures w14:val="none"/>
        </w:rPr>
        <w:t>«8. Հայաստանի Հանրապետությունում օտարերկրացիներին կացության կարգավիճակ տալու դիմումները քննարկելու, ներառյալ՝ կարգավիճակը հավաստող փաստաթուղթ տալու համար՝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4"/>
        <w:gridCol w:w="1966"/>
      </w:tblGrid>
      <w:tr w:rsidR="00EF3558" w:rsidRPr="00EF3558" w14:paraId="6B9F83B8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2B4A144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:lang w:val="hy-AM"/>
                <w14:ligatures w14:val="none"/>
              </w:rPr>
            </w:pPr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:lang w:val="hy-AM"/>
                <w14:ligatures w14:val="none"/>
              </w:rPr>
              <w:t>ա) Հայաստանի Հանրապետությունում ժամանակավոր կացության կարգավիճակ տալու դիմումը քննարկելու, ներառյալ` կացության քարտ տալու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9BA1EB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բազային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տուրքի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150-ապատիկի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չափով</w:t>
            </w:r>
            <w:proofErr w:type="spellEnd"/>
          </w:p>
        </w:tc>
      </w:tr>
      <w:tr w:rsidR="00EF3558" w:rsidRPr="00EF3558" w14:paraId="08311603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18D1165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բ)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Հայաստանի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Հանրապետությունում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մշտական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կացության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կարգավիճակ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տալու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դիմումը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քննարկելու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,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ներառյալ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`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կացության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քարտ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տալու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E12ABA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բազային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տուրքի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250-ապատիկի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չափով</w:t>
            </w:r>
            <w:proofErr w:type="spellEnd"/>
          </w:p>
        </w:tc>
      </w:tr>
      <w:tr w:rsidR="00EF3558" w:rsidRPr="00EF3558" w14:paraId="5677386A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E262F0E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գ)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Հայաստանի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Հանրապետությունում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ժամանակավոր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մշտական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կացության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կարգավիճակը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հավաստող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փաստաթուղթը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վերականգնելու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փոխելու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E80E3D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բազային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տուրքի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20-ապատիկի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չափով</w:t>
            </w:r>
            <w:proofErr w:type="spellEnd"/>
          </w:p>
        </w:tc>
      </w:tr>
      <w:tr w:rsidR="00EF3558" w:rsidRPr="00EF3558" w14:paraId="3B474C09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BC16E5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դ) «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Օտարերկրացիների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մասին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»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օրենքի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7-րդ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հոդվածի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3-րդ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մասով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նախատեսված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՝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օրինական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բնակության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իրավունքը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հավաստող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տեղեկանքը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տալու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երկարաձգելու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դիմումը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քննարկելու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,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ներառյալ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՝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տեղեկանքը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տալու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68C7279B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բազային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տուրքի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30-ապատիկի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չափով</w:t>
            </w:r>
            <w:proofErr w:type="spellEnd"/>
          </w:p>
        </w:tc>
      </w:tr>
      <w:tr w:rsidR="00EF3558" w:rsidRPr="00EF3558" w14:paraId="337F0A38" w14:textId="7777777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93CD03C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ե) «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Օտարերկրացիների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մասին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»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օրենքի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7-րդ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հոդվածի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3-րդ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մասով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նախատեսված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՝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օրինական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բնակության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իրավունքը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հավաստող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տեղեկանքը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վերականգնելու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կամ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փոխելու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6D0D54E7" w14:textId="77777777" w:rsidR="00EF3558" w:rsidRPr="00EF3558" w:rsidRDefault="00EF3558" w:rsidP="00EF355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</w:pP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բազային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տուրքի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 xml:space="preserve"> 5-ապատիկի </w:t>
            </w:r>
            <w:proofErr w:type="spellStart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չափով</w:t>
            </w:r>
            <w:proofErr w:type="spellEnd"/>
            <w:r w:rsidRPr="00EF3558">
              <w:rPr>
                <w:rFonts w:ascii="GHEA Grapalat" w:eastAsia="Times New Roman" w:hAnsi="GHEA Grapalat" w:cs="Arial"/>
                <w:strike/>
                <w:color w:val="EE0000"/>
                <w:kern w:val="0"/>
                <w14:ligatures w14:val="none"/>
              </w:rPr>
              <w:t>».</w:t>
            </w:r>
          </w:p>
        </w:tc>
      </w:tr>
    </w:tbl>
    <w:p w14:paraId="088836DE" w14:textId="77777777" w:rsidR="00EF3558" w:rsidRDefault="00EF3558" w:rsidP="002D52AC">
      <w:pPr>
        <w:jc w:val="center"/>
        <w:rPr>
          <w:rFonts w:ascii="GHEA Grapalat" w:hAnsi="GHEA Grapalat"/>
          <w:b/>
          <w:bCs/>
          <w:lang w:val="hy-AM"/>
        </w:rPr>
      </w:pPr>
    </w:p>
    <w:p w14:paraId="2B5326CF" w14:textId="70151B66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b/>
          <w:bCs/>
          <w:color w:val="333333"/>
          <w:lang w:val="hy-AM"/>
        </w:rPr>
        <w:t>Հոդված 4.</w:t>
      </w:r>
      <w:r>
        <w:rPr>
          <w:rFonts w:ascii="Calibri" w:hAnsi="Calibri" w:cs="Calibri"/>
          <w:b/>
          <w:bCs/>
          <w:color w:val="333333"/>
          <w:lang w:val="hy-AM"/>
        </w:rPr>
        <w:t xml:space="preserve"> </w:t>
      </w:r>
      <w:r w:rsidRPr="00E91572">
        <w:rPr>
          <w:rFonts w:ascii="GHEA Grapalat" w:hAnsi="GHEA Grapalat" w:cs="Arial"/>
          <w:color w:val="333333"/>
          <w:lang w:val="hy-AM"/>
        </w:rPr>
        <w:t>Օրենքի 26-րդ հոդվածում՝</w:t>
      </w:r>
    </w:p>
    <w:p w14:paraId="3004A28D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1) 1-ին մասը շարադրել հետևյալ խմբագրությամբ.</w:t>
      </w:r>
    </w:p>
    <w:p w14:paraId="3CDCBC69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«1. Հայաստանի Հանրապետությունում օտարերկրացիների կացության կարգավիճակի հետ կապված դիմումները քննարկելու</w:t>
      </w:r>
      <w:r w:rsidRPr="00EF3558">
        <w:rPr>
          <w:rFonts w:ascii="GHEA Grapalat" w:hAnsi="GHEA Grapalat" w:cs="Arial"/>
          <w:strike/>
          <w:color w:val="EE0000"/>
          <w:lang w:val="hy-AM"/>
        </w:rPr>
        <w:t>, ներառյալ՝ փաստաթղթեր տալու</w:t>
      </w:r>
      <w:r w:rsidRPr="00EF3558">
        <w:rPr>
          <w:rFonts w:ascii="GHEA Grapalat" w:hAnsi="GHEA Grapalat" w:cs="Arial"/>
          <w:color w:val="EE0000"/>
          <w:lang w:val="hy-AM"/>
        </w:rPr>
        <w:t xml:space="preserve"> </w:t>
      </w:r>
      <w:r w:rsidRPr="00E91572">
        <w:rPr>
          <w:rFonts w:ascii="GHEA Grapalat" w:hAnsi="GHEA Grapalat" w:cs="Arial"/>
          <w:color w:val="333333"/>
          <w:lang w:val="hy-AM"/>
        </w:rPr>
        <w:t>համար պետական տուրքի վճարումից ազատվում են՝</w:t>
      </w:r>
    </w:p>
    <w:p w14:paraId="7B34E307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ա) Հանրապետության նախագահի, Ազգային ժողովի և Կառավարության կողմից միջազգային պայմանագրերով նախատեսված դեպքերում և կարգով աշխատանքի հրավիրված օտարերկրյա մասնագետներն ու նրանց ընտանիքի անդամները.</w:t>
      </w:r>
    </w:p>
    <w:p w14:paraId="36F69069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 xml:space="preserve">բ) Հայաստանի Հանրապետությանը մարդասիրական և տեխնիկական օգնություն ցույց տալու նպատակով Հայաստանի Հանրապետություն ժամանող անձինք: Հայաստանի Հանրապետության օրենսդրությամբ (այդ թվում` Հայաստանի Հանրապետության միջազգային պայմանագրերով) ուղղակիորեն նշված չլինելու դեպքում ծրագրի </w:t>
      </w:r>
      <w:r w:rsidRPr="00E91572">
        <w:rPr>
          <w:rFonts w:ascii="GHEA Grapalat" w:hAnsi="GHEA Grapalat" w:cs="Arial"/>
          <w:color w:val="333333"/>
          <w:lang w:val="hy-AM"/>
        </w:rPr>
        <w:lastRenderedPageBreak/>
        <w:t>(գործունեության) տարբերակումն ըստ մարդասիրական օգնության և բարեգործական ու տեխնիկական (այլ) բնույթի իրականացնում է Կառավարության մարդասիրական օգնությունը կոորդինացնող լիազորված մարմինը.</w:t>
      </w:r>
    </w:p>
    <w:p w14:paraId="2C0ED234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գ) մինչև 18 տարեկան անձինք.</w:t>
      </w:r>
    </w:p>
    <w:p w14:paraId="4FA2E85C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դ) Հայաստանի Հանրապետությունում փախստականի կարգավիճակ ստացած անձի ընտանիքի անդամները (ամուսինը, երեխան, հայրը, մայրը).</w:t>
      </w:r>
    </w:p>
    <w:p w14:paraId="37B8F899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ե) ազգությամբ հայ այն օտարերկրացիները, որոնց մշտական բնակության օտարերկրյա պետությունում ստեղծվել է այնպիսի արտակարգ իրավիճակ, որն սպառնում է անձանց կյանքին կամ առողջությանը: Անձանց կյանքին կամ առողջությանն սպառնացող արտակարգ իրավիճակի վերաբերյալ դիրքորոշումը տրամադրում է Հայաստանի Հանրապետության արտաքին գործերի բնագավառում պետական կառավարման լիազոր մարմինը՝ միգրացիայի և քաղաքացիության բնագավառում պետական կառավարման լիազոր մարմնի գրավոր հարցման հիման վրա.</w:t>
      </w:r>
    </w:p>
    <w:p w14:paraId="4E25E3FE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զ) Հայաստանի Հանրապետությանը բացառիկ ծառայություններ մատուցած օտարերկրացիները՝ այդ հիմքով մշտական կացության կարգավիճակ ստանալու դեպքում:».</w:t>
      </w:r>
    </w:p>
    <w:p w14:paraId="1EA85C05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2) 2-րդ մասը շարադրել հետևյալ խմբագրությամբ.</w:t>
      </w:r>
    </w:p>
    <w:p w14:paraId="3BDEF000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«2. Հայաստանի Հանրապետություն մուտքի վիզա տալու համար պետական տուրքի վճարումից ազատվում են՝</w:t>
      </w:r>
    </w:p>
    <w:p w14:paraId="72AA1513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ա) Հայաստանի Հանրապետության արտաքին գործերի նախարարությունում հավատարմագրված միջազգային կազմակերպությունների ներկայացուցիչները.</w:t>
      </w:r>
    </w:p>
    <w:p w14:paraId="01F77B62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բ) քաղաքացիական, ընտանեկան գործերով և քրեական վարույթներով որպես կողմ, վկա կամ փորձագետ Հայաստանի Հանրապետության և այլ պետությունների դատարաններ կամ նախաքննության մարմիններ հրավիրվող անձինք.</w:t>
      </w:r>
    </w:p>
    <w:p w14:paraId="0E450D49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գ) Հանրապետության նախագահի, Ազգային ժողովի և Կառավարության կողմից միջազգային պայմանագրերով նախատեսված դեպքերում և կարգով աշխատանքի հրավիրված օտարերկրյա մասնագետներն ու նրանց ընտանիքի անդամները.</w:t>
      </w:r>
    </w:p>
    <w:p w14:paraId="0A1B6338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դ) Հայաստանի Հանրապետությանը մարդասիրական և տեխնիկական օգնություն ցույց տալու նպատակով Հայաստանի Հանրապետություն ժամանող անձինք: Հայաստանի Հանրապետության օրենսդրությամբ (այդ թվում` Հայաստանի Հանրապետության միջազգային պայմանագրերով) ուղղակիորեն նշված չլինելու դեպքում ծրագրի (գործունեության) տարբերակումն ըստ մարդասիրական օգնության և բարեգործական ու տեխնիկական (այլ) բնույթի իրականացնում է Կառավարության մարդասիրական օգնությունը կոորդինացնող լիազորված մարմինը.</w:t>
      </w:r>
    </w:p>
    <w:p w14:paraId="57BA2094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ե) Հանրապետության նախագահի, Ազգային ժողովի նախագահի, Սահմանադրական դատարանի նախագահի, վարչապետի կամ արտաքին գործերի նախարարի, մարդու իրավունքների պաշտպանի հրավերով Հայաստանի Հանրապետություն այցելող պաշտոնական անձինք և պատվիրակությունների անդամները.</w:t>
      </w:r>
    </w:p>
    <w:p w14:paraId="1A80A150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զ) դիվանագիտական անձնագրերով Հայաստանի Հանրապետություն մուտք գործող անձինք, ինչպես նաև Հայաստանի Հանրապետությունում օտարերկրյա պետությունների դիվանագիտական ներկայացուցչությունների և հյուպատոսական հիմնարկների աշխատակիցներն ու նրանց ընտանիքի անդամները.</w:t>
      </w:r>
    </w:p>
    <w:p w14:paraId="53B941D8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է) Հայաստանի Հանրապետության քաղաքացու կամ Հայաստանի Հանրապետությունում փախստականի կարգավիճակ ստացած անձի ընտանիքի անդամները (ամուսինը, երեխան, հայրը, մայրը).</w:t>
      </w:r>
    </w:p>
    <w:p w14:paraId="051FD5C3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lastRenderedPageBreak/>
        <w:t>ը) մինչև 18 տարեկան անձինք.</w:t>
      </w:r>
    </w:p>
    <w:p w14:paraId="31584899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թ) ազգությամբ հայ այն օտարերկրացիները, որոնց մշտական բնակության օտարերկրյա պետությունում ստեղծվել է այնպիսի արտակարգ իրավիճակ, որը սպառնում է անձանց կյանքին կամ առողջությանը: Անձանց կյանքին կամ առողջությանն սպառնացող արտակարգ իրավիճակի վերաբերյալ դիրքորոշումը տրամադրում է Հայաստանի Հանրապետության արտաքին գործերի բնագավառում պետական կառավարման լիազոր մարմինը՝ միգրացիայի և քաղաքացիության բնագավառում պետական կառավարման լիազոր մարմնի գրավոր հարցման հիման վրա:».</w:t>
      </w:r>
    </w:p>
    <w:p w14:paraId="22E5D63F" w14:textId="77777777" w:rsidR="00E91572" w:rsidRPr="00E91572" w:rsidRDefault="00E91572" w:rsidP="00E915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 w:rsidRPr="00E91572">
        <w:rPr>
          <w:rFonts w:ascii="GHEA Grapalat" w:hAnsi="GHEA Grapalat" w:cs="Arial"/>
          <w:color w:val="333333"/>
          <w:lang w:val="hy-AM"/>
        </w:rPr>
        <w:t>3) 5-րդ մասն ուժը կորցրած ճանաչել։</w:t>
      </w:r>
    </w:p>
    <w:p w14:paraId="1650BB75" w14:textId="77777777" w:rsidR="00E91572" w:rsidRPr="002D52AC" w:rsidRDefault="00E91572" w:rsidP="002D52AC">
      <w:pPr>
        <w:jc w:val="center"/>
        <w:rPr>
          <w:b/>
          <w:bCs/>
          <w:lang w:val="hy-AM"/>
        </w:rPr>
      </w:pPr>
    </w:p>
    <w:sectPr w:rsidR="00E91572" w:rsidRPr="002D52AC" w:rsidSect="00E91572">
      <w:pgSz w:w="12240" w:h="15840"/>
      <w:pgMar w:top="900" w:right="806" w:bottom="63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3D2"/>
    <w:rsid w:val="00177893"/>
    <w:rsid w:val="00244828"/>
    <w:rsid w:val="00266AFD"/>
    <w:rsid w:val="002D52AC"/>
    <w:rsid w:val="00496BD4"/>
    <w:rsid w:val="004E099E"/>
    <w:rsid w:val="00686BF8"/>
    <w:rsid w:val="007578E7"/>
    <w:rsid w:val="007A487A"/>
    <w:rsid w:val="007C6592"/>
    <w:rsid w:val="008B1E4A"/>
    <w:rsid w:val="009523D2"/>
    <w:rsid w:val="00991FCC"/>
    <w:rsid w:val="00D2225E"/>
    <w:rsid w:val="00E62DD8"/>
    <w:rsid w:val="00E91572"/>
    <w:rsid w:val="00E955B4"/>
    <w:rsid w:val="00EF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CB6CF"/>
  <w15:chartTrackingRefBased/>
  <w15:docId w15:val="{1DE8EFB6-8A82-49F6-A0E2-6BC3CD69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3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3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3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3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3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3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23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3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23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3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3D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91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/>
  <dc:description/>
  <cp:lastModifiedBy>irav24</cp:lastModifiedBy>
  <cp:revision>3</cp:revision>
  <dcterms:created xsi:type="dcterms:W3CDTF">2026-04-22T14:48:00Z</dcterms:created>
  <dcterms:modified xsi:type="dcterms:W3CDTF">2026-04-22T15:18:00Z</dcterms:modified>
</cp:coreProperties>
</file>