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90A5D1" w14:textId="77777777" w:rsidR="00E14BB7" w:rsidRDefault="00E14BB7" w:rsidP="00E14BB7">
      <w:pPr>
        <w:spacing w:after="0" w:line="360" w:lineRule="auto"/>
        <w:jc w:val="center"/>
        <w:outlineLvl w:val="0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14:paraId="313641C8" w14:textId="77777777" w:rsidR="00E14BB7" w:rsidRDefault="00E14BB7" w:rsidP="00E14BB7">
      <w:pPr>
        <w:pStyle w:val="ListParagraph"/>
        <w:tabs>
          <w:tab w:val="left" w:pos="426"/>
        </w:tabs>
        <w:spacing w:after="0" w:line="360" w:lineRule="auto"/>
        <w:ind w:left="0" w:firstLine="567"/>
        <w:jc w:val="center"/>
        <w:rPr>
          <w:rFonts w:ascii="GHEA Grapalat" w:hAnsi="GHEA Grapalat" w:cs="CIDFont+F1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ՄԻ ՇԱՐՔ ՈՐՈՇՈՒՄՆԵՐՈՒՄ ՓՈՓՈԽՈՒԹՅՈՒՆՆԵՐ ԿԱՏԱՐԵԼՈՒ ՄԱՍԻՆ»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ԿԱՌԱՎԱՐՈՒԹՅԱՆ ՈՐՈՇՄԱՆ ՆԱԽԱԳԾԻ ԸՆԴՈՒՆՄԱՆ ՎԵՐԱԲԵՐՅԱԼ</w:t>
      </w:r>
    </w:p>
    <w:p w14:paraId="09865D11" w14:textId="77777777" w:rsidR="00E14BB7" w:rsidRDefault="00E14BB7" w:rsidP="00E14BB7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14:paraId="02AD0CA0" w14:textId="77777777" w:rsidR="00E14BB7" w:rsidRDefault="00E14BB7" w:rsidP="00E14BB7">
      <w:pPr>
        <w:numPr>
          <w:ilvl w:val="0"/>
          <w:numId w:val="2"/>
        </w:numPr>
        <w:spacing w:after="0" w:line="360" w:lineRule="auto"/>
        <w:ind w:left="0" w:firstLine="360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Ընթացիկ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իրավիճակը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իրավական ակտի ընդունման անհրաժեշտությունը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.</w:t>
      </w:r>
    </w:p>
    <w:p w14:paraId="43CA197C" w14:textId="77777777" w:rsidR="00E14BB7" w:rsidRDefault="00E14BB7" w:rsidP="00E14BB7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textAlignment w:val="baseline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«</w:t>
      </w:r>
      <w:r>
        <w:rPr>
          <w:rFonts w:ascii="GHEA Grapalat" w:hAnsi="GHEA Grapalat" w:cs="Arial"/>
          <w:bCs/>
          <w:shd w:val="clear" w:color="auto" w:fill="FFFFFF"/>
          <w:lang w:val="hy-AM"/>
        </w:rPr>
        <w:t>Հայաստանի Հանրապետության կառավարության մի շարք որոշումներում փոփոխություններ և լրացում կատարելու մասին</w:t>
      </w:r>
      <w:r>
        <w:rPr>
          <w:rFonts w:ascii="GHEA Grapalat" w:hAnsi="GHEA Grapalat"/>
          <w:bCs/>
          <w:color w:val="000000"/>
          <w:lang w:val="hy-AM"/>
        </w:rPr>
        <w:t>» Կառավարության որոշման նախագծի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(այսուհետ՝ նախագիծ)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մշակման համար հիմք է հանդիսացել 2025 թվականի դեկտեմբերի 22-ի Տարածքային զարգացման և շրջակա միջավայրի նախարարական կոմիտեի նիստի </w:t>
      </w:r>
      <w:r>
        <w:rPr>
          <w:rFonts w:ascii="GHEA Grapalat" w:hAnsi="GHEA Grapalat" w:cs="DejaVuSans-Bold"/>
          <w:bCs/>
          <w:lang w:val="hy-AM"/>
        </w:rPr>
        <w:t>N ԿԱ/379-2025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արձանագրության 2</w:t>
      </w:r>
      <w:r>
        <w:rPr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1-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կետի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հանձնարարականը և 2026 թվականի ապրիլի 2-ի </w:t>
      </w:r>
      <w:r>
        <w:rPr>
          <w:rFonts w:ascii="GHEA Grapalat" w:eastAsia="Calibri" w:hAnsi="GHEA Grapalat"/>
          <w:bCs/>
          <w:color w:val="191919"/>
          <w:shd w:val="clear" w:color="auto" w:fill="FFFFFF"/>
          <w:lang w:val="hy-AM"/>
        </w:rPr>
        <w:t>«Հայաստանի Հանրապետության կառավարության 2025 թվականի դեկտեմբերի 25-ի N 1958-Ն որոշման մեջ փոփոխություն կատարելու մասին»</w:t>
      </w:r>
      <w:r>
        <w:rPr>
          <w:rFonts w:ascii="GHEA Grapalat" w:eastAsia="Calibri" w:hAnsi="GHEA Grapalat"/>
          <w:b/>
          <w:bCs/>
          <w:color w:val="191919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/>
          <w:bCs/>
          <w:color w:val="191919"/>
          <w:shd w:val="clear" w:color="auto" w:fill="FFFFFF"/>
          <w:lang w:val="hy-AM"/>
        </w:rPr>
        <w:t>N 410-Ն որոշման ուժի մեջ մտնելու դրույթները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։ </w:t>
      </w:r>
    </w:p>
    <w:p w14:paraId="3B408F34" w14:textId="77777777" w:rsidR="00E14BB7" w:rsidRDefault="00E14BB7" w:rsidP="00E14BB7">
      <w:pPr>
        <w:pStyle w:val="ListParagraph"/>
        <w:tabs>
          <w:tab w:val="left" w:pos="4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Կառավարության 2025 թվականի մայիսի 22-ի «Մթնոլորտային օդի պահպանության բնագավառում 2025-2030 թվականների համալիր միջոցառումները ծրագիրը հաստատելու մասին» N 611-Լ որոշման հավելվածի 1-ին կետով նախատեսվում է մթնոլորտային օդի որակի գնահատման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համակարգի արդիականացում, այդ թվում՝ հանրապետության համար 14 անշարժ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դիտակայանների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ձեռքբերում,որից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6-ը նախատեսված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քաղաքի համար։</w:t>
      </w:r>
    </w:p>
    <w:p w14:paraId="38B7CDBA" w14:textId="77777777" w:rsidR="00E14BB7" w:rsidRDefault="00E14BB7" w:rsidP="00E14BB7">
      <w:pPr>
        <w:pStyle w:val="ListParagraph"/>
        <w:tabs>
          <w:tab w:val="left" w:pos="4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Մթնոլորտային օդի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արդիականացման՝ միջազգային չափանիշներին համապատասխանեցման նպատակով՝ 2025 թվականին Շրջակա միջավայրի նախարարությանը հատկացվել է 300 մլն դրամ մթնոլորտային օդի որակի գնահատման երկու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դիտակայանի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ձեռքբերման համար։ </w:t>
      </w:r>
    </w:p>
    <w:p w14:paraId="61329EE4" w14:textId="01FF42F1" w:rsidR="00E14BB7" w:rsidRPr="00E14BB7" w:rsidRDefault="00E14BB7" w:rsidP="00E14BB7">
      <w:pPr>
        <w:pStyle w:val="ListParagraph"/>
        <w:tabs>
          <w:tab w:val="left" w:pos="4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 xml:space="preserve">Ձեռքբերված երկու </w:t>
      </w:r>
      <w:proofErr w:type="spellStart"/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>դիտակայանները</w:t>
      </w:r>
      <w:proofErr w:type="spellEnd"/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 xml:space="preserve"> տեղադրվել են </w:t>
      </w:r>
      <w:proofErr w:type="spellStart"/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 xml:space="preserve"> քաղաքի Կենտրոն վարչական շրջանի Երվանդ Քոչար 6/1 հասցեում և Քանաքեռ-Զեյթունի Դավիթ Անհաղթի զբոսայգում: Ընթանում են սարքավորումների փորձարկման և </w:t>
      </w:r>
      <w:proofErr w:type="spellStart"/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>ստուգաճշտման</w:t>
      </w:r>
      <w:proofErr w:type="spellEnd"/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 xml:space="preserve"> աշխատանքները։ </w:t>
      </w:r>
    </w:p>
    <w:p w14:paraId="6E067215" w14:textId="77777777" w:rsidR="00E14BB7" w:rsidRDefault="00E14BB7" w:rsidP="00E14BB7">
      <w:pPr>
        <w:pStyle w:val="Heading2"/>
        <w:shd w:val="clear" w:color="auto" w:fill="FFFFFF"/>
        <w:spacing w:before="0" w:after="0" w:line="360" w:lineRule="auto"/>
        <w:ind w:firstLine="567"/>
        <w:jc w:val="both"/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</w:pPr>
      <w:proofErr w:type="spellStart"/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>Դիտակայանների</w:t>
      </w:r>
      <w:proofErr w:type="spellEnd"/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 xml:space="preserve"> շահագործումը հնարավորություն կընձեռնի ճշգրիտ չափել օդի հիմնական </w:t>
      </w:r>
      <w:proofErr w:type="spellStart"/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>աղտոտիչների</w:t>
      </w:r>
      <w:proofErr w:type="spellEnd"/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 xml:space="preserve"> պարունակությունը (ներառյալ փոշու մասնիկները՝ PM</w:t>
      </w:r>
      <w:r>
        <w:rPr>
          <w:rFonts w:ascii="GHEA Grapalat" w:hAnsi="GHEA Grapalat" w:cs="Times New Roman"/>
          <w:bCs/>
          <w:color w:val="000000" w:themeColor="text1"/>
          <w:sz w:val="24"/>
          <w:szCs w:val="24"/>
          <w:vertAlign w:val="subscript"/>
          <w:lang w:val="hy-AM"/>
        </w:rPr>
        <w:t>2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bscript"/>
          <w:lang w:val="hy-AM"/>
        </w:rPr>
        <w:t>․</w:t>
      </w:r>
      <w:r>
        <w:rPr>
          <w:rFonts w:ascii="GHEA Grapalat" w:hAnsi="GHEA Grapalat" w:cs="Times New Roman"/>
          <w:bCs/>
          <w:color w:val="000000" w:themeColor="text1"/>
          <w:sz w:val="24"/>
          <w:szCs w:val="24"/>
          <w:vertAlign w:val="subscript"/>
          <w:lang w:val="hy-AM"/>
        </w:rPr>
        <w:t xml:space="preserve">5 </w:t>
      </w:r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>և PM</w:t>
      </w:r>
      <w:r>
        <w:rPr>
          <w:rFonts w:ascii="GHEA Grapalat" w:hAnsi="GHEA Grapalat" w:cs="Times New Roman"/>
          <w:bCs/>
          <w:color w:val="000000" w:themeColor="text1"/>
          <w:sz w:val="24"/>
          <w:szCs w:val="24"/>
          <w:vertAlign w:val="subscript"/>
          <w:lang w:val="hy-AM"/>
        </w:rPr>
        <w:t>10</w:t>
      </w:r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 xml:space="preserve">, ազոտի և ծծմբի </w:t>
      </w:r>
      <w:proofErr w:type="spellStart"/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>երկօքսիդները</w:t>
      </w:r>
      <w:proofErr w:type="spellEnd"/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 xml:space="preserve">, ածխածնի </w:t>
      </w:r>
      <w:proofErr w:type="spellStart"/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>մոնօքսիդը</w:t>
      </w:r>
      <w:proofErr w:type="spellEnd"/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>գետնամերձ</w:t>
      </w:r>
      <w:proofErr w:type="spellEnd"/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>օզոնը</w:t>
      </w:r>
      <w:proofErr w:type="spellEnd"/>
      <w:r>
        <w:rPr>
          <w:rFonts w:ascii="GHEA Grapalat" w:hAnsi="GHEA Grapalat" w:cs="Times New Roman"/>
          <w:bCs/>
          <w:color w:val="000000" w:themeColor="text1"/>
          <w:sz w:val="24"/>
          <w:szCs w:val="24"/>
          <w:lang w:val="hy-AM"/>
        </w:rPr>
        <w:t>) և տեղեկատվությունը ստանալ իրական ժամանակին:</w:t>
      </w:r>
    </w:p>
    <w:p w14:paraId="085386FE" w14:textId="77777777" w:rsidR="00E14BB7" w:rsidRDefault="00E14BB7" w:rsidP="00E14BB7">
      <w:pPr>
        <w:tabs>
          <w:tab w:val="left" w:pos="4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Մթնոլորտային օդի որակի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դիտացանցի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զարգացման նպատակով 2025 թվականի սեպտեմբերի 29-ին Շրջակա միջավայրի նախարարությունը և Ճապոնիայի կառավարությունը ստորագրել են «Հայաստանի Հանրապետության և Ճապոնիայի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հայտագրերի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փոխանակման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«Տնտեսական և սոցիալական զարգացում» դրամաշնորհի տրամադրման համաձայնագիր, որի շրջանակում նախատեսվում է ձեռք բերել ժամանակակից ավտոմատ սարքավորումներ (ճապոնական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Horiba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ընկերության արտադրության) մթնոլորտային օդի որակի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երեք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դիտակայանի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համար՝ հիմնական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աղտոտիչների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(ծծմբի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երկօքսիդի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ազոտի 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օքսիդների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ածխածնի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մոնօքսիդի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գետնամերձ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օզոնի, կախված մասնիկների (PM10 և PM2.5)) չափման նպատակով։ Նոր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դիտակայանները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տեղադրվելու են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քաղաքի երեք վարչական շրջաններում՝ ապահովելով օդի աղտոտվածության վերաբերյալ ավելի համապարփակ տվյալների հավաքագրում և դրանց հասանելիություն հանրությանը իրական ժամանակում։</w:t>
      </w:r>
    </w:p>
    <w:p w14:paraId="076E7F64" w14:textId="77777777" w:rsidR="00E14BB7" w:rsidRDefault="00E14BB7" w:rsidP="00E14BB7">
      <w:pPr>
        <w:tabs>
          <w:tab w:val="left" w:pos="540"/>
          <w:tab w:val="left" w:pos="720"/>
          <w:tab w:val="left" w:pos="990"/>
          <w:tab w:val="left" w:pos="1440"/>
          <w:tab w:val="left" w:pos="1980"/>
          <w:tab w:val="left" w:pos="2160"/>
          <w:tab w:val="left" w:pos="2520"/>
          <w:tab w:val="left" w:pos="3060"/>
        </w:tabs>
        <w:spacing w:after="0" w:line="360" w:lineRule="auto"/>
        <w:ind w:right="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  Ելնելով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վերոգրյալից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ինչպես նաև հաշվի առնելով այն հանգամանքը, որ վերոնշյալ միջոցառումներով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քաղաքում կապահովվի մթնոլորտային օդի որակի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համար անհրաժեշտ նվազագույն ծածկույթ՝ անհրաժեշտություն է առաջացել </w:t>
      </w:r>
      <w:r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Կառավարության 2025 թվականի օգոստոսի 14-ի «Մթնոլորտային օդի որակի գնահատման չափանիշների, աղտոտվածության չափման մեթոդների և ստանդարտացված չափման մեթոդների, ինչպես նաև աղտոտվածության չափման կայանների </w:t>
      </w:r>
      <w:proofErr w:type="spellStart"/>
      <w:r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տեղադիրքերի</w:t>
      </w:r>
      <w:proofErr w:type="spellEnd"/>
      <w:r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և քանակների միասնական չափանիշների վերաբերյալ կարգը հաստատելու մասին»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N 1142-Ն և </w:t>
      </w:r>
      <w:r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 xml:space="preserve">Կառավարության 2025 թվականի օգոստոսի 14-ի «Գոտիների և </w:t>
      </w:r>
      <w:proofErr w:type="spellStart"/>
      <w:r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>ագլոմերացիաների</w:t>
      </w:r>
      <w:proofErr w:type="spellEnd"/>
      <w:r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 xml:space="preserve"> դասակարգման մասին»</w:t>
      </w:r>
      <w:r>
        <w:rPr>
          <w:rFonts w:ascii="GHEA Grapalat" w:hAnsi="GHEA Grapalat"/>
          <w:sz w:val="24"/>
          <w:szCs w:val="24"/>
          <w:lang w:val="hy-AM"/>
        </w:rPr>
        <w:t xml:space="preserve"> N 1145-Ն որոշումների (այսուհետ՝ որոշումներ) ուժի մեջ մտնելու ժամկետները վերանայել և ուժի մեջ մտնելու ժամկետներ սահմանել 2027 թվականի նոյեմբերի 1-ը՝ համապատասխանեցնելով Կառավարության 2026 թվականի ապրիլի 2-ի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N 410-Ն որոշման ուժի մեջ մտնելու դրույթների հետ։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ժամանակ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Կառավարության 2006 թվականի փետրվարի 2-ի «Բ</w:t>
      </w:r>
      <w:r>
        <w:rPr>
          <w:rFonts w:ascii="GHEA Grapalat" w:hAnsi="GHEA Grapalat"/>
          <w:bCs/>
          <w:sz w:val="24"/>
          <w:szCs w:val="24"/>
          <w:lang w:val="hy-AM"/>
        </w:rPr>
        <w:t>նակավայրերում մթնոլորտային օդն աղտոտող նյութերի սահմանային թույլատրելի խտությունների (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կոնցենտրացիաների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>-ՍԹԿ)</w:t>
      </w:r>
      <w:r>
        <w:rPr>
          <w:rFonts w:ascii="Calibri" w:hAnsi="Calibri" w:cs="Calibri"/>
          <w:bCs/>
          <w:sz w:val="24"/>
          <w:szCs w:val="24"/>
          <w:lang w:val="hy-AM"/>
        </w:rPr>
        <w:t> </w:t>
      </w:r>
      <w:r>
        <w:rPr>
          <w:rFonts w:ascii="GHEA Grapalat" w:hAnsi="GHEA Grapalat" w:cs="Arial"/>
          <w:bCs/>
          <w:sz w:val="24"/>
          <w:szCs w:val="24"/>
          <w:lang w:val="hy-AM"/>
        </w:rPr>
        <w:t>նորմատիվները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sz w:val="24"/>
          <w:szCs w:val="24"/>
          <w:lang w:val="hy-AM"/>
        </w:rPr>
        <w:t>հաստատելու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hy-AM"/>
        </w:rPr>
        <w:t xml:space="preserve"> N 160-Ն որոշման հավելվածով սահմանված աղյուսակի համապատասխան նյութերի միջին օրական ցուցանիշները, ինչպես նաև նույն նյութի անվան տարբեր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ձևակերպումները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նույնականացվել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են Կառավարության 2025 թվականի օգոստոսի 14-ի  N1142-Ն որոշմամբ սահմանված հիմնական վնասակար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աղտոտղ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) նյութերի միջին օրական ցուցանիշների և անվանումների հետ,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քանի որ դրանք արդեն իսկ սահմանված են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2025 թվականի օգոստոսի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ab/>
        <w:t>14-ի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N1142-Ն որոշմամբ՝ համապատասխանեցնելով ԵՄ 2024/2881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hy-AM"/>
        </w:rPr>
        <w:t>դիրեկտիվին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Առողջապահության համաշխարհային կազմակերպության (ԱՀԿ)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ցուցանիշներին։            </w:t>
      </w:r>
      <w:r>
        <w:rPr>
          <w:rFonts w:ascii="GHEA Grapalat" w:eastAsia="Calibri" w:hAnsi="GHEA Grapalat" w:cs="GHEA Grapalat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519CCE3" w14:textId="77777777" w:rsidR="00E14BB7" w:rsidRDefault="00E14BB7" w:rsidP="00E14BB7">
      <w:pPr>
        <w:tabs>
          <w:tab w:val="left" w:pos="480"/>
        </w:tabs>
        <w:spacing w:after="0" w:line="360" w:lineRule="auto"/>
        <w:ind w:firstLine="36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2</w:t>
      </w:r>
      <w:r>
        <w:rPr>
          <w:rFonts w:ascii="Times New Roman" w:eastAsia="Calibri" w:hAnsi="Times New Roman" w:cs="Times New Roman"/>
          <w:b/>
          <w:sz w:val="24"/>
          <w:szCs w:val="24"/>
          <w:lang w:val="hy-AM"/>
        </w:rPr>
        <w:t>․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Առաջարկվող կարգավորման բնույթը.</w:t>
      </w:r>
    </w:p>
    <w:p w14:paraId="39D5E4BA" w14:textId="77777777" w:rsidR="00E14BB7" w:rsidRDefault="00E14BB7" w:rsidP="00E14BB7">
      <w:pPr>
        <w:pStyle w:val="ListParagraph"/>
        <w:spacing w:after="0" w:line="360" w:lineRule="auto"/>
        <w:ind w:left="90" w:firstLine="63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Նախագծով նախատեսվում է փոփոխություններ կատարել որոշումներում և մթնոլորտային օդի որակի գնահատման նոր չափանիշներն ու միջազգային չափանիշներին համապատասխան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մեթոդաբանությունները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կիրառելի դարձնել 2027 թվականի նոյեմբերի 1-ից։</w:t>
      </w:r>
    </w:p>
    <w:p w14:paraId="5DB47941" w14:textId="77777777" w:rsidR="00E14BB7" w:rsidRDefault="00E14BB7" w:rsidP="00E14BB7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textAlignment w:val="baseline"/>
        <w:rPr>
          <w:rFonts w:ascii="GHEA Grapalat" w:hAnsi="GHEA Grapalat" w:cs="Sylfaen"/>
          <w:b/>
          <w:color w:val="000000"/>
          <w:lang w:val="hy-AM"/>
        </w:rPr>
      </w:pPr>
      <w:r>
        <w:rPr>
          <w:rFonts w:ascii="GHEA Grapalat" w:hAnsi="GHEA Grapalat" w:cs="Sylfaen"/>
          <w:b/>
          <w:color w:val="000000"/>
          <w:lang w:val="hy-AM"/>
        </w:rPr>
        <w:t>3</w:t>
      </w:r>
      <w:r>
        <w:rPr>
          <w:b/>
          <w:color w:val="000000"/>
          <w:lang w:val="hy-AM"/>
        </w:rPr>
        <w:t>․</w:t>
      </w:r>
      <w:r>
        <w:rPr>
          <w:rFonts w:ascii="Cambria Math" w:hAnsi="Cambria Math" w:cs="Sylfaen"/>
          <w:b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lang w:val="hy-AM"/>
        </w:rPr>
        <w:t>Նախագծի մշակման գործընթացում ներգրավված ինստիտուտները և անձինք.</w:t>
      </w:r>
    </w:p>
    <w:p w14:paraId="6F9C899A" w14:textId="77777777" w:rsidR="00E14BB7" w:rsidRDefault="00E14BB7" w:rsidP="00E14BB7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Նախագիծը մշակվել է շրջակա միջավայրի նախարարության կողմից:</w:t>
      </w:r>
    </w:p>
    <w:p w14:paraId="6357D4BA" w14:textId="77777777" w:rsidR="00E14BB7" w:rsidRDefault="00E14BB7" w:rsidP="00E14BB7">
      <w:pPr>
        <w:spacing w:after="0" w:line="360" w:lineRule="auto"/>
        <w:ind w:left="36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4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hy-AM"/>
        </w:rPr>
        <w:t>․</w:t>
      </w:r>
      <w:r>
        <w:rPr>
          <w:rFonts w:ascii="Cambria Math" w:eastAsia="Times New Roman" w:hAnsi="Cambria Math" w:cs="Sylfaen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Ակնկալվող արդյունքը.</w:t>
      </w:r>
    </w:p>
    <w:p w14:paraId="3B88C01B" w14:textId="77777777" w:rsidR="00E14BB7" w:rsidRDefault="00E14BB7" w:rsidP="00E14BB7">
      <w:pPr>
        <w:spacing w:after="0" w:line="360" w:lineRule="auto"/>
        <w:ind w:left="72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Նախագծի ընդունման արդյունքում՝</w:t>
      </w:r>
    </w:p>
    <w:p w14:paraId="083EB22A" w14:textId="77777777" w:rsidR="00E14BB7" w:rsidRDefault="00E14BB7" w:rsidP="00E14BB7">
      <w:pPr>
        <w:spacing w:after="0" w:line="360" w:lineRule="auto"/>
        <w:ind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2027 թվականի նոյեմբերի 1-ից կգործեն մթնոլորտային օդի որակի գնահատման նոր չափանիշներն ու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մեթոդաբանությունները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։ </w:t>
      </w:r>
    </w:p>
    <w:p w14:paraId="6845AD61" w14:textId="77777777" w:rsidR="00E14BB7" w:rsidRDefault="00E14BB7" w:rsidP="00E14BB7">
      <w:pPr>
        <w:spacing w:after="0" w:line="360" w:lineRule="auto"/>
        <w:ind w:left="36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hy-AM"/>
        </w:rPr>
        <w:t>․</w:t>
      </w:r>
      <w:r>
        <w:rPr>
          <w:rFonts w:ascii="Cambria Math" w:eastAsia="Times New Roman" w:hAnsi="Cambria Math" w:cs="Sylfaen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մասին.</w:t>
      </w:r>
    </w:p>
    <w:p w14:paraId="54193DF3" w14:textId="77777777" w:rsidR="00E14BB7" w:rsidRDefault="00E14BB7" w:rsidP="00E14BB7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Նախագծի ընդունման կապակցությամբ լրացուցիչ ֆինանսական միջոցների անհրաժեշտություն չկա և պետական բյուջեի </w:t>
      </w:r>
      <w:proofErr w:type="spellStart"/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և ծախսերում փոփոխություններ չեն նախատեսվում:</w:t>
      </w:r>
    </w:p>
    <w:p w14:paraId="676A79B4" w14:textId="77777777" w:rsidR="00E14BB7" w:rsidRDefault="00E14BB7" w:rsidP="00E14BB7">
      <w:pPr>
        <w:spacing w:after="0" w:line="360" w:lineRule="auto"/>
        <w:ind w:left="360" w:right="-21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․</w:t>
      </w:r>
      <w:r>
        <w:rPr>
          <w:rFonts w:ascii="Cambria Math" w:eastAsia="Times New Roman" w:hAnsi="Cambria Math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Կապը ռազմավարական փաստաթղթերի հետ. Հայաստանի  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eastAsia="Times New Roman" w:hAnsi="GHEA Grapalat"/>
          <w:b/>
          <w:sz w:val="24"/>
          <w:szCs w:val="24"/>
          <w:lang w:val="hy-AM"/>
        </w:rPr>
        <w:t>ռազմավարություններ</w:t>
      </w:r>
      <w:proofErr w:type="spellEnd"/>
      <w:r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14:paraId="7ACBD3D7" w14:textId="77777777" w:rsidR="00E14BB7" w:rsidRDefault="00E14BB7" w:rsidP="00E14B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eastAsia="Calibri" w:hAnsi="GHEA Grapalat"/>
          <w:lang w:val="hy-AM"/>
        </w:rPr>
        <w:t>Ներկայացվող նախագիծը բխում է</w:t>
      </w:r>
      <w:r>
        <w:rPr>
          <w:rFonts w:ascii="GHEA Grapalat" w:hAnsi="GHEA Grapalat"/>
          <w:lang w:val="hy-AM"/>
        </w:rPr>
        <w:t xml:space="preserve"> Կառավարության 2021 թվականի նոյեմբերի  18-ի 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2021-2026 թվականների գործունեության միջոցառումների ծրագիրը հաստատելու մասին</w:t>
      </w:r>
      <w:r>
        <w:rPr>
          <w:rFonts w:ascii="GHEA Grapalat" w:hAnsi="GHEA Grapalat" w:cs="Arial"/>
          <w:lang w:val="hy-AM"/>
        </w:rPr>
        <w:t>»</w:t>
      </w:r>
      <w:r>
        <w:rPr>
          <w:rFonts w:ascii="GHEA Grapalat" w:hAnsi="GHEA Grapalat"/>
          <w:lang w:val="hy-AM"/>
        </w:rPr>
        <w:t xml:space="preserve"> N 1902-Լ որոշման </w:t>
      </w:r>
      <w:r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13.4 և 13.5 կետերի կատարման, այն է մթնոլորտային օդի որակի </w:t>
      </w:r>
      <w:proofErr w:type="spellStart"/>
      <w:r>
        <w:rPr>
          <w:rFonts w:ascii="GHEA Grapalat" w:eastAsia="Tahoma" w:hAnsi="GHEA Grapalat" w:cs="Tahoma"/>
          <w:bCs/>
          <w:color w:val="000000"/>
          <w:lang w:val="hy-AM" w:eastAsia="hy-AM" w:bidi="hy-AM"/>
        </w:rPr>
        <w:t>մոնիթորինգի</w:t>
      </w:r>
      <w:proofErr w:type="spellEnd"/>
      <w:r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համակարգի արդիականացման անհրաժեշտությունից և համահունչ է </w:t>
      </w:r>
      <w:r>
        <w:rPr>
          <w:rFonts w:ascii="GHEA Grapalat" w:hAnsi="GHEA Grapalat" w:cs="Sylfaen"/>
          <w:shd w:val="clear" w:color="auto" w:fill="FFFFFF"/>
          <w:lang w:val="hy-AM"/>
        </w:rPr>
        <w:t>Հայաստանի</w:t>
      </w:r>
      <w:r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hd w:val="clear" w:color="auto" w:fill="FFFFFF"/>
          <w:lang w:val="hy-AM"/>
        </w:rPr>
        <w:t>կառավարության</w:t>
      </w:r>
      <w:r>
        <w:rPr>
          <w:rFonts w:ascii="GHEA Grapalat" w:hAnsi="GHEA Grapalat" w:cs="Arial"/>
          <w:shd w:val="clear" w:color="auto" w:fill="FFFFFF"/>
          <w:lang w:val="hy-AM"/>
        </w:rPr>
        <w:t xml:space="preserve"> 2021 </w:t>
      </w:r>
      <w:r>
        <w:rPr>
          <w:rFonts w:ascii="GHEA Grapalat" w:hAnsi="GHEA Grapalat" w:cs="Sylfaen"/>
          <w:shd w:val="clear" w:color="auto" w:fill="FFFFFF"/>
          <w:lang w:val="hy-AM"/>
        </w:rPr>
        <w:t>թվականի</w:t>
      </w:r>
      <w:r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hd w:val="clear" w:color="auto" w:fill="FFFFFF"/>
          <w:lang w:val="hy-AM"/>
        </w:rPr>
        <w:t>օգոստոսի</w:t>
      </w:r>
      <w:r>
        <w:rPr>
          <w:rFonts w:ascii="GHEA Grapalat" w:hAnsi="GHEA Grapalat" w:cs="Arial"/>
          <w:shd w:val="clear" w:color="auto" w:fill="FFFFFF"/>
          <w:lang w:val="hy-AM"/>
        </w:rPr>
        <w:t xml:space="preserve"> 18-</w:t>
      </w:r>
      <w:r>
        <w:rPr>
          <w:rFonts w:ascii="GHEA Grapalat" w:hAnsi="GHEA Grapalat" w:cs="Sylfaen"/>
          <w:shd w:val="clear" w:color="auto" w:fill="FFFFFF"/>
          <w:lang w:val="hy-AM"/>
        </w:rPr>
        <w:t>ի</w:t>
      </w:r>
      <w:r>
        <w:rPr>
          <w:rFonts w:ascii="GHEA Grapalat" w:hAnsi="GHEA Grapalat" w:cs="Arial"/>
          <w:shd w:val="clear" w:color="auto" w:fill="FFFFFF"/>
          <w:lang w:val="hy-AM"/>
        </w:rPr>
        <w:t xml:space="preserve"> «</w:t>
      </w:r>
      <w:r>
        <w:rPr>
          <w:rFonts w:ascii="GHEA Grapalat" w:hAnsi="GHEA Grapalat" w:cs="Sylfaen"/>
          <w:shd w:val="clear" w:color="auto" w:fill="FFFFFF"/>
          <w:lang w:val="hy-AM"/>
        </w:rPr>
        <w:t>Հայաստանի</w:t>
      </w:r>
      <w:r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hd w:val="clear" w:color="auto" w:fill="FFFFFF"/>
          <w:lang w:val="hy-AM"/>
        </w:rPr>
        <w:t>կառավարության</w:t>
      </w:r>
      <w:r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hd w:val="clear" w:color="auto" w:fill="FFFFFF"/>
          <w:lang w:val="hy-AM"/>
        </w:rPr>
        <w:t>ծրագրի</w:t>
      </w:r>
      <w:r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hd w:val="clear" w:color="auto" w:fill="FFFFFF"/>
          <w:lang w:val="hy-AM"/>
        </w:rPr>
        <w:t>մասին</w:t>
      </w:r>
      <w:r>
        <w:rPr>
          <w:rFonts w:ascii="GHEA Grapalat" w:hAnsi="GHEA Grapalat" w:cs="Arial"/>
          <w:shd w:val="clear" w:color="auto" w:fill="FFFFFF"/>
          <w:lang w:val="hy-AM"/>
        </w:rPr>
        <w:t>» N 1363-</w:t>
      </w:r>
      <w:r>
        <w:rPr>
          <w:rFonts w:ascii="GHEA Grapalat" w:hAnsi="GHEA Grapalat" w:cs="Sylfaen"/>
          <w:shd w:val="clear" w:color="auto" w:fill="FFFFFF"/>
          <w:lang w:val="hy-AM"/>
        </w:rPr>
        <w:t>Ա</w:t>
      </w:r>
      <w:r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hd w:val="clear" w:color="auto" w:fill="FFFFFF"/>
          <w:lang w:val="hy-AM"/>
        </w:rPr>
        <w:t>որոշման</w:t>
      </w:r>
      <w:r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hd w:val="clear" w:color="auto" w:fill="FFFFFF"/>
          <w:lang w:val="hy-AM"/>
        </w:rPr>
        <w:t>հավելվածի</w:t>
      </w:r>
      <w:r>
        <w:rPr>
          <w:rFonts w:ascii="Arial" w:hAnsi="Arial" w:cs="Arial"/>
          <w:color w:val="333333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lang w:val="hy-AM"/>
        </w:rPr>
        <w:t>«4.10 Շրջակա միջավայր» բաժնի շրջակա միջավայրի կառավարման 11-րդ և 15-րդ  առաջնահերթ ուղղություններին</w:t>
      </w:r>
    </w:p>
    <w:p w14:paraId="788ADD0F" w14:textId="77777777" w:rsidR="00E14BB7" w:rsidRDefault="00E14BB7" w:rsidP="00E14BB7">
      <w:pPr>
        <w:pStyle w:val="ListParagraph"/>
        <w:numPr>
          <w:ilvl w:val="0"/>
          <w:numId w:val="17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մթնոլորտային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օդի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պահպանության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քաղաքականության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մշակումը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sz w:val="24"/>
          <w:szCs w:val="24"/>
          <w:lang w:val="hy-AM"/>
        </w:rPr>
        <w:t>ուղղված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արտանետումների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նվազեցմանն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սահմանափակմանը,</w:t>
      </w:r>
    </w:p>
    <w:p w14:paraId="024F6F54" w14:textId="77777777" w:rsidR="00E14BB7" w:rsidRDefault="00E14BB7" w:rsidP="00E14BB7">
      <w:pPr>
        <w:pStyle w:val="ListParagraph"/>
        <w:numPr>
          <w:ilvl w:val="0"/>
          <w:numId w:val="17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հիդրոօդերևութաբանության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և շրջակա միջավայրի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մշտադիտարկման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համակարգի արդիականացումը՝ դիտարկումների նորագույն տեխնոլոգիաների կիրառմամբ։</w:t>
      </w:r>
    </w:p>
    <w:p w14:paraId="6907D947" w14:textId="37BD8B2A" w:rsidR="00852888" w:rsidRPr="00E14BB7" w:rsidRDefault="00852888" w:rsidP="00E14BB7">
      <w:pPr>
        <w:rPr>
          <w:lang w:val="hy-AM"/>
        </w:rPr>
      </w:pPr>
    </w:p>
    <w:sectPr w:rsidR="00852888" w:rsidRPr="00E14BB7" w:rsidSect="00E330E6">
      <w:pgSz w:w="11907" w:h="16839" w:code="9"/>
      <w:pgMar w:top="567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IDFont+F1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jaVuSan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62658"/>
    <w:multiLevelType w:val="hybridMultilevel"/>
    <w:tmpl w:val="8BA84CF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32A00B6"/>
    <w:multiLevelType w:val="hybridMultilevel"/>
    <w:tmpl w:val="FC70FB1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11F754ED"/>
    <w:multiLevelType w:val="hybridMultilevel"/>
    <w:tmpl w:val="AE6E1EF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A6E221B"/>
    <w:multiLevelType w:val="hybridMultilevel"/>
    <w:tmpl w:val="818A0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B68CE"/>
    <w:multiLevelType w:val="hybridMultilevel"/>
    <w:tmpl w:val="0B422820"/>
    <w:lvl w:ilvl="0" w:tplc="970057D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927E0D"/>
    <w:multiLevelType w:val="hybridMultilevel"/>
    <w:tmpl w:val="0F9C27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7562108"/>
    <w:multiLevelType w:val="hybridMultilevel"/>
    <w:tmpl w:val="6F4C3730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F2169E"/>
    <w:multiLevelType w:val="multilevel"/>
    <w:tmpl w:val="3EF2169E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92A0B2A"/>
    <w:multiLevelType w:val="hybridMultilevel"/>
    <w:tmpl w:val="D27C8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1D1808"/>
    <w:multiLevelType w:val="hybridMultilevel"/>
    <w:tmpl w:val="5AF27D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1EC1EE3"/>
    <w:multiLevelType w:val="hybridMultilevel"/>
    <w:tmpl w:val="20EA3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1112CE"/>
    <w:multiLevelType w:val="hybridMultilevel"/>
    <w:tmpl w:val="46163776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2" w15:restartNumberingAfterBreak="0">
    <w:nsid w:val="52FA0194"/>
    <w:multiLevelType w:val="hybridMultilevel"/>
    <w:tmpl w:val="6AF2226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0E26717"/>
    <w:multiLevelType w:val="hybridMultilevel"/>
    <w:tmpl w:val="C7DE247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4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6"/>
  </w:num>
  <w:num w:numId="6">
    <w:abstractNumId w:val="11"/>
  </w:num>
  <w:num w:numId="7">
    <w:abstractNumId w:val="5"/>
  </w:num>
  <w:num w:numId="8">
    <w:abstractNumId w:val="3"/>
  </w:num>
  <w:num w:numId="9">
    <w:abstractNumId w:val="13"/>
  </w:num>
  <w:num w:numId="10">
    <w:abstractNumId w:val="1"/>
  </w:num>
  <w:num w:numId="11">
    <w:abstractNumId w:val="2"/>
  </w:num>
  <w:num w:numId="12">
    <w:abstractNumId w:val="0"/>
  </w:num>
  <w:num w:numId="13">
    <w:abstractNumId w:val="10"/>
  </w:num>
  <w:num w:numId="14">
    <w:abstractNumId w:val="12"/>
  </w:num>
  <w:num w:numId="15">
    <w:abstractNumId w:val="7"/>
  </w:num>
  <w:num w:numId="16">
    <w:abstractNumId w:val="9"/>
  </w:num>
  <w:num w:numId="17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81C"/>
    <w:rsid w:val="0000680D"/>
    <w:rsid w:val="00012F5C"/>
    <w:rsid w:val="00015ED9"/>
    <w:rsid w:val="00027ECA"/>
    <w:rsid w:val="00032958"/>
    <w:rsid w:val="00033EB9"/>
    <w:rsid w:val="00046266"/>
    <w:rsid w:val="00055F55"/>
    <w:rsid w:val="00056A80"/>
    <w:rsid w:val="00062B5C"/>
    <w:rsid w:val="000659C9"/>
    <w:rsid w:val="00073266"/>
    <w:rsid w:val="0008013C"/>
    <w:rsid w:val="00080993"/>
    <w:rsid w:val="00082C98"/>
    <w:rsid w:val="0009000F"/>
    <w:rsid w:val="000A1876"/>
    <w:rsid w:val="000A480F"/>
    <w:rsid w:val="000A48EE"/>
    <w:rsid w:val="000B0D0B"/>
    <w:rsid w:val="000B3F44"/>
    <w:rsid w:val="000C638B"/>
    <w:rsid w:val="000D6DBB"/>
    <w:rsid w:val="000D7890"/>
    <w:rsid w:val="000E0214"/>
    <w:rsid w:val="000E0BAD"/>
    <w:rsid w:val="000F0370"/>
    <w:rsid w:val="00106754"/>
    <w:rsid w:val="00106A0E"/>
    <w:rsid w:val="00121293"/>
    <w:rsid w:val="00137884"/>
    <w:rsid w:val="00140D97"/>
    <w:rsid w:val="00142CD1"/>
    <w:rsid w:val="001445D4"/>
    <w:rsid w:val="001503ED"/>
    <w:rsid w:val="0016413E"/>
    <w:rsid w:val="00180698"/>
    <w:rsid w:val="001828F3"/>
    <w:rsid w:val="001871F8"/>
    <w:rsid w:val="00192A8D"/>
    <w:rsid w:val="001A1AB4"/>
    <w:rsid w:val="001A6FB8"/>
    <w:rsid w:val="001B6F20"/>
    <w:rsid w:val="001D02F7"/>
    <w:rsid w:val="001D156E"/>
    <w:rsid w:val="001D1986"/>
    <w:rsid w:val="001D3EAD"/>
    <w:rsid w:val="001E4656"/>
    <w:rsid w:val="001F465A"/>
    <w:rsid w:val="002235F5"/>
    <w:rsid w:val="0022649F"/>
    <w:rsid w:val="002271E0"/>
    <w:rsid w:val="00242181"/>
    <w:rsid w:val="00242ECE"/>
    <w:rsid w:val="00250299"/>
    <w:rsid w:val="00255856"/>
    <w:rsid w:val="00261A23"/>
    <w:rsid w:val="00266939"/>
    <w:rsid w:val="00282539"/>
    <w:rsid w:val="00287D78"/>
    <w:rsid w:val="00294A08"/>
    <w:rsid w:val="002A04CB"/>
    <w:rsid w:val="002A0E01"/>
    <w:rsid w:val="002A7E7A"/>
    <w:rsid w:val="002B6566"/>
    <w:rsid w:val="002D1E74"/>
    <w:rsid w:val="002D4F33"/>
    <w:rsid w:val="002E0210"/>
    <w:rsid w:val="002E11DB"/>
    <w:rsid w:val="002F20C7"/>
    <w:rsid w:val="002F40A7"/>
    <w:rsid w:val="003016E8"/>
    <w:rsid w:val="00317F98"/>
    <w:rsid w:val="0032091F"/>
    <w:rsid w:val="0032139D"/>
    <w:rsid w:val="00324D89"/>
    <w:rsid w:val="00331C3B"/>
    <w:rsid w:val="0033519A"/>
    <w:rsid w:val="003433F5"/>
    <w:rsid w:val="003530F3"/>
    <w:rsid w:val="00371367"/>
    <w:rsid w:val="003865E9"/>
    <w:rsid w:val="00393334"/>
    <w:rsid w:val="003A126C"/>
    <w:rsid w:val="003B39BE"/>
    <w:rsid w:val="003C72A8"/>
    <w:rsid w:val="003E33CA"/>
    <w:rsid w:val="003E4BF7"/>
    <w:rsid w:val="003E55D3"/>
    <w:rsid w:val="003E6615"/>
    <w:rsid w:val="003F09AF"/>
    <w:rsid w:val="004001CD"/>
    <w:rsid w:val="004049C4"/>
    <w:rsid w:val="00405ABE"/>
    <w:rsid w:val="0042253A"/>
    <w:rsid w:val="00423749"/>
    <w:rsid w:val="0042376B"/>
    <w:rsid w:val="004419E6"/>
    <w:rsid w:val="00442DBA"/>
    <w:rsid w:val="00443781"/>
    <w:rsid w:val="004457AE"/>
    <w:rsid w:val="00446107"/>
    <w:rsid w:val="004469A2"/>
    <w:rsid w:val="00454BAB"/>
    <w:rsid w:val="00482D1E"/>
    <w:rsid w:val="00484098"/>
    <w:rsid w:val="00486A69"/>
    <w:rsid w:val="00493D4C"/>
    <w:rsid w:val="004A4DE5"/>
    <w:rsid w:val="004A6CC2"/>
    <w:rsid w:val="004B63B5"/>
    <w:rsid w:val="004B70E6"/>
    <w:rsid w:val="004C1F9E"/>
    <w:rsid w:val="004C55F2"/>
    <w:rsid w:val="004D3A51"/>
    <w:rsid w:val="004D5079"/>
    <w:rsid w:val="004E7C2F"/>
    <w:rsid w:val="004F5F4C"/>
    <w:rsid w:val="00505144"/>
    <w:rsid w:val="0050791C"/>
    <w:rsid w:val="00514A44"/>
    <w:rsid w:val="0051647A"/>
    <w:rsid w:val="00517903"/>
    <w:rsid w:val="00522D11"/>
    <w:rsid w:val="005365D9"/>
    <w:rsid w:val="00545112"/>
    <w:rsid w:val="00552BB7"/>
    <w:rsid w:val="00556841"/>
    <w:rsid w:val="00556BDC"/>
    <w:rsid w:val="00557E85"/>
    <w:rsid w:val="00577F3B"/>
    <w:rsid w:val="005A765D"/>
    <w:rsid w:val="005B0113"/>
    <w:rsid w:val="005B02C1"/>
    <w:rsid w:val="005B1415"/>
    <w:rsid w:val="005B47A5"/>
    <w:rsid w:val="005D1F21"/>
    <w:rsid w:val="005D289C"/>
    <w:rsid w:val="005E204B"/>
    <w:rsid w:val="005E5477"/>
    <w:rsid w:val="005E566F"/>
    <w:rsid w:val="005E6D4B"/>
    <w:rsid w:val="0060002C"/>
    <w:rsid w:val="00604067"/>
    <w:rsid w:val="00617630"/>
    <w:rsid w:val="00627D8D"/>
    <w:rsid w:val="00633F7A"/>
    <w:rsid w:val="00635899"/>
    <w:rsid w:val="00637DC5"/>
    <w:rsid w:val="00642D6B"/>
    <w:rsid w:val="0064612E"/>
    <w:rsid w:val="006503A2"/>
    <w:rsid w:val="0066495B"/>
    <w:rsid w:val="00666DAF"/>
    <w:rsid w:val="0067055A"/>
    <w:rsid w:val="00671E8C"/>
    <w:rsid w:val="006840F0"/>
    <w:rsid w:val="00690866"/>
    <w:rsid w:val="00693CAB"/>
    <w:rsid w:val="0069571F"/>
    <w:rsid w:val="006A250F"/>
    <w:rsid w:val="006A3DBC"/>
    <w:rsid w:val="006A4EF8"/>
    <w:rsid w:val="006B0625"/>
    <w:rsid w:val="006B14AA"/>
    <w:rsid w:val="006B239D"/>
    <w:rsid w:val="006B64D1"/>
    <w:rsid w:val="006C3A0C"/>
    <w:rsid w:val="006E6476"/>
    <w:rsid w:val="006F067C"/>
    <w:rsid w:val="006F428D"/>
    <w:rsid w:val="007023DF"/>
    <w:rsid w:val="007064AE"/>
    <w:rsid w:val="00706F81"/>
    <w:rsid w:val="0071067F"/>
    <w:rsid w:val="007110F4"/>
    <w:rsid w:val="00713170"/>
    <w:rsid w:val="00713FA4"/>
    <w:rsid w:val="007170A8"/>
    <w:rsid w:val="0072646B"/>
    <w:rsid w:val="00737066"/>
    <w:rsid w:val="007401C8"/>
    <w:rsid w:val="007403AE"/>
    <w:rsid w:val="0074347C"/>
    <w:rsid w:val="007461B5"/>
    <w:rsid w:val="00755428"/>
    <w:rsid w:val="00763305"/>
    <w:rsid w:val="00772E3D"/>
    <w:rsid w:val="00785551"/>
    <w:rsid w:val="00785B30"/>
    <w:rsid w:val="00786B29"/>
    <w:rsid w:val="00793B0B"/>
    <w:rsid w:val="007B731B"/>
    <w:rsid w:val="007C06A2"/>
    <w:rsid w:val="007C0CDE"/>
    <w:rsid w:val="007C13F9"/>
    <w:rsid w:val="007F09CE"/>
    <w:rsid w:val="007F1E27"/>
    <w:rsid w:val="0080317F"/>
    <w:rsid w:val="00803DC0"/>
    <w:rsid w:val="008052B0"/>
    <w:rsid w:val="00822117"/>
    <w:rsid w:val="00834D76"/>
    <w:rsid w:val="00840388"/>
    <w:rsid w:val="00852888"/>
    <w:rsid w:val="00855FDB"/>
    <w:rsid w:val="008650EA"/>
    <w:rsid w:val="00882087"/>
    <w:rsid w:val="008831FC"/>
    <w:rsid w:val="00893D51"/>
    <w:rsid w:val="00894946"/>
    <w:rsid w:val="0089524C"/>
    <w:rsid w:val="00896245"/>
    <w:rsid w:val="008A602F"/>
    <w:rsid w:val="008B0FBD"/>
    <w:rsid w:val="008B7101"/>
    <w:rsid w:val="008D47F2"/>
    <w:rsid w:val="008F3DE4"/>
    <w:rsid w:val="008F5D92"/>
    <w:rsid w:val="008F64CF"/>
    <w:rsid w:val="00907056"/>
    <w:rsid w:val="00924D6F"/>
    <w:rsid w:val="00926ADC"/>
    <w:rsid w:val="0093093F"/>
    <w:rsid w:val="0093716A"/>
    <w:rsid w:val="0094132E"/>
    <w:rsid w:val="00941DDF"/>
    <w:rsid w:val="009457E8"/>
    <w:rsid w:val="00951731"/>
    <w:rsid w:val="009540CE"/>
    <w:rsid w:val="009600D2"/>
    <w:rsid w:val="00966856"/>
    <w:rsid w:val="0097048A"/>
    <w:rsid w:val="00974D1A"/>
    <w:rsid w:val="009805CD"/>
    <w:rsid w:val="00980B7A"/>
    <w:rsid w:val="0098566D"/>
    <w:rsid w:val="00985B74"/>
    <w:rsid w:val="00990DF6"/>
    <w:rsid w:val="009A2855"/>
    <w:rsid w:val="009C298F"/>
    <w:rsid w:val="009D4508"/>
    <w:rsid w:val="009E3A84"/>
    <w:rsid w:val="009F1B82"/>
    <w:rsid w:val="009F49F2"/>
    <w:rsid w:val="00A0093A"/>
    <w:rsid w:val="00A02FCF"/>
    <w:rsid w:val="00A15963"/>
    <w:rsid w:val="00A35E04"/>
    <w:rsid w:val="00A529EC"/>
    <w:rsid w:val="00A570DC"/>
    <w:rsid w:val="00A608DC"/>
    <w:rsid w:val="00A64221"/>
    <w:rsid w:val="00A64CAA"/>
    <w:rsid w:val="00A65AE7"/>
    <w:rsid w:val="00A70B49"/>
    <w:rsid w:val="00A7527D"/>
    <w:rsid w:val="00A91805"/>
    <w:rsid w:val="00AB2398"/>
    <w:rsid w:val="00AB2525"/>
    <w:rsid w:val="00AB58DD"/>
    <w:rsid w:val="00AB6E6D"/>
    <w:rsid w:val="00AC140E"/>
    <w:rsid w:val="00AC218A"/>
    <w:rsid w:val="00AC2F3B"/>
    <w:rsid w:val="00AC4ADB"/>
    <w:rsid w:val="00AC5128"/>
    <w:rsid w:val="00AD42FC"/>
    <w:rsid w:val="00AE1098"/>
    <w:rsid w:val="00AE79A6"/>
    <w:rsid w:val="00AE7F9B"/>
    <w:rsid w:val="00AF5873"/>
    <w:rsid w:val="00AF5E78"/>
    <w:rsid w:val="00AF657C"/>
    <w:rsid w:val="00B104EF"/>
    <w:rsid w:val="00B2105B"/>
    <w:rsid w:val="00B54955"/>
    <w:rsid w:val="00B703D9"/>
    <w:rsid w:val="00B734D6"/>
    <w:rsid w:val="00B754A6"/>
    <w:rsid w:val="00BC1E2F"/>
    <w:rsid w:val="00BC425B"/>
    <w:rsid w:val="00BC7A5E"/>
    <w:rsid w:val="00BD1823"/>
    <w:rsid w:val="00BD3ACC"/>
    <w:rsid w:val="00BD5984"/>
    <w:rsid w:val="00BE499C"/>
    <w:rsid w:val="00BF44FE"/>
    <w:rsid w:val="00C008FF"/>
    <w:rsid w:val="00C07C19"/>
    <w:rsid w:val="00C12A61"/>
    <w:rsid w:val="00C22E10"/>
    <w:rsid w:val="00C24FBB"/>
    <w:rsid w:val="00C55799"/>
    <w:rsid w:val="00C60F7F"/>
    <w:rsid w:val="00C728B2"/>
    <w:rsid w:val="00C75EEA"/>
    <w:rsid w:val="00C81177"/>
    <w:rsid w:val="00C82CE0"/>
    <w:rsid w:val="00C94A18"/>
    <w:rsid w:val="00C961BD"/>
    <w:rsid w:val="00CA3B6C"/>
    <w:rsid w:val="00CB01C1"/>
    <w:rsid w:val="00CB032C"/>
    <w:rsid w:val="00CB2E6B"/>
    <w:rsid w:val="00CB401F"/>
    <w:rsid w:val="00CB6268"/>
    <w:rsid w:val="00CC34AB"/>
    <w:rsid w:val="00CC5241"/>
    <w:rsid w:val="00CD37FD"/>
    <w:rsid w:val="00CD567D"/>
    <w:rsid w:val="00CD5EF5"/>
    <w:rsid w:val="00CE4432"/>
    <w:rsid w:val="00CF09EE"/>
    <w:rsid w:val="00D013FB"/>
    <w:rsid w:val="00D029B9"/>
    <w:rsid w:val="00D03FF5"/>
    <w:rsid w:val="00D33123"/>
    <w:rsid w:val="00D40815"/>
    <w:rsid w:val="00D4235C"/>
    <w:rsid w:val="00D45A5B"/>
    <w:rsid w:val="00D56BF8"/>
    <w:rsid w:val="00D60EAC"/>
    <w:rsid w:val="00D63C4C"/>
    <w:rsid w:val="00D63CF8"/>
    <w:rsid w:val="00D6637D"/>
    <w:rsid w:val="00D67A71"/>
    <w:rsid w:val="00D76E2B"/>
    <w:rsid w:val="00DA5D9A"/>
    <w:rsid w:val="00DB081C"/>
    <w:rsid w:val="00DB13AE"/>
    <w:rsid w:val="00DB1E68"/>
    <w:rsid w:val="00DB381C"/>
    <w:rsid w:val="00DB65BC"/>
    <w:rsid w:val="00DB7962"/>
    <w:rsid w:val="00DC536D"/>
    <w:rsid w:val="00DC6D19"/>
    <w:rsid w:val="00DF7035"/>
    <w:rsid w:val="00DF7701"/>
    <w:rsid w:val="00E0097A"/>
    <w:rsid w:val="00E115C6"/>
    <w:rsid w:val="00E14BB7"/>
    <w:rsid w:val="00E15606"/>
    <w:rsid w:val="00E22683"/>
    <w:rsid w:val="00E279F5"/>
    <w:rsid w:val="00E330E6"/>
    <w:rsid w:val="00E443BE"/>
    <w:rsid w:val="00E44CDF"/>
    <w:rsid w:val="00E64439"/>
    <w:rsid w:val="00E655D8"/>
    <w:rsid w:val="00E704A1"/>
    <w:rsid w:val="00E732F1"/>
    <w:rsid w:val="00E734F7"/>
    <w:rsid w:val="00E95EF4"/>
    <w:rsid w:val="00EA625C"/>
    <w:rsid w:val="00EB7F72"/>
    <w:rsid w:val="00EC6451"/>
    <w:rsid w:val="00EC7E4B"/>
    <w:rsid w:val="00ED2C1B"/>
    <w:rsid w:val="00EE06D6"/>
    <w:rsid w:val="00EE2F9A"/>
    <w:rsid w:val="00F0198A"/>
    <w:rsid w:val="00F050D5"/>
    <w:rsid w:val="00F1238D"/>
    <w:rsid w:val="00F142CC"/>
    <w:rsid w:val="00F41623"/>
    <w:rsid w:val="00F425DB"/>
    <w:rsid w:val="00F43434"/>
    <w:rsid w:val="00F549F0"/>
    <w:rsid w:val="00F81E77"/>
    <w:rsid w:val="00F8224E"/>
    <w:rsid w:val="00F822EE"/>
    <w:rsid w:val="00F9016C"/>
    <w:rsid w:val="00F94C1C"/>
    <w:rsid w:val="00FC021C"/>
    <w:rsid w:val="00FD7EAD"/>
    <w:rsid w:val="00FF1182"/>
    <w:rsid w:val="00FF19A1"/>
    <w:rsid w:val="00FF1BED"/>
    <w:rsid w:val="00FF37BB"/>
    <w:rsid w:val="00FF37F2"/>
    <w:rsid w:val="00FF5210"/>
    <w:rsid w:val="00FF5DA7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4BF42"/>
  <w15:docId w15:val="{147B8B27-8300-43FA-B0FE-805AF3E7E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4BB7"/>
    <w:pPr>
      <w:spacing w:after="160" w:line="256" w:lineRule="auto"/>
    </w:p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3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DB0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081C"/>
    <w:rPr>
      <w:b w:val="0"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,Numbering"/>
    <w:basedOn w:val="Normal"/>
    <w:link w:val="ListParagraphChar"/>
    <w:uiPriority w:val="99"/>
    <w:qFormat/>
    <w:rsid w:val="00DB081C"/>
    <w:pPr>
      <w:ind w:left="720"/>
      <w:contextualSpacing/>
    </w:pPr>
    <w:rPr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qFormat/>
    <w:locked/>
    <w:rsid w:val="00DB081C"/>
    <w:rPr>
      <w:lang w:val="ru-RU"/>
    </w:rPr>
  </w:style>
  <w:style w:type="table" w:styleId="TableGrid">
    <w:name w:val="Table Grid"/>
    <w:basedOn w:val="TableNormal"/>
    <w:uiPriority w:val="39"/>
    <w:rsid w:val="004237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B6268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40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401C8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347C"/>
    <w:pPr>
      <w:spacing w:line="240" w:lineRule="auto"/>
    </w:pPr>
    <w:rPr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347C"/>
    <w:rPr>
      <w:sz w:val="20"/>
      <w:szCs w:val="20"/>
      <w:lang w:val="en-GB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D1986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33EB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3EB9"/>
    <w:rPr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3EB9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3E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EB9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312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9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776D4-90E5-4154-8E93-8DD242A4B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689</Words>
  <Characters>5380</Characters>
  <Application>Microsoft Office Word</Application>
  <DocSecurity>0</DocSecurity>
  <Lines>102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keywords>https://mul2.gov.am/tasks/1307323/oneclick?token=61937daf126b11e8df18b45b8f42636f</cp:keywords>
  <cp:lastModifiedBy>Marina Vardanyan</cp:lastModifiedBy>
  <cp:revision>268</cp:revision>
  <cp:lastPrinted>2025-10-29T12:28:00Z</cp:lastPrinted>
  <dcterms:created xsi:type="dcterms:W3CDTF">2025-12-05T04:24:00Z</dcterms:created>
  <dcterms:modified xsi:type="dcterms:W3CDTF">2026-04-22T12:44:00Z</dcterms:modified>
</cp:coreProperties>
</file>