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C6BC2" w14:textId="77777777" w:rsidR="003B590B" w:rsidRPr="003B1BE6" w:rsidRDefault="003B590B" w:rsidP="003B590B">
      <w:pPr>
        <w:pStyle w:val="NoSpacing"/>
        <w:spacing w:after="360" w:line="360" w:lineRule="auto"/>
        <w:ind w:firstLine="720"/>
        <w:jc w:val="right"/>
        <w:rPr>
          <w:rFonts w:ascii="GHEA Grapalat" w:hAnsi="GHEA Grapalat" w:cs="AK Courier"/>
          <w:bCs/>
          <w:sz w:val="24"/>
          <w:szCs w:val="24"/>
          <w:lang w:val="hy-AM"/>
        </w:rPr>
      </w:pPr>
      <w:r w:rsidRPr="003B1BE6">
        <w:rPr>
          <w:rFonts w:ascii="GHEA Grapalat" w:hAnsi="GHEA Grapalat" w:cs="AK Courier"/>
          <w:bCs/>
          <w:sz w:val="24"/>
          <w:szCs w:val="24"/>
          <w:lang w:val="hy-AM"/>
        </w:rPr>
        <w:t>ՆԱԽԱԳԻԾ</w:t>
      </w:r>
    </w:p>
    <w:p w14:paraId="129EC540" w14:textId="77777777" w:rsidR="003B590B" w:rsidRPr="003B1BE6" w:rsidRDefault="003B590B" w:rsidP="003B590B">
      <w:pPr>
        <w:pStyle w:val="NoSpacing"/>
        <w:spacing w:line="360" w:lineRule="auto"/>
        <w:ind w:firstLine="720"/>
        <w:jc w:val="center"/>
        <w:rPr>
          <w:rFonts w:ascii="GHEA Grapalat" w:hAnsi="GHEA Grapalat" w:cs="AK Courier"/>
          <w:b/>
          <w:sz w:val="24"/>
          <w:szCs w:val="24"/>
          <w:lang w:val="hy-AM"/>
        </w:rPr>
      </w:pPr>
      <w:r w:rsidRPr="003B1BE6">
        <w:rPr>
          <w:rFonts w:ascii="GHEA Grapalat" w:hAnsi="GHEA Grapalat" w:cs="AK Courier"/>
          <w:b/>
          <w:sz w:val="24"/>
          <w:szCs w:val="24"/>
          <w:lang w:val="hy-AM"/>
        </w:rPr>
        <w:t>ՀԱՅԱՍՏԱՆԻ  ՀԱՆՐԱՊԵՏՈՒԹՅԱՆ  ԿԱՌԱՎԱՐՈՒԹՅՈՒՆ</w:t>
      </w:r>
    </w:p>
    <w:p w14:paraId="7001DE92" w14:textId="77777777" w:rsidR="003B590B" w:rsidRPr="00661E57" w:rsidRDefault="003B590B" w:rsidP="003B590B">
      <w:pPr>
        <w:spacing w:line="360" w:lineRule="auto"/>
        <w:ind w:firstLine="720"/>
        <w:jc w:val="center"/>
        <w:rPr>
          <w:rFonts w:ascii="GHEA Grapalat" w:hAnsi="GHEA Grapalat"/>
          <w:b/>
          <w:kern w:val="0"/>
          <w:sz w:val="24"/>
          <w:szCs w:val="24"/>
          <w:lang w:val="hy-AM"/>
        </w:rPr>
      </w:pPr>
      <w:r w:rsidRPr="003B1BE6">
        <w:rPr>
          <w:rFonts w:ascii="GHEA Grapalat" w:hAnsi="GHEA Grapalat"/>
          <w:b/>
          <w:kern w:val="0"/>
          <w:sz w:val="24"/>
          <w:szCs w:val="24"/>
          <w:lang w:val="hy-AM"/>
        </w:rPr>
        <w:t>Ո Ր Ո Շ Ո Ւ Մ</w:t>
      </w:r>
    </w:p>
    <w:p w14:paraId="12C47B55" w14:textId="77777777" w:rsidR="003B590B" w:rsidRPr="003B1BE6" w:rsidRDefault="003B590B" w:rsidP="003B590B">
      <w:pPr>
        <w:pStyle w:val="NoSpacing"/>
        <w:spacing w:line="360" w:lineRule="auto"/>
        <w:ind w:firstLine="720"/>
        <w:jc w:val="center"/>
        <w:rPr>
          <w:rFonts w:ascii="GHEA Grapalat" w:hAnsi="GHEA Grapalat"/>
          <w:sz w:val="24"/>
          <w:szCs w:val="24"/>
          <w:lang w:val="hy-AM"/>
        </w:rPr>
      </w:pPr>
      <w:r w:rsidRPr="003B1BE6">
        <w:rPr>
          <w:rFonts w:ascii="GHEA Grapalat" w:hAnsi="GHEA Grapalat"/>
          <w:sz w:val="24"/>
          <w:szCs w:val="24"/>
          <w:lang w:val="hy-AM"/>
        </w:rPr>
        <w:t xml:space="preserve">2026 </w:t>
      </w:r>
      <w:r w:rsidRPr="003B1BE6">
        <w:rPr>
          <w:rFonts w:ascii="GHEA Grapalat" w:hAnsi="GHEA Grapalat" w:cs="Sylfaen"/>
          <w:sz w:val="24"/>
          <w:szCs w:val="24"/>
          <w:lang w:val="hy-AM"/>
        </w:rPr>
        <w:t>թվականի</w:t>
      </w:r>
      <w:r w:rsidRPr="003B1BE6">
        <w:rPr>
          <w:rFonts w:ascii="GHEA Grapalat" w:hAnsi="GHEA Grapalat"/>
          <w:sz w:val="24"/>
          <w:szCs w:val="24"/>
          <w:lang w:val="hy-AM"/>
        </w:rPr>
        <w:t xml:space="preserve"> </w:t>
      </w:r>
      <w:r w:rsidRPr="003B1BE6">
        <w:rPr>
          <w:rFonts w:ascii="GHEA Grapalat" w:hAnsi="GHEA Grapalat" w:cs="Sylfaen"/>
          <w:sz w:val="24"/>
          <w:szCs w:val="24"/>
          <w:lang w:val="hy-AM"/>
        </w:rPr>
        <w:t xml:space="preserve"> - ի</w:t>
      </w:r>
      <w:r w:rsidRPr="003B1BE6">
        <w:rPr>
          <w:rFonts w:ascii="GHEA Grapalat" w:hAnsi="GHEA Grapalat"/>
          <w:sz w:val="24"/>
          <w:szCs w:val="24"/>
          <w:lang w:val="hy-AM"/>
        </w:rPr>
        <w:t xml:space="preserve">  №    - </w:t>
      </w:r>
      <w:r w:rsidRPr="003B1BE6">
        <w:rPr>
          <w:rFonts w:ascii="GHEA Grapalat" w:hAnsi="GHEA Grapalat" w:cs="Sylfaen"/>
          <w:sz w:val="24"/>
          <w:szCs w:val="24"/>
          <w:lang w:val="hy-AM"/>
        </w:rPr>
        <w:t>Ն</w:t>
      </w:r>
    </w:p>
    <w:p w14:paraId="16BC1BC3" w14:textId="77777777" w:rsidR="003B590B" w:rsidRDefault="003B590B" w:rsidP="003B590B">
      <w:pPr>
        <w:pStyle w:val="NoSpacing"/>
        <w:jc w:val="center"/>
        <w:rPr>
          <w:rFonts w:ascii="GHEA Grapalat" w:hAnsi="GHEA Grapalat" w:cs="AK Courier"/>
          <w:b/>
          <w:sz w:val="24"/>
          <w:szCs w:val="24"/>
          <w:lang w:val="hy-AM"/>
        </w:rPr>
      </w:pPr>
      <w:r w:rsidRPr="003B1BE6">
        <w:rPr>
          <w:rFonts w:ascii="GHEA Grapalat" w:hAnsi="GHEA Grapalat" w:cs="AK Courier"/>
          <w:b/>
          <w:sz w:val="24"/>
          <w:szCs w:val="24"/>
          <w:lang w:val="hy-AM"/>
        </w:rPr>
        <w:t>ԵՐԵՎԱՆ ՔԱՂԱՔԻ ԿԵՆՏՐՈՆ ՎԱՐՉԱԿԱՆ ՇՐՋԱՆԻ ՆՈՐԱԳՅՈՒՂ ԹԱՂԱՄԱՍԻ, ԻՍԱԿՈՎ ԵՎ ՄՈՆԹԵ ՄԵԼՔՈՆՅԱՆ ՊՈՂՈՏԱՆԵՐԻ ՏՐԱՆՍՊՈՐՏԱՅԻՆ ՀԱՆԳՈՒՅՑՈՎ, «ՊԱՍԿԵՎԻՉԻ ԲԼՈՒՐ» ԱՇԽԱՐՀԱԳՐԱԿԱՆ ԱՆՎԱՆՈՒՄՈՎ ՏԱՐԱԾՔՈՎ և ՊԱՍԿԵՎԻՉԻ ԲԼՈՒՐԻՑ ԴԵՊԻ ՀԱՐԱՎ՝ ՀՐԱԶԴԱՆ ԳԵՏԻ ԿԻՐՃՈՎ ՊԱՐՓԱԿՎԱԾ ՏԱՐԱԾՔՆԵՐԻ ՆԿԱՏՄԱՄԲ ՀԱՆՐՈՒԹՅԱՆ ԳԵՐԱԿԱ ՇԱՀ ՃԱՆԱՉԵԼՈՒ</w:t>
      </w:r>
      <w:r>
        <w:rPr>
          <w:rFonts w:ascii="GHEA Grapalat" w:hAnsi="GHEA Grapalat" w:cs="AK Courier"/>
          <w:b/>
          <w:sz w:val="24"/>
          <w:szCs w:val="24"/>
          <w:lang w:val="hy-AM"/>
        </w:rPr>
        <w:t xml:space="preserve"> </w:t>
      </w:r>
      <w:r w:rsidRPr="00F0525E">
        <w:rPr>
          <w:rFonts w:ascii="GHEA Grapalat" w:hAnsi="GHEA Grapalat" w:cs="AK Courier"/>
          <w:b/>
          <w:bCs/>
          <w:sz w:val="24"/>
          <w:szCs w:val="24"/>
          <w:lang w:val="hy-AM"/>
        </w:rPr>
        <w:t>ԵՎ ՊԵՏԱԿԱՆ ՍԵՓԱԿԱՆՈՒԹՅՈՒՆ ՀԱՆԴԻՍԱՑՈՂ ՀՈՂԱՄԱՍ</w:t>
      </w:r>
      <w:r>
        <w:rPr>
          <w:rFonts w:ascii="GHEA Grapalat" w:hAnsi="GHEA Grapalat" w:cs="AK Courier"/>
          <w:b/>
          <w:bCs/>
          <w:sz w:val="24"/>
          <w:szCs w:val="24"/>
          <w:lang w:val="hy-AM"/>
        </w:rPr>
        <w:t>ԵՐԸ ԵՎ ԳՈՒՅՔ</w:t>
      </w:r>
      <w:r w:rsidRPr="00F0525E">
        <w:rPr>
          <w:rFonts w:ascii="GHEA Grapalat" w:hAnsi="GHEA Grapalat" w:cs="AK Courier"/>
          <w:b/>
          <w:bCs/>
          <w:sz w:val="24"/>
          <w:szCs w:val="24"/>
          <w:lang w:val="hy-AM"/>
        </w:rPr>
        <w:t xml:space="preserve">Ն ՈՒՂՂԱԿԻ ՎԱՃԱՌՔԻ ՁԵՎՈՎ ՕՏԱՐԵԼՈՒ </w:t>
      </w:r>
      <w:r w:rsidRPr="003B1BE6">
        <w:rPr>
          <w:rFonts w:ascii="GHEA Grapalat" w:hAnsi="GHEA Grapalat" w:cs="AK Courier"/>
          <w:b/>
          <w:sz w:val="24"/>
          <w:szCs w:val="24"/>
          <w:lang w:val="hy-AM"/>
        </w:rPr>
        <w:t>ՄԱՍԻՆ</w:t>
      </w:r>
    </w:p>
    <w:p w14:paraId="4981BDF0" w14:textId="77777777" w:rsidR="003B590B" w:rsidRPr="003B1BE6" w:rsidRDefault="003B590B" w:rsidP="003B590B">
      <w:pPr>
        <w:pStyle w:val="NoSpacing"/>
        <w:jc w:val="center"/>
        <w:rPr>
          <w:rFonts w:ascii="GHEA Grapalat" w:hAnsi="GHEA Grapalat" w:cs="AK Courier"/>
          <w:b/>
          <w:sz w:val="24"/>
          <w:szCs w:val="24"/>
          <w:lang w:val="hy-AM"/>
        </w:rPr>
      </w:pPr>
    </w:p>
    <w:p w14:paraId="11607F93" w14:textId="77777777" w:rsidR="003B590B" w:rsidRPr="003B1BE6" w:rsidRDefault="003B590B" w:rsidP="003B590B">
      <w:pPr>
        <w:pStyle w:val="NoSpacing"/>
        <w:spacing w:line="360" w:lineRule="auto"/>
        <w:ind w:firstLine="720"/>
        <w:jc w:val="both"/>
        <w:rPr>
          <w:rFonts w:ascii="GHEA Grapalat" w:hAnsi="GHEA Grapalat" w:cs="AK Courier"/>
          <w:sz w:val="24"/>
          <w:szCs w:val="24"/>
          <w:lang w:val="hy-AM"/>
        </w:rPr>
      </w:pPr>
      <w:r w:rsidRPr="003B1BE6">
        <w:rPr>
          <w:rFonts w:ascii="GHEA Grapalat" w:hAnsi="GHEA Grapalat" w:cs="AK Courier"/>
          <w:sz w:val="24"/>
          <w:szCs w:val="24"/>
          <w:lang w:val="hy-AM"/>
        </w:rPr>
        <w:t>Ղեկավարվելով Հայաստանի Հանրապետության հողային օրենսգրքի 61-րդ հոդվածով, 66-րդ հոդվածի 1-ին մասի 11-րդ կետով և «Հանրության գերակա շահերի ապահովման նպատակով սեփականության օտարման մասին» Հայաստանի Հանրապետության օրենքի 4-րդ հոդվածի 2-րդ մասի «զ» կետով, 5</w:t>
      </w:r>
      <w:r w:rsidRPr="003B1BE6">
        <w:rPr>
          <w:rFonts w:ascii="GHEA Grapalat" w:hAnsi="GHEA Grapalat" w:cs="AK Courier"/>
          <w:sz w:val="24"/>
          <w:szCs w:val="24"/>
          <w:lang w:val="hy-AM"/>
        </w:rPr>
        <w:noBreakHyphen/>
        <w:t>րդ, 6-րդ ու 7-րդ հոդվածներով,</w:t>
      </w:r>
      <w:r w:rsidRPr="00661E57">
        <w:rPr>
          <w:rFonts w:ascii="GHEA Grapalat" w:hAnsi="GHEA Grapalat"/>
          <w:sz w:val="24"/>
          <w:szCs w:val="24"/>
          <w:lang w:val="hy-AM"/>
        </w:rPr>
        <w:t xml:space="preserve"> «Պետական գույքի կառավարման մասին» օրենքի 22-րդ հոդվածի 3-րդ կետով,</w:t>
      </w:r>
      <w:r w:rsidRPr="00661E57">
        <w:rPr>
          <w:rFonts w:ascii="GHEA Grapalat" w:hAnsi="GHEA Grapalat" w:cs="AK Courier"/>
          <w:sz w:val="24"/>
          <w:szCs w:val="24"/>
          <w:lang w:val="hy-AM"/>
        </w:rPr>
        <w:t xml:space="preserve"> հ</w:t>
      </w:r>
      <w:r w:rsidRPr="003B1BE6">
        <w:rPr>
          <w:rFonts w:ascii="GHEA Grapalat" w:hAnsi="GHEA Grapalat" w:cs="AK Courier"/>
          <w:sz w:val="24"/>
          <w:szCs w:val="24"/>
          <w:lang w:val="hy-AM"/>
        </w:rPr>
        <w:t xml:space="preserve">իմք ընդունելով Երևան քաղաքի գլխավոր հատակագիծն ու դրա հիման վրա առաջացած քաղաքի զարգացման հեռանկարներըն՝ Հայաստանի Հանրապետության կառավարությունը </w:t>
      </w:r>
      <w:r w:rsidRPr="003B1BE6">
        <w:rPr>
          <w:rFonts w:ascii="GHEA Grapalat" w:hAnsi="GHEA Grapalat" w:cs="AK Courier"/>
          <w:b/>
          <w:bCs/>
          <w:i/>
          <w:iCs/>
          <w:sz w:val="24"/>
          <w:szCs w:val="24"/>
          <w:lang w:val="hy-AM"/>
        </w:rPr>
        <w:t>որոշում է</w:t>
      </w:r>
      <w:r w:rsidRPr="003B1BE6">
        <w:rPr>
          <w:rFonts w:ascii="GHEA Grapalat" w:hAnsi="GHEA Grapalat" w:cs="AK Courier"/>
          <w:sz w:val="24"/>
          <w:szCs w:val="24"/>
          <w:lang w:val="hy-AM"/>
        </w:rPr>
        <w:t>.</w:t>
      </w:r>
    </w:p>
    <w:p w14:paraId="3E0AE6A5" w14:textId="77777777" w:rsidR="003B590B" w:rsidRPr="003B1BE6" w:rsidRDefault="003B590B" w:rsidP="003B590B">
      <w:pPr>
        <w:pStyle w:val="NoSpacing"/>
        <w:numPr>
          <w:ilvl w:val="0"/>
          <w:numId w:val="11"/>
        </w:numPr>
        <w:tabs>
          <w:tab w:val="left" w:pos="1080"/>
        </w:tabs>
        <w:spacing w:line="360" w:lineRule="auto"/>
        <w:ind w:left="0" w:firstLine="720"/>
        <w:jc w:val="both"/>
        <w:rPr>
          <w:rFonts w:ascii="GHEA Grapalat" w:hAnsi="GHEA Grapalat" w:cs="AK Courier"/>
          <w:sz w:val="24"/>
          <w:szCs w:val="24"/>
          <w:lang w:val="hy-AM"/>
        </w:rPr>
      </w:pPr>
      <w:r w:rsidRPr="003B1BE6">
        <w:rPr>
          <w:rFonts w:ascii="GHEA Grapalat" w:hAnsi="GHEA Grapalat" w:cs="AK Courier"/>
          <w:sz w:val="24"/>
          <w:szCs w:val="24"/>
          <w:lang w:val="hy-AM"/>
        </w:rPr>
        <w:t>Սույն որոշման NN 1, 2 և 3 հավելվածներում (այսուհետ՝ հավելվածներ) նշված տարածքների նկատմամբ ճանաչել հանրության գերակա շահ` հետևյալ հիմնավորումներով`</w:t>
      </w:r>
    </w:p>
    <w:p w14:paraId="433F2347" w14:textId="77777777" w:rsidR="003B590B" w:rsidRPr="003B1BE6" w:rsidRDefault="003B590B" w:rsidP="003B590B">
      <w:pPr>
        <w:pStyle w:val="NoSpacing"/>
        <w:numPr>
          <w:ilvl w:val="0"/>
          <w:numId w:val="29"/>
        </w:numPr>
        <w:tabs>
          <w:tab w:val="left" w:pos="1080"/>
        </w:tabs>
        <w:spacing w:line="360" w:lineRule="auto"/>
        <w:ind w:left="0" w:firstLine="720"/>
        <w:jc w:val="both"/>
        <w:rPr>
          <w:rFonts w:ascii="GHEA Grapalat" w:hAnsi="GHEA Grapalat" w:cs="AK Courier"/>
          <w:sz w:val="24"/>
          <w:szCs w:val="24"/>
          <w:lang w:val="hy-AM"/>
        </w:rPr>
      </w:pPr>
      <w:r w:rsidRPr="003B1BE6">
        <w:rPr>
          <w:rFonts w:ascii="GHEA Grapalat" w:hAnsi="GHEA Grapalat" w:cs="AK Courier"/>
          <w:sz w:val="24"/>
          <w:szCs w:val="24"/>
          <w:lang w:val="hy-AM"/>
        </w:rPr>
        <w:t>Սույն</w:t>
      </w:r>
      <w:r>
        <w:rPr>
          <w:rFonts w:ascii="GHEA Grapalat" w:hAnsi="GHEA Grapalat" w:cs="AK Courier"/>
          <w:sz w:val="24"/>
          <w:szCs w:val="24"/>
          <w:lang w:val="hy-AM"/>
        </w:rPr>
        <w:t xml:space="preserve"> </w:t>
      </w:r>
      <w:r w:rsidRPr="003B1BE6">
        <w:rPr>
          <w:rFonts w:ascii="GHEA Grapalat" w:hAnsi="GHEA Grapalat" w:cs="AK Courier"/>
          <w:sz w:val="24"/>
          <w:szCs w:val="24"/>
          <w:lang w:val="hy-AM"/>
        </w:rPr>
        <w:t>որոշման հավելվածներում</w:t>
      </w:r>
      <w:r>
        <w:rPr>
          <w:rFonts w:ascii="GHEA Grapalat" w:hAnsi="GHEA Grapalat" w:cs="AK Courier"/>
          <w:sz w:val="24"/>
          <w:szCs w:val="24"/>
          <w:lang w:val="hy-AM"/>
        </w:rPr>
        <w:t xml:space="preserve"> </w:t>
      </w:r>
      <w:r w:rsidRPr="003B1BE6">
        <w:rPr>
          <w:rFonts w:ascii="GHEA Grapalat" w:hAnsi="GHEA Grapalat" w:cs="AK Courier"/>
          <w:sz w:val="24"/>
          <w:szCs w:val="24"/>
          <w:lang w:val="hy-AM"/>
        </w:rPr>
        <w:t>նշված</w:t>
      </w:r>
      <w:r>
        <w:rPr>
          <w:rFonts w:ascii="GHEA Grapalat" w:hAnsi="GHEA Grapalat" w:cs="AK Courier"/>
          <w:sz w:val="24"/>
          <w:szCs w:val="24"/>
          <w:lang w:val="hy-AM"/>
        </w:rPr>
        <w:t xml:space="preserve"> </w:t>
      </w:r>
      <w:r w:rsidRPr="003B1BE6">
        <w:rPr>
          <w:rFonts w:ascii="GHEA Grapalat" w:hAnsi="GHEA Grapalat" w:cs="AK Courier"/>
          <w:sz w:val="24"/>
          <w:szCs w:val="24"/>
          <w:lang w:val="hy-AM"/>
        </w:rPr>
        <w:t>տարածքներում</w:t>
      </w:r>
      <w:r>
        <w:rPr>
          <w:rFonts w:ascii="GHEA Grapalat" w:hAnsi="GHEA Grapalat" w:cs="AK Courier"/>
          <w:sz w:val="24"/>
          <w:szCs w:val="24"/>
          <w:lang w:val="hy-AM"/>
        </w:rPr>
        <w:t xml:space="preserve"> </w:t>
      </w:r>
      <w:r w:rsidRPr="003B1BE6">
        <w:rPr>
          <w:rFonts w:ascii="GHEA Grapalat" w:hAnsi="GHEA Grapalat" w:cs="AK Courier"/>
          <w:sz w:val="24"/>
          <w:szCs w:val="24"/>
          <w:lang w:val="hy-AM"/>
        </w:rPr>
        <w:t>քաղաքաշինական</w:t>
      </w:r>
      <w:r>
        <w:rPr>
          <w:rFonts w:ascii="GHEA Grapalat" w:hAnsi="GHEA Grapalat" w:cs="AK Courier"/>
          <w:sz w:val="24"/>
          <w:szCs w:val="24"/>
          <w:lang w:val="hy-AM"/>
        </w:rPr>
        <w:t xml:space="preserve"> </w:t>
      </w:r>
      <w:r w:rsidRPr="003B1BE6">
        <w:rPr>
          <w:rFonts w:ascii="GHEA Grapalat" w:hAnsi="GHEA Grapalat" w:cs="AK Courier"/>
          <w:sz w:val="24"/>
          <w:szCs w:val="24"/>
          <w:lang w:val="hy-AM"/>
        </w:rPr>
        <w:t>ծրագրի իրականացման շահը գերակայում է օտարվող սեփականության սեփականատերերի շահերից, քանի որ`</w:t>
      </w:r>
    </w:p>
    <w:p w14:paraId="683944BD" w14:textId="77777777" w:rsidR="003B590B" w:rsidRPr="003B1BE6" w:rsidRDefault="003B590B" w:rsidP="003B590B">
      <w:pPr>
        <w:pStyle w:val="NoSpacing"/>
        <w:spacing w:line="360" w:lineRule="auto"/>
        <w:ind w:firstLine="720"/>
        <w:jc w:val="both"/>
        <w:rPr>
          <w:rFonts w:ascii="GHEA Grapalat" w:hAnsi="GHEA Grapalat" w:cs="AK Courier"/>
          <w:sz w:val="24"/>
          <w:szCs w:val="24"/>
          <w:lang w:val="hy-AM"/>
        </w:rPr>
      </w:pPr>
      <w:r w:rsidRPr="003B1BE6">
        <w:rPr>
          <w:rFonts w:ascii="GHEA Grapalat" w:hAnsi="GHEA Grapalat" w:cs="AK Courier"/>
          <w:sz w:val="24"/>
          <w:szCs w:val="24"/>
          <w:lang w:val="hy-AM"/>
        </w:rPr>
        <w:t>ա.</w:t>
      </w:r>
      <w:r>
        <w:rPr>
          <w:rFonts w:ascii="GHEA Grapalat" w:hAnsi="GHEA Grapalat" w:cs="AK Courier"/>
          <w:sz w:val="24"/>
          <w:szCs w:val="24"/>
          <w:lang w:val="hy-AM"/>
        </w:rPr>
        <w:t xml:space="preserve"> </w:t>
      </w:r>
      <w:r w:rsidRPr="003B1BE6">
        <w:rPr>
          <w:rFonts w:ascii="GHEA Grapalat" w:hAnsi="GHEA Grapalat" w:cs="AK Courier"/>
          <w:sz w:val="24"/>
          <w:szCs w:val="24"/>
          <w:lang w:val="hy-AM"/>
        </w:rPr>
        <w:t xml:space="preserve">սույն որոշման </w:t>
      </w:r>
      <w:r>
        <w:rPr>
          <w:rFonts w:ascii="GHEA Grapalat" w:hAnsi="GHEA Grapalat" w:cs="AK Courier"/>
          <w:sz w:val="24"/>
          <w:szCs w:val="24"/>
          <w:lang w:val="hy-AM"/>
        </w:rPr>
        <w:t>h</w:t>
      </w:r>
      <w:r w:rsidRPr="003B1BE6">
        <w:rPr>
          <w:rFonts w:ascii="GHEA Grapalat" w:hAnsi="GHEA Grapalat" w:cs="AK Courier"/>
          <w:sz w:val="24"/>
          <w:szCs w:val="24"/>
          <w:lang w:val="hy-AM"/>
        </w:rPr>
        <w:t>ավելվածներում նշված տարածք</w:t>
      </w:r>
      <w:r>
        <w:rPr>
          <w:rFonts w:ascii="GHEA Grapalat" w:hAnsi="GHEA Grapalat" w:cs="AK Courier"/>
          <w:sz w:val="24"/>
          <w:szCs w:val="24"/>
          <w:lang w:val="hy-AM"/>
        </w:rPr>
        <w:t>ներ</w:t>
      </w:r>
      <w:r w:rsidRPr="003B1BE6">
        <w:rPr>
          <w:rFonts w:ascii="GHEA Grapalat" w:hAnsi="GHEA Grapalat" w:cs="AK Courier"/>
          <w:sz w:val="24"/>
          <w:szCs w:val="24"/>
          <w:lang w:val="hy-AM"/>
        </w:rPr>
        <w:t>ում</w:t>
      </w:r>
      <w:r>
        <w:rPr>
          <w:rFonts w:ascii="GHEA Grapalat" w:hAnsi="GHEA Grapalat" w:cs="AK Courier"/>
          <w:sz w:val="24"/>
          <w:szCs w:val="24"/>
          <w:lang w:val="hy-AM"/>
        </w:rPr>
        <w:t>՝</w:t>
      </w:r>
      <w:r w:rsidRPr="003B1BE6">
        <w:rPr>
          <w:rFonts w:ascii="GHEA Grapalat" w:hAnsi="GHEA Grapalat" w:cs="AK Courier"/>
          <w:sz w:val="24"/>
          <w:szCs w:val="24"/>
          <w:lang w:val="hy-AM"/>
        </w:rPr>
        <w:t xml:space="preserve"> </w:t>
      </w:r>
      <w:r>
        <w:rPr>
          <w:rFonts w:ascii="GHEA Grapalat" w:hAnsi="GHEA Grapalat" w:cs="AK Courier"/>
          <w:sz w:val="24"/>
          <w:szCs w:val="24"/>
          <w:lang w:val="hy-AM"/>
        </w:rPr>
        <w:t xml:space="preserve">Երևան քաղաքի գլխավոր հատակագծով նախատեսված </w:t>
      </w:r>
      <w:r w:rsidRPr="003B1BE6">
        <w:rPr>
          <w:rFonts w:ascii="GHEA Grapalat" w:hAnsi="GHEA Grapalat" w:cs="AK Courier"/>
          <w:sz w:val="24"/>
          <w:szCs w:val="24"/>
          <w:lang w:val="hy-AM"/>
        </w:rPr>
        <w:t>քաղաքաշինական ծրագրի իրականացման միջոցով Երևանի կենտրոն</w:t>
      </w:r>
      <w:r>
        <w:rPr>
          <w:rFonts w:ascii="GHEA Grapalat" w:hAnsi="GHEA Grapalat" w:cs="AK Courier"/>
          <w:sz w:val="24"/>
          <w:szCs w:val="24"/>
          <w:lang w:val="hy-AM"/>
        </w:rPr>
        <w:t xml:space="preserve"> վարչական շրջանում </w:t>
      </w:r>
      <w:r w:rsidRPr="003B1BE6">
        <w:rPr>
          <w:rFonts w:ascii="GHEA Grapalat" w:hAnsi="GHEA Grapalat" w:cs="AK Courier"/>
          <w:sz w:val="24"/>
          <w:szCs w:val="24"/>
          <w:lang w:val="hy-AM"/>
        </w:rPr>
        <w:t xml:space="preserve">գտնվող Նորագյուղ թաղամասից կվերանա ներկայումս առկա խառը, անկանոն կառուցապատումը, հին և խարխուլ </w:t>
      </w:r>
      <w:r w:rsidRPr="003B1BE6">
        <w:rPr>
          <w:rFonts w:ascii="GHEA Grapalat" w:hAnsi="GHEA Grapalat" w:cs="AK Courier"/>
          <w:sz w:val="24"/>
          <w:szCs w:val="24"/>
          <w:lang w:val="hy-AM"/>
        </w:rPr>
        <w:lastRenderedPageBreak/>
        <w:t>շինությունները, որի փոխարեն կիրականացվի բազմաֆունկցիոնալ քաղաքաշինական ծրագիր</w:t>
      </w:r>
      <w:r>
        <w:rPr>
          <w:rFonts w:ascii="GHEA Grapalat" w:hAnsi="GHEA Grapalat" w:cs="AK Courier"/>
          <w:sz w:val="24"/>
          <w:szCs w:val="24"/>
          <w:lang w:val="hy-AM"/>
        </w:rPr>
        <w:t>՝</w:t>
      </w:r>
      <w:r w:rsidRPr="003B1BE6">
        <w:rPr>
          <w:rFonts w:ascii="GHEA Grapalat" w:hAnsi="GHEA Grapalat" w:cs="AK Courier"/>
          <w:sz w:val="24"/>
          <w:szCs w:val="24"/>
          <w:lang w:val="hy-AM"/>
        </w:rPr>
        <w:t xml:space="preserve"> ճարտարապետական</w:t>
      </w:r>
      <w:r>
        <w:rPr>
          <w:rFonts w:ascii="GHEA Grapalat" w:hAnsi="GHEA Grapalat" w:cs="AK Courier"/>
          <w:sz w:val="24"/>
          <w:szCs w:val="24"/>
          <w:lang w:val="hy-AM"/>
        </w:rPr>
        <w:t xml:space="preserve"> </w:t>
      </w:r>
      <w:r w:rsidRPr="003B1BE6">
        <w:rPr>
          <w:rFonts w:ascii="GHEA Grapalat" w:hAnsi="GHEA Grapalat" w:cs="AK Courier"/>
          <w:sz w:val="24"/>
          <w:szCs w:val="24"/>
          <w:lang w:val="hy-AM"/>
        </w:rPr>
        <w:t>միասնական</w:t>
      </w:r>
      <w:r>
        <w:rPr>
          <w:rFonts w:ascii="GHEA Grapalat" w:hAnsi="GHEA Grapalat" w:cs="AK Courier"/>
          <w:sz w:val="24"/>
          <w:szCs w:val="24"/>
          <w:lang w:val="hy-AM"/>
        </w:rPr>
        <w:t xml:space="preserve"> </w:t>
      </w:r>
      <w:r w:rsidRPr="003B1BE6">
        <w:rPr>
          <w:rFonts w:ascii="GHEA Grapalat" w:hAnsi="GHEA Grapalat" w:cs="AK Courier"/>
          <w:sz w:val="24"/>
          <w:szCs w:val="24"/>
          <w:lang w:val="hy-AM"/>
        </w:rPr>
        <w:t>հայեցակարգի հիման վրա տարածքի համալիր կառուցապատում, որով առաջարկվում են հետևյալ հիմնական հատակագծային և գործառական լուծումները՝ Երևան-Դաունթաուն՝ միջազգային գործարար բազմաֆունկցիոնալ կենտրոնի ստեղծում (բանկեր, օֆիսային կառույցներ, հյուրանոցներ և այլն), միջազգային մշակութային կենտրոնի ստեղծում, միջազգային ներկայացուցչությունների և կազմակերպությունների գրասենյակային տարածքների կազմակերպում, համաքաղաքային նշանակության հանգստի գոտի՝  կանաչ տարածքների և բնական լանդշաֆտի պահպանմամբ, ընդլայնմամբ և լրացուցիչ ջրային մակերեսների ստեղծմամբ, բնակելի տներ, դպրոցներ, մանկապարտեզներ, մարզահրապարակներ, մարզադահլիճներ և սոցիալական այլ ենթակառուցվածքներ, առանձին բնակելի թաղամասեր՝ դիվանագետների համար</w:t>
      </w:r>
      <w:r>
        <w:rPr>
          <w:rFonts w:ascii="GHEA Grapalat" w:hAnsi="GHEA Grapalat" w:cs="AK Courier"/>
          <w:sz w:val="24"/>
          <w:szCs w:val="24"/>
          <w:lang w:val="hy-AM"/>
        </w:rPr>
        <w:t>,</w:t>
      </w:r>
    </w:p>
    <w:p w14:paraId="780F00B7" w14:textId="77777777" w:rsidR="003B590B" w:rsidRPr="003B1BE6" w:rsidRDefault="003B590B" w:rsidP="003B590B">
      <w:pPr>
        <w:pStyle w:val="NoSpacing"/>
        <w:spacing w:line="360" w:lineRule="auto"/>
        <w:ind w:firstLine="720"/>
        <w:jc w:val="both"/>
        <w:rPr>
          <w:rFonts w:ascii="GHEA Grapalat" w:hAnsi="GHEA Grapalat" w:cs="AK Courier"/>
          <w:sz w:val="24"/>
          <w:szCs w:val="24"/>
          <w:lang w:val="hy-AM"/>
        </w:rPr>
      </w:pPr>
      <w:r w:rsidRPr="003B1BE6">
        <w:rPr>
          <w:rFonts w:ascii="GHEA Grapalat" w:hAnsi="GHEA Grapalat" w:cs="AK Courier"/>
          <w:sz w:val="24"/>
          <w:szCs w:val="24"/>
          <w:lang w:val="hy-AM"/>
        </w:rPr>
        <w:t>բ. կառուցապատման ծրագրերի շրջանակներում հիմնովին կնորացվեն ինժեներատեխնիկական ենթակառուցվածքները, կստեղծվեն</w:t>
      </w:r>
      <w:r>
        <w:rPr>
          <w:rFonts w:ascii="GHEA Grapalat" w:hAnsi="GHEA Grapalat" w:cs="AK Courier"/>
          <w:sz w:val="24"/>
          <w:szCs w:val="24"/>
          <w:lang w:val="hy-AM"/>
        </w:rPr>
        <w:t xml:space="preserve"> </w:t>
      </w:r>
      <w:r w:rsidRPr="003B1BE6">
        <w:rPr>
          <w:rFonts w:ascii="GHEA Grapalat" w:hAnsi="GHEA Grapalat" w:cs="AK Courier"/>
          <w:sz w:val="24"/>
          <w:szCs w:val="24"/>
          <w:lang w:val="hy-AM"/>
        </w:rPr>
        <w:t>ավտոկայանատեղեր, նոր ձևավորվող թաղամասին համահունչ փողոցներ՝ հեծանվային գոտիներով, շուրջ 27 հա կանաչապատ տարածքներ, բազմաթիվ ընդհանուր օգտագործման տարածքներ՝ ստեղծելով ժամանակակից ճարտարապետությանը բնորոշ կառույցներով, որոնք իրենց բնույթով և ճարտարապետաշինարարական լուծումներով համապատասխանում են միջազգային լավագույն ստանդարտներին ու ստեղծում են առավել բարենպաստ և արդիական պայմաններ դրանց ժամանակակից օգտագործման համար,</w:t>
      </w:r>
    </w:p>
    <w:p w14:paraId="729B688F" w14:textId="77777777" w:rsidR="003B590B" w:rsidRPr="003B1BE6" w:rsidRDefault="003B590B" w:rsidP="003B590B">
      <w:pPr>
        <w:pStyle w:val="NoSpacing"/>
        <w:spacing w:line="360" w:lineRule="auto"/>
        <w:ind w:firstLine="720"/>
        <w:jc w:val="both"/>
        <w:rPr>
          <w:rFonts w:ascii="GHEA Grapalat" w:hAnsi="GHEA Grapalat" w:cs="AK Courier"/>
          <w:sz w:val="24"/>
          <w:szCs w:val="24"/>
          <w:lang w:val="hy-AM"/>
        </w:rPr>
      </w:pPr>
      <w:r w:rsidRPr="003B1BE6">
        <w:rPr>
          <w:rFonts w:ascii="GHEA Grapalat" w:hAnsi="GHEA Grapalat" w:cs="AK Courier"/>
          <w:sz w:val="24"/>
          <w:szCs w:val="24"/>
          <w:lang w:val="hy-AM"/>
        </w:rPr>
        <w:t xml:space="preserve">գ. </w:t>
      </w:r>
      <w:r>
        <w:rPr>
          <w:rFonts w:ascii="GHEA Grapalat" w:hAnsi="GHEA Grapalat" w:cs="AK Courier"/>
          <w:sz w:val="24"/>
          <w:szCs w:val="24"/>
          <w:lang w:val="hy-AM"/>
        </w:rPr>
        <w:t>բ</w:t>
      </w:r>
      <w:r w:rsidRPr="003B1BE6">
        <w:rPr>
          <w:rFonts w:ascii="GHEA Grapalat" w:hAnsi="GHEA Grapalat" w:cs="AK Courier"/>
          <w:sz w:val="24"/>
          <w:szCs w:val="24"/>
          <w:lang w:val="hy-AM"/>
        </w:rPr>
        <w:t>ազմաֆունկցիոնալ համալիրի ստեղծման արդյունքում կլուծվեն նոր բնակարանային ֆոնդերի ստեղծման և համալրման խնդիրները, որոնք, ի տարբերություն ներկայումս առկա ոչ սեյսմակայուն և հին բնակարա</w:t>
      </w:r>
      <w:r>
        <w:rPr>
          <w:rFonts w:ascii="GHEA Grapalat" w:hAnsi="GHEA Grapalat" w:cs="AK Courier"/>
          <w:sz w:val="24"/>
          <w:szCs w:val="24"/>
          <w:lang w:val="hy-AM"/>
        </w:rPr>
        <w:t>նա</w:t>
      </w:r>
      <w:r w:rsidRPr="003B1BE6">
        <w:rPr>
          <w:rFonts w:ascii="GHEA Grapalat" w:hAnsi="GHEA Grapalat" w:cs="AK Courier"/>
          <w:sz w:val="24"/>
          <w:szCs w:val="24"/>
          <w:lang w:val="hy-AM"/>
        </w:rPr>
        <w:t>յին ֆոնդի, կապահովեն սեյսմակայուն բնակարանային ֆոնդ, ինչն էլ իր հերթին կնպաստի Երևանի մի շարք վարչական շրջաններում առկա գերծանրաբեռնվածության նվազմանը,</w:t>
      </w:r>
    </w:p>
    <w:p w14:paraId="4F072E5C" w14:textId="77777777" w:rsidR="003B590B" w:rsidRPr="003B1BE6" w:rsidRDefault="003B590B" w:rsidP="003B590B">
      <w:pPr>
        <w:pStyle w:val="NoSpacing"/>
        <w:spacing w:line="360" w:lineRule="auto"/>
        <w:ind w:firstLine="720"/>
        <w:jc w:val="both"/>
        <w:rPr>
          <w:rFonts w:ascii="GHEA Grapalat" w:hAnsi="GHEA Grapalat" w:cs="AK Courier"/>
          <w:sz w:val="24"/>
          <w:szCs w:val="24"/>
          <w:lang w:val="hy-AM"/>
        </w:rPr>
      </w:pPr>
      <w:r w:rsidRPr="003B1BE6">
        <w:rPr>
          <w:rFonts w:ascii="GHEA Grapalat" w:hAnsi="GHEA Grapalat" w:cs="AK Courier"/>
          <w:sz w:val="24"/>
          <w:szCs w:val="24"/>
          <w:lang w:val="hy-AM"/>
        </w:rPr>
        <w:lastRenderedPageBreak/>
        <w:t xml:space="preserve">դ. </w:t>
      </w:r>
      <w:r>
        <w:rPr>
          <w:rFonts w:ascii="GHEA Grapalat" w:hAnsi="GHEA Grapalat" w:cs="AK Courier"/>
          <w:sz w:val="24"/>
          <w:szCs w:val="24"/>
          <w:lang w:val="hy-AM"/>
        </w:rPr>
        <w:t>ս</w:t>
      </w:r>
      <w:r w:rsidRPr="003B1BE6">
        <w:rPr>
          <w:rFonts w:ascii="GHEA Grapalat" w:hAnsi="GHEA Grapalat" w:cs="AK Courier"/>
          <w:sz w:val="24"/>
          <w:szCs w:val="24"/>
          <w:lang w:val="hy-AM"/>
        </w:rPr>
        <w:t xml:space="preserve">ույն որոշման </w:t>
      </w:r>
      <w:r>
        <w:rPr>
          <w:rFonts w:ascii="GHEA Grapalat" w:hAnsi="GHEA Grapalat" w:cs="AK Courier"/>
          <w:sz w:val="24"/>
          <w:szCs w:val="24"/>
          <w:lang w:val="hy-AM"/>
        </w:rPr>
        <w:t>հ</w:t>
      </w:r>
      <w:r w:rsidRPr="003B1BE6">
        <w:rPr>
          <w:rFonts w:ascii="GHEA Grapalat" w:hAnsi="GHEA Grapalat" w:cs="AK Courier"/>
          <w:sz w:val="24"/>
          <w:szCs w:val="24"/>
          <w:lang w:val="hy-AM"/>
        </w:rPr>
        <w:t>ավելվածներում նշված տարածքներ</w:t>
      </w:r>
      <w:r>
        <w:rPr>
          <w:rFonts w:ascii="GHEA Grapalat" w:hAnsi="GHEA Grapalat" w:cs="AK Courier"/>
          <w:sz w:val="24"/>
          <w:szCs w:val="24"/>
          <w:lang w:val="hy-AM"/>
        </w:rPr>
        <w:t>ում՝ որպես</w:t>
      </w:r>
      <w:r w:rsidRPr="003B1BE6">
        <w:rPr>
          <w:rFonts w:ascii="GHEA Grapalat" w:hAnsi="GHEA Grapalat" w:cs="AK Courier"/>
          <w:sz w:val="24"/>
          <w:szCs w:val="24"/>
          <w:lang w:val="hy-AM"/>
        </w:rPr>
        <w:t xml:space="preserve"> միասնական </w:t>
      </w:r>
      <w:r>
        <w:rPr>
          <w:rFonts w:ascii="GHEA Grapalat" w:hAnsi="GHEA Grapalat" w:cs="AK Courier"/>
          <w:sz w:val="24"/>
          <w:szCs w:val="24"/>
          <w:lang w:val="hy-AM"/>
        </w:rPr>
        <w:t>քաղաքային մ</w:t>
      </w:r>
      <w:r w:rsidRPr="003B1BE6">
        <w:rPr>
          <w:rFonts w:ascii="GHEA Grapalat" w:hAnsi="GHEA Grapalat" w:cs="AK Courier"/>
          <w:sz w:val="24"/>
          <w:szCs w:val="24"/>
          <w:lang w:val="hy-AM"/>
        </w:rPr>
        <w:t xml:space="preserve">իջավայր յուրահատուկ ճարտարապետական ոճով կատարված շինարարության արդյունքում կձևավորվի նոր և առավել քաղաքային միջավայր, որն էլ իր յուրօրինակ ոճով կստեղծի մշակութային, ժամանցային և բնակելի գործառութային նպատակների իրականացմանն ուղղված ամբողջական համալիր, </w:t>
      </w:r>
    </w:p>
    <w:p w14:paraId="618A555D" w14:textId="77777777" w:rsidR="003B590B" w:rsidRPr="003B1BE6" w:rsidRDefault="003B590B" w:rsidP="003B590B">
      <w:pPr>
        <w:pStyle w:val="NoSpacing"/>
        <w:spacing w:line="360" w:lineRule="auto"/>
        <w:ind w:firstLine="720"/>
        <w:jc w:val="both"/>
        <w:rPr>
          <w:rFonts w:ascii="GHEA Grapalat" w:hAnsi="GHEA Grapalat" w:cs="AK Courier"/>
          <w:sz w:val="24"/>
          <w:szCs w:val="24"/>
          <w:lang w:val="hy-AM"/>
        </w:rPr>
      </w:pPr>
      <w:r w:rsidRPr="003B1BE6">
        <w:rPr>
          <w:rFonts w:ascii="GHEA Grapalat" w:hAnsi="GHEA Grapalat" w:cs="AK Courier"/>
          <w:sz w:val="24"/>
          <w:szCs w:val="24"/>
          <w:lang w:val="hy-AM"/>
        </w:rPr>
        <w:t>ե. ծրագրի շրջանակում նախատեսվում է ճոպանուղու կառուցում, որը թաղամասը կկապի</w:t>
      </w:r>
      <w:r>
        <w:rPr>
          <w:rFonts w:ascii="GHEA Grapalat" w:hAnsi="GHEA Grapalat" w:cs="AK Courier"/>
          <w:sz w:val="24"/>
          <w:szCs w:val="24"/>
          <w:lang w:val="hy-AM"/>
        </w:rPr>
        <w:t xml:space="preserve"> </w:t>
      </w:r>
      <w:r w:rsidRPr="003B1BE6">
        <w:rPr>
          <w:rFonts w:ascii="GHEA Grapalat" w:hAnsi="GHEA Grapalat" w:cs="AK Courier"/>
          <w:sz w:val="24"/>
          <w:szCs w:val="24"/>
          <w:lang w:val="hy-AM"/>
        </w:rPr>
        <w:t xml:space="preserve">կենտրոնի հետ: </w:t>
      </w:r>
    </w:p>
    <w:p w14:paraId="12F9B7BD" w14:textId="77777777" w:rsidR="003B590B" w:rsidRPr="003B1BE6" w:rsidRDefault="003B590B" w:rsidP="003B590B">
      <w:pPr>
        <w:pStyle w:val="NoSpacing"/>
        <w:numPr>
          <w:ilvl w:val="0"/>
          <w:numId w:val="11"/>
        </w:numPr>
        <w:tabs>
          <w:tab w:val="left" w:pos="1080"/>
        </w:tabs>
        <w:spacing w:line="360" w:lineRule="auto"/>
        <w:ind w:left="0" w:firstLine="720"/>
        <w:jc w:val="both"/>
        <w:rPr>
          <w:rFonts w:ascii="GHEA Grapalat" w:hAnsi="GHEA Grapalat" w:cs="AK Courier"/>
          <w:sz w:val="24"/>
          <w:szCs w:val="24"/>
          <w:lang w:val="hy-AM"/>
        </w:rPr>
      </w:pPr>
      <w:r w:rsidRPr="003B1BE6">
        <w:rPr>
          <w:rFonts w:ascii="GHEA Grapalat" w:hAnsi="GHEA Grapalat" w:cs="AK Courier"/>
          <w:sz w:val="24"/>
          <w:szCs w:val="24"/>
          <w:lang w:val="hy-AM"/>
        </w:rPr>
        <w:t xml:space="preserve">Սույն որոշման </w:t>
      </w:r>
      <w:r>
        <w:rPr>
          <w:rFonts w:ascii="GHEA Grapalat" w:hAnsi="GHEA Grapalat" w:cs="AK Courier"/>
          <w:sz w:val="24"/>
          <w:szCs w:val="24"/>
          <w:lang w:val="hy-AM"/>
        </w:rPr>
        <w:t>հ</w:t>
      </w:r>
      <w:r w:rsidRPr="003B1BE6">
        <w:rPr>
          <w:rFonts w:ascii="GHEA Grapalat" w:hAnsi="GHEA Grapalat" w:cs="AK Courier"/>
          <w:sz w:val="24"/>
          <w:szCs w:val="24"/>
          <w:lang w:val="hy-AM"/>
        </w:rPr>
        <w:t>ավելվածներում նշված ծրագրի արդյունավետ իրագործումը չի կարող ապահովվել առանց սույն որոշման Հավելվածներում նշված սեփականության օբյեկտների օտարման, քանի որ դրանց անմիջական հարևանությամբ գտնվող տարածքների համար նախագծվել և իրականացվելու են համաքաղաքային ենթակառուցվածքների անբաժանելի մասը կազմող հանգույցներ. Երևան քաղաքի Նոր</w:t>
      </w:r>
      <w:r>
        <w:rPr>
          <w:rFonts w:ascii="GHEA Grapalat" w:hAnsi="GHEA Grapalat" w:cs="AK Courier"/>
          <w:sz w:val="24"/>
          <w:szCs w:val="24"/>
          <w:lang w:val="hy-AM"/>
        </w:rPr>
        <w:t>ա</w:t>
      </w:r>
      <w:r w:rsidRPr="003B1BE6">
        <w:rPr>
          <w:rFonts w:ascii="GHEA Grapalat" w:hAnsi="GHEA Grapalat" w:cs="AK Courier"/>
          <w:sz w:val="24"/>
          <w:szCs w:val="24"/>
          <w:lang w:val="hy-AM"/>
        </w:rPr>
        <w:t>գյուղ թաղամասի վերակառուցման արդյունքում ստեղծվելու է լիովին նոր քաղաքային միջավայր</w:t>
      </w:r>
      <w:r>
        <w:rPr>
          <w:rFonts w:ascii="GHEA Grapalat" w:hAnsi="GHEA Grapalat" w:cs="AK Courier"/>
          <w:sz w:val="24"/>
          <w:szCs w:val="24"/>
          <w:lang w:val="hy-AM"/>
        </w:rPr>
        <w:t>«Դաունթաուն»</w:t>
      </w:r>
      <w:r w:rsidRPr="003B1BE6">
        <w:rPr>
          <w:rFonts w:ascii="GHEA Grapalat" w:hAnsi="GHEA Grapalat" w:cs="AK Courier"/>
          <w:sz w:val="24"/>
          <w:szCs w:val="24"/>
          <w:lang w:val="hy-AM"/>
        </w:rPr>
        <w:t>-ներին բնորոշ քաղաքաշինական լուծումներով</w:t>
      </w:r>
      <w:r>
        <w:rPr>
          <w:rFonts w:ascii="GHEA Grapalat" w:hAnsi="GHEA Grapalat" w:cs="AK Courier"/>
          <w:sz w:val="24"/>
          <w:szCs w:val="24"/>
          <w:lang w:val="hy-AM"/>
        </w:rPr>
        <w:t xml:space="preserve"> </w:t>
      </w:r>
      <w:r w:rsidRPr="003B1BE6">
        <w:rPr>
          <w:rFonts w:ascii="GHEA Grapalat" w:hAnsi="GHEA Grapalat" w:cs="AK Courier"/>
          <w:sz w:val="24"/>
          <w:szCs w:val="24"/>
          <w:lang w:val="hy-AM"/>
        </w:rPr>
        <w:t>և</w:t>
      </w:r>
      <w:r>
        <w:rPr>
          <w:rFonts w:ascii="GHEA Grapalat" w:hAnsi="GHEA Grapalat" w:cs="AK Courier"/>
          <w:sz w:val="24"/>
          <w:szCs w:val="24"/>
          <w:lang w:val="hy-AM"/>
        </w:rPr>
        <w:t xml:space="preserve"> </w:t>
      </w:r>
      <w:r w:rsidRPr="003B1BE6">
        <w:rPr>
          <w:rFonts w:ascii="GHEA Grapalat" w:hAnsi="GHEA Grapalat" w:cs="AK Courier"/>
          <w:sz w:val="24"/>
          <w:szCs w:val="24"/>
          <w:lang w:val="hy-AM"/>
        </w:rPr>
        <w:t>ենթակառուցվաքներով հագեցած։ Օտարման նպատակը հանրության գերակա շահ է և այն ողջամտորեն իրագործելի է սահմանված ժամկետում, օտարման հիմք հանդիսացող հանրային շահը գերակայում է օտարվող սեփականության սեփականատիրոջ շահերին և դրա իրագործումը հնարավոր չէ ապահովել առանց Հավելվածներով նշված սեփականության օտարման, որն էլ չհիմնավորված վնաս չի պատճառում սեփականտիրոջը։ Հալվելվածներով սահմանված սեփականության օտարումն ուղղակիորեն նպաստելու է օտարման նպատակի իրագործմանը, ինչպես նաև հիմնավորված է օտարման գործընթացում ձեռքբերողների ներգրավումը։</w:t>
      </w:r>
    </w:p>
    <w:p w14:paraId="110A972B" w14:textId="77777777" w:rsidR="003B590B" w:rsidRPr="003B1BE6" w:rsidRDefault="003B590B" w:rsidP="003B590B">
      <w:pPr>
        <w:pStyle w:val="NoSpacing"/>
        <w:numPr>
          <w:ilvl w:val="0"/>
          <w:numId w:val="11"/>
        </w:numPr>
        <w:tabs>
          <w:tab w:val="left" w:pos="1080"/>
        </w:tabs>
        <w:spacing w:line="360" w:lineRule="auto"/>
        <w:ind w:left="0" w:firstLine="720"/>
        <w:jc w:val="both"/>
        <w:rPr>
          <w:rFonts w:ascii="GHEA Grapalat" w:hAnsi="GHEA Grapalat" w:cs="AK Courier"/>
          <w:sz w:val="24"/>
          <w:szCs w:val="24"/>
          <w:lang w:val="hy-AM"/>
        </w:rPr>
      </w:pPr>
      <w:r w:rsidRPr="003B1BE6">
        <w:rPr>
          <w:rFonts w:ascii="GHEA Grapalat" w:hAnsi="GHEA Grapalat" w:cs="AK Courier"/>
          <w:sz w:val="24"/>
          <w:szCs w:val="24"/>
          <w:lang w:val="hy-AM"/>
        </w:rPr>
        <w:t>Սահմանել, որ`</w:t>
      </w:r>
    </w:p>
    <w:p w14:paraId="5E56075D" w14:textId="77777777" w:rsidR="003B590B" w:rsidRPr="003B1BE6" w:rsidRDefault="003B590B" w:rsidP="003B590B">
      <w:pPr>
        <w:pStyle w:val="NoSpacing"/>
        <w:numPr>
          <w:ilvl w:val="0"/>
          <w:numId w:val="32"/>
        </w:numPr>
        <w:tabs>
          <w:tab w:val="left" w:pos="1080"/>
        </w:tabs>
        <w:spacing w:line="360" w:lineRule="auto"/>
        <w:ind w:left="0" w:firstLine="720"/>
        <w:jc w:val="both"/>
        <w:rPr>
          <w:rFonts w:ascii="GHEA Grapalat" w:hAnsi="GHEA Grapalat" w:cs="AK Courier"/>
          <w:sz w:val="24"/>
          <w:szCs w:val="24"/>
          <w:lang w:val="hy-AM"/>
        </w:rPr>
      </w:pPr>
      <w:r w:rsidRPr="003B1BE6">
        <w:rPr>
          <w:rFonts w:ascii="GHEA Grapalat" w:hAnsi="GHEA Grapalat" w:cs="AK Courier"/>
          <w:sz w:val="24"/>
          <w:szCs w:val="24"/>
          <w:lang w:val="hy-AM"/>
        </w:rPr>
        <w:t xml:space="preserve">սույն որոշման Հավելված 1-ով նշված տարածքում անշարժ գույքերի ձեռք բերողներն են «ԴԻԹԻ ԴԵՎԵԼՈՓՄԵՆԹ» և «ԴԻ ԹԻ ՔՈՆՍԹՐԱՔՇՆ» փակ բաժնետիրական ընկերությունները, որոնք կրում են համապարտ պատասխանատվություն, իսկ օտարման գոտում ընդգրկված գույքերի իրացումն իրականցնում են համատեղ՝ պահպանելով սույն որոշման  3-րդ </w:t>
      </w:r>
      <w:r>
        <w:rPr>
          <w:rFonts w:ascii="GHEA Grapalat" w:hAnsi="GHEA Grapalat" w:cs="AK Courier"/>
          <w:sz w:val="24"/>
          <w:szCs w:val="24"/>
          <w:lang w:val="hy-AM"/>
        </w:rPr>
        <w:t xml:space="preserve"> կետի</w:t>
      </w:r>
      <w:r w:rsidRPr="003B1BE6">
        <w:rPr>
          <w:rFonts w:ascii="GHEA Grapalat" w:hAnsi="GHEA Grapalat" w:cs="AK Courier"/>
          <w:sz w:val="24"/>
          <w:szCs w:val="24"/>
          <w:lang w:val="hy-AM"/>
        </w:rPr>
        <w:t xml:space="preserve"> 2-րդ </w:t>
      </w:r>
      <w:r>
        <w:rPr>
          <w:rFonts w:ascii="GHEA Grapalat" w:hAnsi="GHEA Grapalat" w:cs="AK Courier"/>
          <w:sz w:val="24"/>
          <w:szCs w:val="24"/>
          <w:lang w:val="hy-AM"/>
        </w:rPr>
        <w:t>ենթա</w:t>
      </w:r>
      <w:r w:rsidRPr="003B1BE6">
        <w:rPr>
          <w:rFonts w:ascii="GHEA Grapalat" w:hAnsi="GHEA Grapalat" w:cs="AK Courier"/>
          <w:sz w:val="24"/>
          <w:szCs w:val="24"/>
          <w:lang w:val="hy-AM"/>
        </w:rPr>
        <w:t>կետով սահմանված համամասնությունը</w:t>
      </w:r>
      <w:r>
        <w:rPr>
          <w:rFonts w:ascii="GHEA Grapalat" w:hAnsi="GHEA Grapalat" w:cs="AK Courier"/>
          <w:sz w:val="24"/>
          <w:szCs w:val="24"/>
          <w:lang w:val="hy-AM"/>
        </w:rPr>
        <w:t>,</w:t>
      </w:r>
      <w:r w:rsidRPr="003B1BE6">
        <w:rPr>
          <w:rFonts w:ascii="GHEA Grapalat" w:hAnsi="GHEA Grapalat" w:cs="AK Courier"/>
          <w:sz w:val="24"/>
          <w:szCs w:val="24"/>
          <w:lang w:val="hy-AM"/>
        </w:rPr>
        <w:t xml:space="preserve"> </w:t>
      </w:r>
    </w:p>
    <w:p w14:paraId="25656436" w14:textId="77777777" w:rsidR="003B590B" w:rsidRPr="003B1BE6" w:rsidRDefault="003B590B" w:rsidP="003B590B">
      <w:pPr>
        <w:pStyle w:val="NoSpacing"/>
        <w:numPr>
          <w:ilvl w:val="0"/>
          <w:numId w:val="32"/>
        </w:numPr>
        <w:tabs>
          <w:tab w:val="left" w:pos="1080"/>
        </w:tabs>
        <w:spacing w:line="360" w:lineRule="auto"/>
        <w:ind w:left="0" w:firstLine="720"/>
        <w:jc w:val="both"/>
        <w:rPr>
          <w:rFonts w:ascii="GHEA Grapalat" w:hAnsi="GHEA Grapalat" w:cs="AK Courier"/>
          <w:sz w:val="24"/>
          <w:szCs w:val="24"/>
          <w:lang w:val="hy-AM"/>
        </w:rPr>
      </w:pPr>
      <w:r w:rsidRPr="003B1BE6">
        <w:rPr>
          <w:rFonts w:ascii="GHEA Grapalat" w:hAnsi="GHEA Grapalat" w:cs="AK Courier"/>
          <w:sz w:val="24"/>
          <w:szCs w:val="24"/>
          <w:lang w:val="hy-AM"/>
        </w:rPr>
        <w:lastRenderedPageBreak/>
        <w:t>սույն որոշման Հավելված 2-ով և Հավելված 3-ով սահմանված տարածքների օտարումների գործընթացը պետք է սկսել բլրային հատվածից՝ Հավելված 3-ով նշված տարածքից, որտեղ յուրաքանչյուր առանձին գույքային միավորի իրացումից հետո միայն ձեռքբերողի համար կստեղծվի հնարավորություն օտարումներ իրականացնել հարթավայրային հատվածում՝ Հավելված 2-ով նշված տարածքում՝ 1:2 հարաբերակցությամբ։ Սույն կարգավորման իմաստով</w:t>
      </w:r>
      <w:r>
        <w:rPr>
          <w:rFonts w:ascii="GHEA Grapalat" w:hAnsi="GHEA Grapalat" w:cs="AK Courier"/>
          <w:sz w:val="24"/>
          <w:szCs w:val="24"/>
          <w:lang w:val="hy-AM"/>
        </w:rPr>
        <w:t xml:space="preserve"> </w:t>
      </w:r>
      <w:r w:rsidRPr="003B1BE6">
        <w:rPr>
          <w:rFonts w:ascii="GHEA Grapalat" w:hAnsi="GHEA Grapalat" w:cs="AK Courier"/>
          <w:sz w:val="24"/>
          <w:szCs w:val="24"/>
          <w:lang w:val="hy-AM"/>
        </w:rPr>
        <w:t>ձեռքբերողը Հավելված 3-ով նշված տարածքից գույքային միավոր իրացնելու դեպքում ստանում է Հավելված 2-ով նշված տարածքում գույքային միավոր իրացնելու (այդ թվում ներդրողին օտարելու) իրավունք՝ Հավելված 3-ով նշված տարածքում ձեռքբերված (իրացված) գույքային միավորի մակերեսի կրկնակիի չափով</w:t>
      </w:r>
      <w:r>
        <w:rPr>
          <w:rFonts w:ascii="GHEA Grapalat" w:hAnsi="GHEA Grapalat" w:cs="AK Courier"/>
          <w:sz w:val="24"/>
          <w:szCs w:val="24"/>
          <w:lang w:val="hy-AM"/>
        </w:rPr>
        <w:t>,</w:t>
      </w:r>
    </w:p>
    <w:p w14:paraId="3DC234E6" w14:textId="77777777" w:rsidR="003B590B" w:rsidRPr="003B1BE6" w:rsidRDefault="003B590B" w:rsidP="003B590B">
      <w:pPr>
        <w:pStyle w:val="NoSpacing"/>
        <w:numPr>
          <w:ilvl w:val="0"/>
          <w:numId w:val="32"/>
        </w:numPr>
        <w:tabs>
          <w:tab w:val="left" w:pos="1080"/>
        </w:tabs>
        <w:spacing w:line="360" w:lineRule="auto"/>
        <w:ind w:left="0" w:firstLine="720"/>
        <w:jc w:val="both"/>
        <w:rPr>
          <w:rFonts w:ascii="GHEA Grapalat" w:hAnsi="GHEA Grapalat" w:cs="AK Courier"/>
          <w:sz w:val="24"/>
          <w:szCs w:val="24"/>
          <w:lang w:val="hy-AM"/>
        </w:rPr>
      </w:pPr>
      <w:r w:rsidRPr="003B1BE6">
        <w:rPr>
          <w:rFonts w:ascii="GHEA Grapalat" w:hAnsi="GHEA Grapalat" w:cs="AK Courier"/>
          <w:sz w:val="24"/>
          <w:szCs w:val="24"/>
          <w:lang w:val="hy-AM"/>
        </w:rPr>
        <w:t>նախատեսված օտարման գործառույթների իրականացումը համակարգող պետական լիազոր մարմնի գործառույթը պատվիրակվում է Երևանի քաղաքապետին,</w:t>
      </w:r>
    </w:p>
    <w:p w14:paraId="5E7427C1" w14:textId="77777777" w:rsidR="003B590B" w:rsidRPr="003B1BE6" w:rsidRDefault="003B590B" w:rsidP="003B590B">
      <w:pPr>
        <w:pStyle w:val="NoSpacing"/>
        <w:numPr>
          <w:ilvl w:val="0"/>
          <w:numId w:val="32"/>
        </w:numPr>
        <w:tabs>
          <w:tab w:val="left" w:pos="1080"/>
        </w:tabs>
        <w:spacing w:line="360" w:lineRule="auto"/>
        <w:ind w:left="0" w:firstLine="720"/>
        <w:jc w:val="both"/>
        <w:rPr>
          <w:rFonts w:ascii="GHEA Grapalat" w:hAnsi="GHEA Grapalat" w:cs="AK Courier"/>
          <w:sz w:val="24"/>
          <w:szCs w:val="24"/>
          <w:lang w:val="hy-AM"/>
        </w:rPr>
      </w:pPr>
      <w:r w:rsidRPr="003B1BE6">
        <w:rPr>
          <w:rFonts w:ascii="GHEA Grapalat" w:hAnsi="GHEA Grapalat" w:cs="AK Courier"/>
          <w:sz w:val="24"/>
          <w:szCs w:val="24"/>
          <w:lang w:val="hy-AM"/>
        </w:rPr>
        <w:t>սեփականության օտարման գործընթացն սկսելու վերջնաժամկետ է սահմանվում 5 (հինգ) տարի՝ սկսած սույն որոշման ուժի մեջ մտնելու օրվանից,</w:t>
      </w:r>
    </w:p>
    <w:p w14:paraId="29260CE7" w14:textId="77777777" w:rsidR="003B590B" w:rsidRPr="003B1BE6" w:rsidRDefault="003B590B" w:rsidP="003B590B">
      <w:pPr>
        <w:pStyle w:val="NoSpacing"/>
        <w:numPr>
          <w:ilvl w:val="0"/>
          <w:numId w:val="32"/>
        </w:numPr>
        <w:tabs>
          <w:tab w:val="left" w:pos="1080"/>
        </w:tabs>
        <w:spacing w:line="360" w:lineRule="auto"/>
        <w:ind w:left="0" w:firstLine="720"/>
        <w:jc w:val="both"/>
        <w:rPr>
          <w:rFonts w:ascii="GHEA Grapalat" w:hAnsi="GHEA Grapalat" w:cs="AK Courier"/>
          <w:sz w:val="24"/>
          <w:szCs w:val="24"/>
          <w:lang w:val="hy-AM"/>
        </w:rPr>
      </w:pPr>
      <w:r w:rsidRPr="003B1BE6">
        <w:rPr>
          <w:rFonts w:ascii="GHEA Grapalat" w:hAnsi="GHEA Grapalat" w:cs="AK Courier"/>
          <w:sz w:val="24"/>
          <w:szCs w:val="24"/>
          <w:lang w:val="hy-AM"/>
        </w:rPr>
        <w:t xml:space="preserve"> օտարման նպատակի իրագործումը սկսելու վերջնաժամկետ է սահմանվում 7 (յոթ) տարի՝ սկսած սույն որոշման ուժի մեջ մտնելու օրվանից,</w:t>
      </w:r>
    </w:p>
    <w:p w14:paraId="33C9C213" w14:textId="77777777" w:rsidR="003B590B" w:rsidRPr="003B1BE6" w:rsidRDefault="003B590B" w:rsidP="003B590B">
      <w:pPr>
        <w:pStyle w:val="NoSpacing"/>
        <w:numPr>
          <w:ilvl w:val="0"/>
          <w:numId w:val="32"/>
        </w:numPr>
        <w:tabs>
          <w:tab w:val="left" w:pos="1080"/>
        </w:tabs>
        <w:spacing w:line="360" w:lineRule="auto"/>
        <w:ind w:left="0" w:firstLine="720"/>
        <w:jc w:val="both"/>
        <w:rPr>
          <w:rFonts w:ascii="GHEA Grapalat" w:hAnsi="GHEA Grapalat" w:cs="AK Courier"/>
          <w:sz w:val="24"/>
          <w:szCs w:val="24"/>
          <w:lang w:val="hy-AM"/>
        </w:rPr>
      </w:pPr>
      <w:r w:rsidRPr="003B1BE6">
        <w:rPr>
          <w:rFonts w:ascii="GHEA Grapalat" w:hAnsi="GHEA Grapalat" w:cs="AK Courier"/>
          <w:sz w:val="24"/>
          <w:szCs w:val="24"/>
          <w:lang w:val="hy-AM"/>
        </w:rPr>
        <w:t>օտարման նպատակի իրագործման ավարտի վերջնաժամկետ է սահմանվում 1</w:t>
      </w:r>
      <w:r>
        <w:rPr>
          <w:rFonts w:ascii="GHEA Grapalat" w:hAnsi="GHEA Grapalat" w:cs="AK Courier"/>
          <w:sz w:val="24"/>
          <w:szCs w:val="24"/>
          <w:lang w:val="hy-AM"/>
        </w:rPr>
        <w:t>0</w:t>
      </w:r>
      <w:r w:rsidRPr="003B1BE6">
        <w:rPr>
          <w:rFonts w:ascii="GHEA Grapalat" w:hAnsi="GHEA Grapalat" w:cs="AK Courier"/>
          <w:sz w:val="24"/>
          <w:szCs w:val="24"/>
          <w:lang w:val="hy-AM"/>
        </w:rPr>
        <w:t xml:space="preserve"> (տաս) տարի՝ սկսած սույն որոշման ուժի մեջ մտնելու օրվանից,</w:t>
      </w:r>
    </w:p>
    <w:p w14:paraId="5E2729AB" w14:textId="77777777" w:rsidR="003B590B" w:rsidRPr="003B1BE6" w:rsidRDefault="003B590B" w:rsidP="003B590B">
      <w:pPr>
        <w:pStyle w:val="NoSpacing"/>
        <w:numPr>
          <w:ilvl w:val="0"/>
          <w:numId w:val="32"/>
        </w:numPr>
        <w:tabs>
          <w:tab w:val="left" w:pos="1080"/>
        </w:tabs>
        <w:spacing w:line="360" w:lineRule="auto"/>
        <w:ind w:left="0" w:firstLine="720"/>
        <w:jc w:val="both"/>
        <w:rPr>
          <w:rFonts w:ascii="GHEA Grapalat" w:hAnsi="GHEA Grapalat" w:cs="AK Courier"/>
          <w:sz w:val="24"/>
          <w:szCs w:val="24"/>
          <w:lang w:val="hy-AM"/>
        </w:rPr>
      </w:pPr>
      <w:r w:rsidRPr="003B1BE6">
        <w:rPr>
          <w:rFonts w:ascii="GHEA Grapalat" w:hAnsi="GHEA Grapalat" w:cs="AK Courier"/>
          <w:sz w:val="24"/>
          <w:szCs w:val="24"/>
          <w:lang w:val="hy-AM"/>
        </w:rPr>
        <w:t>սույն որոշմամբ հանրության գերակա շահ ճանաչված օտարվող սեփականության և դրանցում առկա սեփականության օբյեկտների նկարագրության արձանագրության կազմման գործառույթներն իրականացնում է լիազոր մարմին ճանաչված՝ Երևանի քաղաքապետը,</w:t>
      </w:r>
    </w:p>
    <w:p w14:paraId="1F766C00" w14:textId="77777777" w:rsidR="003B590B" w:rsidRPr="003B1BE6" w:rsidRDefault="003B590B" w:rsidP="003B590B">
      <w:pPr>
        <w:pStyle w:val="NoSpacing"/>
        <w:numPr>
          <w:ilvl w:val="0"/>
          <w:numId w:val="32"/>
        </w:numPr>
        <w:tabs>
          <w:tab w:val="left" w:pos="1080"/>
        </w:tabs>
        <w:spacing w:line="360" w:lineRule="auto"/>
        <w:ind w:left="0" w:firstLine="720"/>
        <w:jc w:val="both"/>
        <w:rPr>
          <w:rFonts w:ascii="GHEA Grapalat" w:hAnsi="GHEA Grapalat" w:cs="AK Courier"/>
          <w:sz w:val="24"/>
          <w:szCs w:val="24"/>
          <w:lang w:val="hy-AM"/>
        </w:rPr>
      </w:pPr>
      <w:r w:rsidRPr="003B1BE6">
        <w:rPr>
          <w:rFonts w:ascii="GHEA Grapalat" w:hAnsi="GHEA Grapalat" w:cs="AK Courier"/>
          <w:sz w:val="24"/>
          <w:szCs w:val="24"/>
          <w:lang w:val="hy-AM"/>
        </w:rPr>
        <w:t xml:space="preserve">սույն որոշմամբ հանրության գերակա շահ ճանաչված տարածքների և դրանցում առկա սեփականության օբյեկտների նկարագրության արձանագրության կազմման աշխատանքներն իրականացվում են Հայաստանի Հանրապետության </w:t>
      </w:r>
      <w:r>
        <w:rPr>
          <w:rFonts w:ascii="GHEA Grapalat" w:hAnsi="GHEA Grapalat" w:cs="AK Courier"/>
          <w:sz w:val="24"/>
          <w:szCs w:val="24"/>
          <w:lang w:val="hy-AM"/>
        </w:rPr>
        <w:t>վ</w:t>
      </w:r>
      <w:r w:rsidRPr="003B1BE6">
        <w:rPr>
          <w:rFonts w:ascii="GHEA Grapalat" w:hAnsi="GHEA Grapalat" w:cs="AK Courier"/>
          <w:sz w:val="24"/>
          <w:szCs w:val="24"/>
          <w:lang w:val="hy-AM"/>
        </w:rPr>
        <w:t>կառավարության որոշմամբ սահմանված կարգով և նկարագրության արձանագրության օրինակելի ձևով՝ սույն ո</w:t>
      </w:r>
      <w:r w:rsidRPr="003B1BE6">
        <w:rPr>
          <w:rFonts w:ascii="GHEA Grapalat" w:hAnsi="GHEA Grapalat" w:cs="Sylfaen"/>
          <w:color w:val="000000"/>
          <w:sz w:val="24"/>
          <w:szCs w:val="24"/>
          <w:lang w:val="hy-AM"/>
        </w:rPr>
        <w:t>րոշումն</w:t>
      </w:r>
      <w:r w:rsidRPr="003B1BE6">
        <w:rPr>
          <w:rFonts w:ascii="GHEA Grapalat" w:hAnsi="GHEA Grapalat"/>
          <w:color w:val="000000"/>
          <w:sz w:val="24"/>
          <w:szCs w:val="24"/>
          <w:lang w:val="hy-AM"/>
        </w:rPr>
        <w:t xml:space="preserve"> </w:t>
      </w:r>
      <w:r w:rsidRPr="003B1BE6">
        <w:rPr>
          <w:rFonts w:ascii="GHEA Grapalat" w:hAnsi="GHEA Grapalat" w:cs="Sylfaen"/>
          <w:color w:val="000000"/>
          <w:sz w:val="24"/>
          <w:szCs w:val="24"/>
          <w:lang w:val="hy-AM"/>
        </w:rPr>
        <w:t>ուժի</w:t>
      </w:r>
      <w:r w:rsidRPr="003B1BE6">
        <w:rPr>
          <w:rFonts w:ascii="GHEA Grapalat" w:hAnsi="GHEA Grapalat"/>
          <w:color w:val="000000"/>
          <w:sz w:val="24"/>
          <w:szCs w:val="24"/>
          <w:lang w:val="hy-AM"/>
        </w:rPr>
        <w:t xml:space="preserve"> </w:t>
      </w:r>
      <w:r w:rsidRPr="003B1BE6">
        <w:rPr>
          <w:rFonts w:ascii="GHEA Grapalat" w:hAnsi="GHEA Grapalat" w:cs="Sylfaen"/>
          <w:color w:val="000000"/>
          <w:sz w:val="24"/>
          <w:szCs w:val="24"/>
          <w:lang w:val="hy-AM"/>
        </w:rPr>
        <w:t>մեջ</w:t>
      </w:r>
      <w:r w:rsidRPr="003B1BE6">
        <w:rPr>
          <w:rFonts w:ascii="GHEA Grapalat" w:hAnsi="GHEA Grapalat"/>
          <w:color w:val="000000"/>
          <w:sz w:val="24"/>
          <w:szCs w:val="24"/>
          <w:lang w:val="hy-AM"/>
        </w:rPr>
        <w:t xml:space="preserve"> </w:t>
      </w:r>
      <w:r w:rsidRPr="003B1BE6">
        <w:rPr>
          <w:rFonts w:ascii="GHEA Grapalat" w:hAnsi="GHEA Grapalat" w:cs="Sylfaen"/>
          <w:color w:val="000000"/>
          <w:sz w:val="24"/>
          <w:szCs w:val="24"/>
          <w:lang w:val="hy-AM"/>
        </w:rPr>
        <w:t>մտնելուն</w:t>
      </w:r>
      <w:r w:rsidRPr="003B1BE6">
        <w:rPr>
          <w:rFonts w:ascii="GHEA Grapalat" w:hAnsi="GHEA Grapalat"/>
          <w:color w:val="000000"/>
          <w:sz w:val="24"/>
          <w:szCs w:val="24"/>
          <w:lang w:val="hy-AM"/>
        </w:rPr>
        <w:t xml:space="preserve"> </w:t>
      </w:r>
      <w:r w:rsidRPr="003B1BE6">
        <w:rPr>
          <w:rFonts w:ascii="GHEA Grapalat" w:hAnsi="GHEA Grapalat" w:cs="Sylfaen"/>
          <w:color w:val="000000"/>
          <w:sz w:val="24"/>
          <w:szCs w:val="24"/>
          <w:lang w:val="hy-AM"/>
        </w:rPr>
        <w:t>հաջորդող</w:t>
      </w:r>
      <w:r w:rsidRPr="003B1BE6">
        <w:rPr>
          <w:rFonts w:ascii="GHEA Grapalat" w:hAnsi="GHEA Grapalat"/>
          <w:color w:val="000000"/>
          <w:sz w:val="24"/>
          <w:szCs w:val="24"/>
          <w:lang w:val="hy-AM"/>
        </w:rPr>
        <w:t xml:space="preserve"> 1 (</w:t>
      </w:r>
      <w:r w:rsidRPr="003B1BE6">
        <w:rPr>
          <w:rFonts w:ascii="GHEA Grapalat" w:hAnsi="GHEA Grapalat" w:cs="Sylfaen"/>
          <w:color w:val="000000"/>
          <w:sz w:val="24"/>
          <w:szCs w:val="24"/>
          <w:lang w:val="hy-AM"/>
        </w:rPr>
        <w:t>մեկ</w:t>
      </w:r>
      <w:r w:rsidRPr="003B1BE6">
        <w:rPr>
          <w:rFonts w:ascii="GHEA Grapalat" w:hAnsi="GHEA Grapalat"/>
          <w:color w:val="000000"/>
          <w:sz w:val="24"/>
          <w:szCs w:val="24"/>
          <w:lang w:val="hy-AM"/>
        </w:rPr>
        <w:t xml:space="preserve">) </w:t>
      </w:r>
      <w:r w:rsidRPr="003B1BE6">
        <w:rPr>
          <w:rFonts w:ascii="GHEA Grapalat" w:hAnsi="GHEA Grapalat" w:cs="Sylfaen"/>
          <w:color w:val="000000"/>
          <w:sz w:val="24"/>
          <w:szCs w:val="24"/>
          <w:lang w:val="hy-AM"/>
        </w:rPr>
        <w:t xml:space="preserve"> տարվա ընթացքում,</w:t>
      </w:r>
    </w:p>
    <w:p w14:paraId="1D19FE8A" w14:textId="77777777" w:rsidR="003B590B" w:rsidRPr="003B1BE6" w:rsidRDefault="003B590B" w:rsidP="003B590B">
      <w:pPr>
        <w:pStyle w:val="NoSpacing"/>
        <w:numPr>
          <w:ilvl w:val="0"/>
          <w:numId w:val="32"/>
        </w:numPr>
        <w:tabs>
          <w:tab w:val="left" w:pos="1080"/>
        </w:tabs>
        <w:spacing w:line="360" w:lineRule="auto"/>
        <w:ind w:left="0" w:firstLine="720"/>
        <w:jc w:val="both"/>
        <w:rPr>
          <w:rFonts w:ascii="GHEA Grapalat" w:hAnsi="GHEA Grapalat" w:cs="AK Courier"/>
          <w:sz w:val="24"/>
          <w:szCs w:val="24"/>
          <w:lang w:val="hy-AM"/>
        </w:rPr>
      </w:pPr>
      <w:r w:rsidRPr="003B1BE6">
        <w:rPr>
          <w:rFonts w:ascii="GHEA Grapalat" w:hAnsi="GHEA Grapalat" w:cs="AK Courier"/>
          <w:sz w:val="24"/>
          <w:szCs w:val="24"/>
          <w:lang w:val="hy-AM"/>
        </w:rPr>
        <w:lastRenderedPageBreak/>
        <w:t xml:space="preserve">սույն որոշման </w:t>
      </w:r>
      <w:r>
        <w:rPr>
          <w:rFonts w:ascii="GHEA Grapalat" w:hAnsi="GHEA Grapalat" w:cs="AK Courier"/>
          <w:sz w:val="24"/>
          <w:szCs w:val="24"/>
          <w:lang w:val="hy-AM"/>
        </w:rPr>
        <w:t>հ</w:t>
      </w:r>
      <w:r w:rsidRPr="003B1BE6">
        <w:rPr>
          <w:rFonts w:ascii="GHEA Grapalat" w:hAnsi="GHEA Grapalat" w:cs="AK Courier"/>
          <w:sz w:val="24"/>
          <w:szCs w:val="24"/>
          <w:lang w:val="hy-AM"/>
        </w:rPr>
        <w:t xml:space="preserve">ավելվածներում նշված տարածքներում ձեռք բերողի իրավունքներն ու պարտականությունները սահմանվում են </w:t>
      </w:r>
      <w:r w:rsidRPr="003B1BE6">
        <w:rPr>
          <w:rFonts w:ascii="GHEA Grapalat" w:hAnsi="GHEA Grapalat" w:cs="IRTEK Courier"/>
          <w:sz w:val="24"/>
          <w:szCs w:val="24"/>
          <w:lang w:val="hy-AM"/>
        </w:rPr>
        <w:t xml:space="preserve">«Հանրության գերակա շահերի </w:t>
      </w:r>
      <w:r w:rsidRPr="003B1BE6">
        <w:rPr>
          <w:rFonts w:ascii="GHEA Grapalat" w:hAnsi="GHEA Grapalat" w:cs="AK Courier"/>
          <w:sz w:val="24"/>
          <w:szCs w:val="24"/>
          <w:lang w:val="hy-AM"/>
        </w:rPr>
        <w:t>ապահովման</w:t>
      </w:r>
      <w:r w:rsidRPr="003B1BE6">
        <w:rPr>
          <w:rFonts w:ascii="GHEA Grapalat" w:hAnsi="GHEA Grapalat" w:cs="IRTEK Courier"/>
          <w:sz w:val="24"/>
          <w:szCs w:val="24"/>
          <w:lang w:val="hy-AM"/>
        </w:rPr>
        <w:t xml:space="preserve"> նպատակով ս</w:t>
      </w:r>
      <w:r w:rsidRPr="003B1BE6">
        <w:rPr>
          <w:rFonts w:ascii="GHEA Grapalat" w:hAnsi="GHEA Grapalat" w:cs="Sylfaen"/>
          <w:sz w:val="24"/>
          <w:szCs w:val="24"/>
          <w:lang w:val="hy-AM"/>
        </w:rPr>
        <w:t xml:space="preserve">եփականության </w:t>
      </w:r>
      <w:r w:rsidRPr="003B1BE6">
        <w:rPr>
          <w:rFonts w:ascii="GHEA Grapalat" w:hAnsi="GHEA Grapalat" w:cs="IRTEK Courier"/>
          <w:sz w:val="24"/>
          <w:szCs w:val="24"/>
          <w:lang w:val="hy-AM"/>
        </w:rPr>
        <w:t>o</w:t>
      </w:r>
      <w:r w:rsidRPr="003B1BE6">
        <w:rPr>
          <w:rFonts w:ascii="GHEA Grapalat" w:hAnsi="GHEA Grapalat" w:cs="Sylfaen"/>
          <w:sz w:val="24"/>
          <w:szCs w:val="24"/>
          <w:lang w:val="hy-AM"/>
        </w:rPr>
        <w:t>տարման</w:t>
      </w:r>
      <w:r w:rsidRPr="003B1BE6">
        <w:rPr>
          <w:rFonts w:ascii="GHEA Grapalat" w:hAnsi="GHEA Grapalat" w:cs="IRTEK Courier"/>
          <w:sz w:val="24"/>
          <w:szCs w:val="24"/>
          <w:lang w:val="hy-AM"/>
        </w:rPr>
        <w:t xml:space="preserve"> </w:t>
      </w:r>
      <w:r w:rsidRPr="003B1BE6">
        <w:rPr>
          <w:rFonts w:ascii="GHEA Grapalat" w:hAnsi="GHEA Grapalat" w:cs="Sylfaen"/>
          <w:sz w:val="24"/>
          <w:szCs w:val="24"/>
          <w:lang w:val="hy-AM"/>
        </w:rPr>
        <w:t>մա</w:t>
      </w:r>
      <w:r w:rsidRPr="003B1BE6">
        <w:rPr>
          <w:rFonts w:ascii="GHEA Grapalat" w:hAnsi="GHEA Grapalat" w:cs="IRTEK Courier"/>
          <w:sz w:val="24"/>
          <w:szCs w:val="24"/>
          <w:lang w:val="hy-AM"/>
        </w:rPr>
        <w:t>u</w:t>
      </w:r>
      <w:r w:rsidRPr="003B1BE6">
        <w:rPr>
          <w:rFonts w:ascii="GHEA Grapalat" w:hAnsi="GHEA Grapalat" w:cs="Sylfaen"/>
          <w:sz w:val="24"/>
          <w:szCs w:val="24"/>
          <w:lang w:val="hy-AM"/>
        </w:rPr>
        <w:t xml:space="preserve">ին» ՀՀ </w:t>
      </w:r>
      <w:r w:rsidRPr="003B1BE6">
        <w:rPr>
          <w:rFonts w:ascii="GHEA Grapalat" w:hAnsi="GHEA Grapalat" w:cs="IRTEK Courier"/>
          <w:sz w:val="24"/>
          <w:szCs w:val="24"/>
          <w:lang w:val="hy-AM"/>
        </w:rPr>
        <w:t>o</w:t>
      </w:r>
      <w:r w:rsidRPr="003B1BE6">
        <w:rPr>
          <w:rFonts w:ascii="GHEA Grapalat" w:hAnsi="GHEA Grapalat" w:cs="Sylfaen"/>
          <w:sz w:val="24"/>
          <w:szCs w:val="24"/>
          <w:lang w:val="hy-AM"/>
        </w:rPr>
        <w:t>րենքի</w:t>
      </w:r>
      <w:r w:rsidRPr="003B1BE6">
        <w:rPr>
          <w:rFonts w:ascii="GHEA Grapalat" w:hAnsi="GHEA Grapalat" w:cs="IRTEK Courier"/>
          <w:sz w:val="24"/>
          <w:szCs w:val="24"/>
          <w:lang w:val="hy-AM"/>
        </w:rPr>
        <w:t xml:space="preserve"> </w:t>
      </w:r>
      <w:r w:rsidRPr="003B1BE6">
        <w:rPr>
          <w:rFonts w:ascii="GHEA Grapalat" w:hAnsi="GHEA Grapalat" w:cs="AK Courier"/>
          <w:sz w:val="24"/>
          <w:szCs w:val="24"/>
          <w:lang w:val="hy-AM"/>
        </w:rPr>
        <w:t xml:space="preserve">հիման վրա տարածքը ձեռք բերողի ու լիազոր մարմնի միջև կնքված պայմանագրին, </w:t>
      </w:r>
      <w:r w:rsidRPr="003B1BE6">
        <w:rPr>
          <w:rFonts w:ascii="GHEA Grapalat" w:hAnsi="GHEA Grapalat"/>
          <w:sz w:val="24"/>
          <w:szCs w:val="24"/>
          <w:lang w:val="hy-AM"/>
        </w:rPr>
        <w:t>«</w:t>
      </w:r>
      <w:r w:rsidRPr="003B1BE6">
        <w:rPr>
          <w:rFonts w:ascii="GHEA Grapalat" w:hAnsi="GHEA Grapalat" w:cs="AK Courier"/>
          <w:sz w:val="24"/>
          <w:szCs w:val="24"/>
          <w:lang w:val="hy-AM"/>
        </w:rPr>
        <w:t>Պատմության և մշակույթի անշարժ հուշարձանների ու պատմական միջավայրի պահպանության և օգտագործման մասին</w:t>
      </w:r>
      <w:r w:rsidRPr="003B1BE6">
        <w:rPr>
          <w:rFonts w:ascii="GHEA Grapalat" w:hAnsi="GHEA Grapalat"/>
          <w:sz w:val="24"/>
          <w:szCs w:val="24"/>
          <w:lang w:val="hy-AM"/>
        </w:rPr>
        <w:t>»</w:t>
      </w:r>
      <w:r w:rsidRPr="003B1BE6">
        <w:rPr>
          <w:rFonts w:ascii="GHEA Grapalat" w:hAnsi="GHEA Grapalat" w:cs="AK Courier"/>
          <w:sz w:val="24"/>
          <w:szCs w:val="24"/>
          <w:lang w:val="hy-AM"/>
        </w:rPr>
        <w:t xml:space="preserve"> ՀՀ օրենքին ու Հայաստանի Հանրապետության կառավարության 2002 թվականի</w:t>
      </w:r>
      <w:r>
        <w:rPr>
          <w:rFonts w:ascii="GHEA Grapalat" w:hAnsi="GHEA Grapalat" w:cs="AK Courier"/>
          <w:sz w:val="24"/>
          <w:szCs w:val="24"/>
          <w:lang w:val="hy-AM"/>
        </w:rPr>
        <w:t xml:space="preserve"> ապրիլի 20-ի</w:t>
      </w:r>
      <w:r w:rsidRPr="003B1BE6">
        <w:rPr>
          <w:rFonts w:ascii="GHEA Grapalat" w:hAnsi="GHEA Grapalat" w:cs="AK Courier"/>
          <w:sz w:val="24"/>
          <w:szCs w:val="24"/>
          <w:lang w:val="hy-AM"/>
        </w:rPr>
        <w:t xml:space="preserve"> «Պատմության և մշակույթի անշարժ հուշարձանների պետական հաշվառման, ուսումնասիրման, պահպանության, ամրակայման, նորոգման, վերականգնման և օգտագործման կարգը հաստատելու մասին» N 438 որոշմանը համապատասխան,</w:t>
      </w:r>
    </w:p>
    <w:p w14:paraId="0946B300" w14:textId="77777777" w:rsidR="003B590B" w:rsidRPr="003B1BE6" w:rsidRDefault="003B590B" w:rsidP="003B590B">
      <w:pPr>
        <w:pStyle w:val="NoSpacing"/>
        <w:numPr>
          <w:ilvl w:val="0"/>
          <w:numId w:val="32"/>
        </w:numPr>
        <w:tabs>
          <w:tab w:val="left" w:pos="1080"/>
        </w:tabs>
        <w:spacing w:line="360" w:lineRule="auto"/>
        <w:ind w:left="0" w:firstLine="720"/>
        <w:jc w:val="both"/>
        <w:rPr>
          <w:rFonts w:ascii="GHEA Grapalat" w:hAnsi="GHEA Grapalat" w:cs="AK Courier"/>
          <w:sz w:val="24"/>
          <w:szCs w:val="24"/>
          <w:lang w:val="hy-AM"/>
        </w:rPr>
      </w:pPr>
      <w:r w:rsidRPr="003B1BE6">
        <w:rPr>
          <w:rFonts w:ascii="GHEA Grapalat" w:hAnsi="GHEA Grapalat" w:cs="AK Courier"/>
          <w:sz w:val="24"/>
          <w:szCs w:val="24"/>
          <w:lang w:val="hy-AM"/>
        </w:rPr>
        <w:t xml:space="preserve"> </w:t>
      </w:r>
      <w:bookmarkStart w:id="0" w:name="_Hlk185526616"/>
      <w:r w:rsidRPr="003B1BE6">
        <w:rPr>
          <w:rFonts w:ascii="GHEA Grapalat" w:hAnsi="GHEA Grapalat" w:cs="AK Courier"/>
          <w:sz w:val="24"/>
          <w:szCs w:val="24"/>
          <w:lang w:val="hy-AM"/>
        </w:rPr>
        <w:t xml:space="preserve">սույն որոշման NN  2 և 3 հավելվածներում նշված սխեմաների տարածքում գտնվող անշարժ գույքերի </w:t>
      </w:r>
      <w:bookmarkStart w:id="1" w:name="_Hlk185523767"/>
      <w:r w:rsidRPr="003B1BE6">
        <w:rPr>
          <w:rFonts w:ascii="GHEA Grapalat" w:hAnsi="GHEA Grapalat" w:cs="AK Courier"/>
          <w:sz w:val="24"/>
          <w:szCs w:val="24"/>
          <w:lang w:val="hy-AM"/>
        </w:rPr>
        <w:t xml:space="preserve">հետագա բաժանումից կամ այլ անշարժ գույքի հետ միավորումից առաջացող անշարժ գույքերի օտարման գործընթացի </w:t>
      </w:r>
      <w:r w:rsidRPr="003B1BE6">
        <w:rPr>
          <w:rFonts w:ascii="GHEA Grapalat" w:hAnsi="GHEA Grapalat"/>
          <w:color w:val="000000"/>
          <w:sz w:val="24"/>
          <w:szCs w:val="24"/>
          <w:shd w:val="clear" w:color="auto" w:fill="FFFFFF"/>
          <w:lang w:val="hy-AM"/>
        </w:rPr>
        <w:t>այն բոլոր գործողությունները, որոնք կատարվել են մինչև բաժանումը կամ միավորումը, համարվում են իրականացված առաջացած անշարժ գույքերի մասով,</w:t>
      </w:r>
      <w:bookmarkStart w:id="2" w:name="_Hlk185527816"/>
      <w:bookmarkStart w:id="3" w:name="_Hlk185521601"/>
      <w:bookmarkEnd w:id="0"/>
      <w:bookmarkEnd w:id="1"/>
    </w:p>
    <w:p w14:paraId="784DC9AF" w14:textId="77777777" w:rsidR="003B590B" w:rsidRPr="003B1BE6" w:rsidRDefault="003B590B" w:rsidP="003B590B">
      <w:pPr>
        <w:pStyle w:val="NoSpacing"/>
        <w:numPr>
          <w:ilvl w:val="0"/>
          <w:numId w:val="32"/>
        </w:numPr>
        <w:tabs>
          <w:tab w:val="left" w:pos="1080"/>
        </w:tabs>
        <w:spacing w:line="360" w:lineRule="auto"/>
        <w:ind w:left="0" w:firstLine="720"/>
        <w:jc w:val="both"/>
        <w:rPr>
          <w:rFonts w:ascii="GHEA Grapalat" w:hAnsi="GHEA Grapalat" w:cs="AK Courier"/>
          <w:sz w:val="24"/>
          <w:szCs w:val="24"/>
          <w:lang w:val="hy-AM"/>
        </w:rPr>
      </w:pPr>
      <w:r w:rsidRPr="003B1BE6">
        <w:rPr>
          <w:rFonts w:ascii="GHEA Grapalat" w:hAnsi="GHEA Grapalat" w:cs="AK Courier"/>
          <w:sz w:val="24"/>
          <w:szCs w:val="24"/>
          <w:lang w:val="hy-AM"/>
        </w:rPr>
        <w:t xml:space="preserve">սույն </w:t>
      </w:r>
      <w:r w:rsidRPr="003B1BE6">
        <w:rPr>
          <w:rFonts w:ascii="GHEA Grapalat" w:hAnsi="GHEA Grapalat" w:cs="AK Courier"/>
          <w:sz w:val="24"/>
          <w:szCs w:val="24"/>
          <w:shd w:val="clear" w:color="auto" w:fill="FFFFFF" w:themeFill="background1"/>
          <w:lang w:val="hy-AM"/>
        </w:rPr>
        <w:t xml:space="preserve">որոշման </w:t>
      </w:r>
      <w:r w:rsidRPr="003B1BE6">
        <w:rPr>
          <w:rFonts w:ascii="GHEA Grapalat" w:hAnsi="GHEA Grapalat" w:cs="AK Courier"/>
          <w:sz w:val="24"/>
          <w:szCs w:val="24"/>
          <w:lang w:val="hy-AM"/>
        </w:rPr>
        <w:t xml:space="preserve">NN  2 և 3 հավելվածներում նշված սխեմաների տարածքում  գտնվող անշարժ գույքերը սեփականատիրոջ կողմից ձեռք բերողից բացի այլ անձի հատուցելի կամ անհատույց օտարման, ժառանգության, հօգուտ պետության բռնագրավման կամ այլ հիմքերով սեփականատիրոջ փոփոխության դեպքում իրացման գործընթացի </w:t>
      </w:r>
      <w:r w:rsidRPr="003B1BE6">
        <w:rPr>
          <w:rFonts w:ascii="GHEA Grapalat" w:hAnsi="GHEA Grapalat"/>
          <w:color w:val="000000"/>
          <w:sz w:val="24"/>
          <w:szCs w:val="24"/>
          <w:shd w:val="clear" w:color="auto" w:fill="FFFFFF"/>
          <w:lang w:val="hy-AM"/>
        </w:rPr>
        <w:t>այն բոլոր գործողությունները, որոնք կատարվել են նախկին սեփականատիրոջ մասով,  պարտադիր են անշարժ գույքի նոր սեփականատիրոջ համար</w:t>
      </w:r>
      <w:bookmarkEnd w:id="2"/>
      <w:r w:rsidRPr="003B1BE6">
        <w:rPr>
          <w:rFonts w:ascii="GHEA Grapalat" w:hAnsi="GHEA Grapalat"/>
          <w:color w:val="000000"/>
          <w:sz w:val="24"/>
          <w:szCs w:val="24"/>
          <w:shd w:val="clear" w:color="auto" w:fill="FFFFFF"/>
          <w:lang w:val="hy-AM"/>
        </w:rPr>
        <w:t>,</w:t>
      </w:r>
    </w:p>
    <w:p w14:paraId="5B3F31BD" w14:textId="77777777" w:rsidR="003B590B" w:rsidRPr="003B1BE6" w:rsidRDefault="003B590B" w:rsidP="003B590B">
      <w:pPr>
        <w:pStyle w:val="NoSpacing"/>
        <w:numPr>
          <w:ilvl w:val="0"/>
          <w:numId w:val="32"/>
        </w:numPr>
        <w:tabs>
          <w:tab w:val="left" w:pos="1080"/>
        </w:tabs>
        <w:spacing w:line="360" w:lineRule="auto"/>
        <w:ind w:left="0" w:firstLine="720"/>
        <w:jc w:val="both"/>
        <w:rPr>
          <w:rFonts w:ascii="GHEA Grapalat" w:hAnsi="GHEA Grapalat" w:cs="AK Courier"/>
          <w:sz w:val="24"/>
          <w:szCs w:val="24"/>
          <w:lang w:val="hy-AM"/>
        </w:rPr>
      </w:pPr>
      <w:r w:rsidRPr="003B1BE6">
        <w:rPr>
          <w:rFonts w:ascii="GHEA Grapalat" w:hAnsi="GHEA Grapalat" w:cs="AK Courier"/>
          <w:sz w:val="24"/>
          <w:szCs w:val="24"/>
          <w:lang w:val="hy-AM"/>
        </w:rPr>
        <w:t xml:space="preserve">սույն որոշման NN  2 և 3 հավելվածներում նշված սխեմաների տարածքում  անշարժ գույքի նկատմամբ իրավունքների վերականգնման կամ մինչև նախկինում գերակա հանրային շահ ճանաչվելը իրականացված ինքնակամ շինությունների, ինքնակամ զբաղեցրած հողամասի օրինականացման հետևանքով կամ որևէ այլ հիմքով սույն որոշման ընդունումից հետո առաջին անգամ </w:t>
      </w:r>
      <w:r w:rsidRPr="003B1BE6">
        <w:rPr>
          <w:rFonts w:ascii="GHEA Grapalat" w:hAnsi="GHEA Grapalat"/>
          <w:sz w:val="24"/>
          <w:szCs w:val="24"/>
          <w:lang w:val="hy-AM"/>
        </w:rPr>
        <w:t>սեփականության իրավունքի պետական</w:t>
      </w:r>
      <w:r w:rsidRPr="003B1BE6">
        <w:rPr>
          <w:rFonts w:ascii="GHEA Grapalat" w:hAnsi="GHEA Grapalat" w:cs="AK Courier"/>
          <w:sz w:val="24"/>
          <w:szCs w:val="24"/>
          <w:lang w:val="hy-AM"/>
        </w:rPr>
        <w:t xml:space="preserve"> գրանցում ստացած անշարժ գույքերը </w:t>
      </w:r>
      <w:bookmarkEnd w:id="3"/>
      <w:r w:rsidRPr="003B1BE6">
        <w:rPr>
          <w:rFonts w:ascii="GHEA Grapalat" w:hAnsi="GHEA Grapalat" w:cs="AK Courier"/>
          <w:sz w:val="24"/>
          <w:szCs w:val="24"/>
          <w:lang w:val="hy-AM"/>
        </w:rPr>
        <w:t xml:space="preserve">համարվում են </w:t>
      </w:r>
      <w:r w:rsidRPr="003B1BE6">
        <w:rPr>
          <w:rFonts w:ascii="GHEA Grapalat" w:hAnsi="GHEA Grapalat" w:cs="AK Courier"/>
          <w:sz w:val="24"/>
          <w:szCs w:val="24"/>
          <w:lang w:val="hy-AM"/>
        </w:rPr>
        <w:lastRenderedPageBreak/>
        <w:t>հանրային գերակա շահ ճանաչված անշարժ գույքեր և սույն որոշման դրույթները տարածվում են այդ գույքերի նկատմամբ։</w:t>
      </w:r>
    </w:p>
    <w:p w14:paraId="2264008B" w14:textId="77777777" w:rsidR="003B590B" w:rsidRDefault="003B590B" w:rsidP="003B590B">
      <w:pPr>
        <w:pStyle w:val="NoSpacing"/>
        <w:spacing w:line="360" w:lineRule="auto"/>
        <w:jc w:val="both"/>
        <w:rPr>
          <w:rFonts w:ascii="GHEA Grapalat" w:hAnsi="GHEA Grapalat" w:cs="AK Courier"/>
          <w:sz w:val="24"/>
          <w:szCs w:val="24"/>
          <w:lang w:val="hy-AM"/>
        </w:rPr>
      </w:pPr>
      <w:r w:rsidRPr="003B1BE6">
        <w:rPr>
          <w:rFonts w:ascii="GHEA Grapalat" w:hAnsi="GHEA Grapalat" w:cs="Sylfaen"/>
          <w:sz w:val="24"/>
          <w:szCs w:val="24"/>
          <w:lang w:val="hy-AM"/>
        </w:rPr>
        <w:t xml:space="preserve"> </w:t>
      </w:r>
      <w:r>
        <w:rPr>
          <w:rFonts w:ascii="GHEA Grapalat" w:hAnsi="GHEA Grapalat" w:cs="Sylfaen"/>
          <w:sz w:val="24"/>
          <w:szCs w:val="24"/>
          <w:lang w:val="hy-AM"/>
        </w:rPr>
        <w:t xml:space="preserve"> </w:t>
      </w:r>
      <w:r>
        <w:rPr>
          <w:rFonts w:ascii="GHEA Grapalat" w:hAnsi="GHEA Grapalat" w:cs="Sylfaen"/>
          <w:sz w:val="24"/>
          <w:szCs w:val="24"/>
          <w:lang w:val="hy-AM"/>
        </w:rPr>
        <w:tab/>
      </w:r>
      <w:r>
        <w:rPr>
          <w:rFonts w:ascii="GHEA Grapalat" w:hAnsi="GHEA Grapalat" w:cs="AK Courier"/>
          <w:sz w:val="24"/>
          <w:szCs w:val="24"/>
          <w:lang w:val="hy-AM"/>
        </w:rPr>
        <w:t>4.</w:t>
      </w:r>
      <w:r w:rsidRPr="002D2B96">
        <w:rPr>
          <w:rFonts w:ascii="GHEA Grapalat" w:hAnsi="GHEA Grapalat" w:cs="AK Courier"/>
          <w:sz w:val="24"/>
          <w:szCs w:val="24"/>
          <w:lang w:val="hy-AM"/>
        </w:rPr>
        <w:t xml:space="preserve">Հիմք ընդունելով, որ տարածքը ներառում է նաև համայնքային  սեփականություն հանդիսացող հողամասեր, որոշման N </w:t>
      </w:r>
      <w:r>
        <w:rPr>
          <w:rFonts w:ascii="GHEA Grapalat" w:hAnsi="GHEA Grapalat" w:cs="AK Courier"/>
          <w:sz w:val="24"/>
          <w:szCs w:val="24"/>
          <w:lang w:val="hy-AM"/>
        </w:rPr>
        <w:t xml:space="preserve">1 և </w:t>
      </w:r>
      <w:r w:rsidRPr="002D2B96">
        <w:rPr>
          <w:rFonts w:ascii="GHEA Grapalat" w:hAnsi="GHEA Grapalat" w:cs="AK Courier"/>
          <w:sz w:val="24"/>
          <w:szCs w:val="24"/>
          <w:lang w:val="hy-AM"/>
        </w:rPr>
        <w:t>2 հավելված</w:t>
      </w:r>
      <w:r>
        <w:rPr>
          <w:rFonts w:ascii="GHEA Grapalat" w:hAnsi="GHEA Grapalat" w:cs="AK Courier"/>
          <w:sz w:val="24"/>
          <w:szCs w:val="24"/>
          <w:lang w:val="hy-AM"/>
        </w:rPr>
        <w:t>ների</w:t>
      </w:r>
      <w:r w:rsidRPr="002D2B96">
        <w:rPr>
          <w:rFonts w:ascii="GHEA Grapalat" w:hAnsi="GHEA Grapalat" w:cs="AK Courier"/>
          <w:sz w:val="24"/>
          <w:szCs w:val="24"/>
          <w:lang w:val="hy-AM"/>
        </w:rPr>
        <w:t xml:space="preserve"> սխեմաների սահմաններում գտնվող համայնքային սեփականություն հանդիսացող հողամասերի օտար</w:t>
      </w:r>
      <w:r>
        <w:rPr>
          <w:rFonts w:ascii="GHEA Grapalat" w:hAnsi="GHEA Grapalat" w:cs="AK Courier"/>
          <w:sz w:val="24"/>
          <w:szCs w:val="24"/>
          <w:lang w:val="hy-AM"/>
        </w:rPr>
        <w:t>ու</w:t>
      </w:r>
      <w:r w:rsidRPr="002D2B96">
        <w:rPr>
          <w:rFonts w:ascii="GHEA Grapalat" w:hAnsi="GHEA Grapalat" w:cs="AK Courier"/>
          <w:sz w:val="24"/>
          <w:szCs w:val="24"/>
          <w:lang w:val="hy-AM"/>
        </w:rPr>
        <w:t>մ</w:t>
      </w:r>
      <w:r>
        <w:rPr>
          <w:rFonts w:ascii="GHEA Grapalat" w:hAnsi="GHEA Grapalat" w:cs="AK Courier"/>
          <w:sz w:val="24"/>
          <w:szCs w:val="24"/>
          <w:lang w:val="hy-AM"/>
        </w:rPr>
        <w:t>ը</w:t>
      </w:r>
      <w:r w:rsidRPr="002D2B96">
        <w:rPr>
          <w:rFonts w:ascii="GHEA Grapalat" w:hAnsi="GHEA Grapalat" w:cs="AK Courier"/>
          <w:sz w:val="24"/>
          <w:szCs w:val="24"/>
          <w:lang w:val="hy-AM"/>
        </w:rPr>
        <w:t>՝</w:t>
      </w:r>
      <w:r w:rsidRPr="002D2B96">
        <w:rPr>
          <w:rFonts w:ascii="GHEA Grapalat" w:hAnsi="GHEA Grapalat"/>
          <w:sz w:val="24"/>
          <w:szCs w:val="24"/>
          <w:lang w:val="hy-AM"/>
        </w:rPr>
        <w:t xml:space="preserve"> </w:t>
      </w:r>
      <w:bookmarkStart w:id="4" w:name="_Hlk185524416"/>
      <w:bookmarkStart w:id="5" w:name="_Hlk185524504"/>
      <w:r>
        <w:rPr>
          <w:rFonts w:ascii="GHEA Grapalat" w:hAnsi="GHEA Grapalat"/>
          <w:sz w:val="24"/>
          <w:szCs w:val="24"/>
          <w:lang w:val="hy-AM"/>
        </w:rPr>
        <w:t xml:space="preserve">այդ թվում </w:t>
      </w:r>
      <w:r w:rsidRPr="002D2B96">
        <w:rPr>
          <w:rFonts w:ascii="GHEA Grapalat" w:hAnsi="GHEA Grapalat"/>
          <w:sz w:val="24"/>
          <w:szCs w:val="24"/>
          <w:lang w:val="hy-AM"/>
        </w:rPr>
        <w:t>կադաստրի կոմիտեում որպես համայնքային սեփականություն առանձին ծածկագրով  հաշվառված՝ պետական գրանցում ունեցող և չունեցող</w:t>
      </w:r>
      <w:r>
        <w:rPr>
          <w:rFonts w:ascii="GHEA Grapalat" w:hAnsi="GHEA Grapalat"/>
          <w:sz w:val="24"/>
          <w:szCs w:val="24"/>
          <w:lang w:val="hy-AM"/>
        </w:rPr>
        <w:t xml:space="preserve"> հողամասերի, ինչպես նաև</w:t>
      </w:r>
      <w:r w:rsidRPr="002D2B96">
        <w:rPr>
          <w:rFonts w:ascii="GHEA Grapalat" w:hAnsi="GHEA Grapalat"/>
          <w:sz w:val="24"/>
          <w:szCs w:val="24"/>
          <w:lang w:val="hy-AM"/>
        </w:rPr>
        <w:t xml:space="preserve"> կատարված չափագրումներով հայտնաբերվող՝ սխեմայի տարածքում գտնվող համայնքային սեփականություն համարվող միջանկյալ հողակտորներ</w:t>
      </w:r>
      <w:bookmarkEnd w:id="4"/>
      <w:r>
        <w:rPr>
          <w:rFonts w:ascii="GHEA Grapalat" w:hAnsi="GHEA Grapalat"/>
          <w:sz w:val="24"/>
          <w:szCs w:val="24"/>
          <w:lang w:val="hy-AM"/>
        </w:rPr>
        <w:t>ի</w:t>
      </w:r>
      <w:r w:rsidRPr="002D2B96">
        <w:rPr>
          <w:rFonts w:ascii="GHEA Grapalat" w:hAnsi="GHEA Grapalat"/>
          <w:sz w:val="24"/>
          <w:szCs w:val="24"/>
          <w:lang w:val="hy-AM"/>
        </w:rPr>
        <w:t>, իրացված շինությունների զբաղեցրած համայնքային հողամասեր</w:t>
      </w:r>
      <w:r>
        <w:rPr>
          <w:rFonts w:ascii="GHEA Grapalat" w:hAnsi="GHEA Grapalat"/>
          <w:sz w:val="24"/>
          <w:szCs w:val="24"/>
          <w:lang w:val="hy-AM"/>
        </w:rPr>
        <w:t xml:space="preserve">ի օտարումը իրականացվում է </w:t>
      </w:r>
      <w:r w:rsidRPr="002D2B96">
        <w:rPr>
          <w:rFonts w:ascii="GHEA Grapalat" w:hAnsi="GHEA Grapalat" w:cs="IRTEK Courier"/>
          <w:sz w:val="24"/>
          <w:szCs w:val="24"/>
          <w:lang w:val="hy-AM"/>
        </w:rPr>
        <w:t>«Հանրության գերակա շահերի ապահովման նպատակով ս</w:t>
      </w:r>
      <w:r w:rsidRPr="002D2B96">
        <w:rPr>
          <w:rFonts w:ascii="GHEA Grapalat" w:hAnsi="GHEA Grapalat" w:cs="Sylfaen"/>
          <w:sz w:val="24"/>
          <w:szCs w:val="24"/>
          <w:lang w:val="hy-AM"/>
        </w:rPr>
        <w:t xml:space="preserve">եփականության </w:t>
      </w:r>
      <w:r w:rsidRPr="002D2B96">
        <w:rPr>
          <w:rFonts w:ascii="GHEA Grapalat" w:hAnsi="GHEA Grapalat" w:cs="IRTEK Courier"/>
          <w:sz w:val="24"/>
          <w:szCs w:val="24"/>
          <w:lang w:val="hy-AM"/>
        </w:rPr>
        <w:t>o</w:t>
      </w:r>
      <w:r w:rsidRPr="002D2B96">
        <w:rPr>
          <w:rFonts w:ascii="GHEA Grapalat" w:hAnsi="GHEA Grapalat" w:cs="Sylfaen"/>
          <w:sz w:val="24"/>
          <w:szCs w:val="24"/>
          <w:lang w:val="hy-AM"/>
        </w:rPr>
        <w:t>տարման</w:t>
      </w:r>
      <w:r w:rsidRPr="002D2B96">
        <w:rPr>
          <w:rFonts w:ascii="GHEA Grapalat" w:hAnsi="GHEA Grapalat" w:cs="IRTEK Courier"/>
          <w:sz w:val="24"/>
          <w:szCs w:val="24"/>
          <w:lang w:val="hy-AM"/>
        </w:rPr>
        <w:t xml:space="preserve"> </w:t>
      </w:r>
      <w:r w:rsidRPr="002D2B96">
        <w:rPr>
          <w:rFonts w:ascii="GHEA Grapalat" w:hAnsi="GHEA Grapalat" w:cs="Sylfaen"/>
          <w:sz w:val="24"/>
          <w:szCs w:val="24"/>
          <w:lang w:val="hy-AM"/>
        </w:rPr>
        <w:t>մա</w:t>
      </w:r>
      <w:r w:rsidRPr="002D2B96">
        <w:rPr>
          <w:rFonts w:ascii="GHEA Grapalat" w:hAnsi="GHEA Grapalat" w:cs="IRTEK Courier"/>
          <w:sz w:val="24"/>
          <w:szCs w:val="24"/>
          <w:lang w:val="hy-AM"/>
        </w:rPr>
        <w:t>u</w:t>
      </w:r>
      <w:r w:rsidRPr="002D2B96">
        <w:rPr>
          <w:rFonts w:ascii="GHEA Grapalat" w:hAnsi="GHEA Grapalat" w:cs="Sylfaen"/>
          <w:sz w:val="24"/>
          <w:szCs w:val="24"/>
          <w:lang w:val="hy-AM"/>
        </w:rPr>
        <w:t xml:space="preserve">ին» </w:t>
      </w:r>
      <w:r w:rsidRPr="002D2B96">
        <w:rPr>
          <w:rFonts w:ascii="GHEA Grapalat" w:hAnsi="GHEA Grapalat" w:cs="IRTEK Courier"/>
          <w:sz w:val="24"/>
          <w:szCs w:val="24"/>
          <w:lang w:val="hy-AM"/>
        </w:rPr>
        <w:t>o</w:t>
      </w:r>
      <w:r w:rsidRPr="002D2B96">
        <w:rPr>
          <w:rFonts w:ascii="GHEA Grapalat" w:hAnsi="GHEA Grapalat" w:cs="Sylfaen"/>
          <w:sz w:val="24"/>
          <w:szCs w:val="24"/>
          <w:lang w:val="hy-AM"/>
        </w:rPr>
        <w:t>րենք</w:t>
      </w:r>
      <w:r>
        <w:rPr>
          <w:rFonts w:ascii="GHEA Grapalat" w:hAnsi="GHEA Grapalat" w:cs="Sylfaen"/>
          <w:sz w:val="24"/>
          <w:szCs w:val="24"/>
          <w:lang w:val="hy-AM"/>
        </w:rPr>
        <w:t xml:space="preserve">ով սահմանված կարգով՝ գույքի օտարման պահին գործող շուկայական արժեքին գումարած 30 </w:t>
      </w:r>
      <w:r w:rsidRPr="0057381C">
        <w:rPr>
          <w:rFonts w:ascii="GHEA Grapalat" w:hAnsi="GHEA Grapalat" w:cs="Sylfaen"/>
          <w:sz w:val="24"/>
          <w:szCs w:val="24"/>
          <w:lang w:val="hy-AM"/>
        </w:rPr>
        <w:t>(</w:t>
      </w:r>
      <w:r>
        <w:rPr>
          <w:rFonts w:ascii="GHEA Grapalat" w:hAnsi="GHEA Grapalat" w:cs="Sylfaen"/>
          <w:sz w:val="24"/>
          <w:szCs w:val="24"/>
          <w:lang w:val="hy-AM"/>
        </w:rPr>
        <w:t>երեսուն</w:t>
      </w:r>
      <w:r w:rsidRPr="0057381C">
        <w:rPr>
          <w:rFonts w:ascii="GHEA Grapalat" w:hAnsi="GHEA Grapalat" w:cs="Sylfaen"/>
          <w:sz w:val="24"/>
          <w:szCs w:val="24"/>
          <w:lang w:val="hy-AM"/>
        </w:rPr>
        <w:t>)</w:t>
      </w:r>
      <w:r>
        <w:rPr>
          <w:rFonts w:ascii="GHEA Grapalat" w:hAnsi="GHEA Grapalat" w:cs="Sylfaen"/>
          <w:sz w:val="24"/>
          <w:szCs w:val="24"/>
          <w:lang w:val="hy-AM"/>
        </w:rPr>
        <w:t xml:space="preserve"> տոկոս արժեքով</w:t>
      </w:r>
      <w:bookmarkEnd w:id="5"/>
      <w:r w:rsidRPr="003B1BE6">
        <w:rPr>
          <w:rFonts w:ascii="GHEA Grapalat" w:hAnsi="GHEA Grapalat" w:cs="AK Courier"/>
          <w:sz w:val="24"/>
          <w:szCs w:val="24"/>
          <w:lang w:val="hy-AM"/>
        </w:rPr>
        <w:t>։</w:t>
      </w:r>
    </w:p>
    <w:p w14:paraId="7175A903" w14:textId="77777777" w:rsidR="003B590B" w:rsidRPr="00403637" w:rsidRDefault="003B590B" w:rsidP="003B590B">
      <w:pPr>
        <w:pStyle w:val="NoSpacing"/>
        <w:spacing w:line="360" w:lineRule="auto"/>
        <w:ind w:firstLine="720"/>
        <w:jc w:val="both"/>
        <w:rPr>
          <w:rFonts w:ascii="GHEA Grapalat" w:hAnsi="GHEA Grapalat"/>
          <w:sz w:val="24"/>
          <w:szCs w:val="24"/>
          <w:lang w:val="hy-AM"/>
        </w:rPr>
      </w:pPr>
      <w:r>
        <w:rPr>
          <w:rFonts w:ascii="GHEA Grapalat" w:hAnsi="GHEA Grapalat" w:cs="AK Courier"/>
          <w:sz w:val="24"/>
          <w:szCs w:val="24"/>
          <w:lang w:val="hy-AM"/>
        </w:rPr>
        <w:t xml:space="preserve">5. </w:t>
      </w:r>
      <w:r w:rsidRPr="00403637">
        <w:rPr>
          <w:rFonts w:ascii="GHEA Grapalat" w:hAnsi="GHEA Grapalat" w:cs="AK Courier"/>
          <w:sz w:val="24"/>
          <w:szCs w:val="24"/>
          <w:lang w:val="hy-AM"/>
        </w:rPr>
        <w:t>Սույն որոշման</w:t>
      </w:r>
      <w:r>
        <w:rPr>
          <w:rFonts w:ascii="GHEA Grapalat" w:hAnsi="GHEA Grapalat" w:cs="AK Courier"/>
          <w:sz w:val="24"/>
          <w:szCs w:val="24"/>
          <w:lang w:val="hy-AM"/>
        </w:rPr>
        <w:t xml:space="preserve"> </w:t>
      </w:r>
      <w:r w:rsidRPr="002D2B96">
        <w:rPr>
          <w:rFonts w:ascii="GHEA Grapalat" w:hAnsi="GHEA Grapalat" w:cs="AK Courier"/>
          <w:sz w:val="24"/>
          <w:szCs w:val="24"/>
          <w:lang w:val="hy-AM"/>
        </w:rPr>
        <w:t xml:space="preserve">N </w:t>
      </w:r>
      <w:r>
        <w:rPr>
          <w:rFonts w:ascii="GHEA Grapalat" w:hAnsi="GHEA Grapalat" w:cs="AK Courier"/>
          <w:sz w:val="24"/>
          <w:szCs w:val="24"/>
          <w:lang w:val="hy-AM"/>
        </w:rPr>
        <w:t xml:space="preserve">1 և </w:t>
      </w:r>
      <w:r w:rsidRPr="002D2B96">
        <w:rPr>
          <w:rFonts w:ascii="GHEA Grapalat" w:hAnsi="GHEA Grapalat" w:cs="AK Courier"/>
          <w:sz w:val="24"/>
          <w:szCs w:val="24"/>
          <w:lang w:val="hy-AM"/>
        </w:rPr>
        <w:t xml:space="preserve">2 </w:t>
      </w:r>
      <w:r w:rsidRPr="00403637">
        <w:rPr>
          <w:rFonts w:ascii="GHEA Grapalat" w:hAnsi="GHEA Grapalat" w:cs="AK Courier"/>
          <w:sz w:val="24"/>
          <w:szCs w:val="24"/>
          <w:lang w:val="hy-AM"/>
        </w:rPr>
        <w:t xml:space="preserve"> հավելվածներում նշված տարածք</w:t>
      </w:r>
      <w:r>
        <w:rPr>
          <w:rFonts w:ascii="GHEA Grapalat" w:hAnsi="GHEA Grapalat" w:cs="AK Courier"/>
          <w:sz w:val="24"/>
          <w:szCs w:val="24"/>
          <w:lang w:val="hy-AM"/>
        </w:rPr>
        <w:t>ներ</w:t>
      </w:r>
      <w:r w:rsidRPr="00403637">
        <w:rPr>
          <w:rFonts w:ascii="GHEA Grapalat" w:hAnsi="GHEA Grapalat" w:cs="AK Courier"/>
          <w:sz w:val="24"/>
          <w:szCs w:val="24"/>
          <w:lang w:val="hy-AM"/>
        </w:rPr>
        <w:t>ի սահմաններում առկա պետական սեփականություն հանդիսացող հողամաս</w:t>
      </w:r>
      <w:r>
        <w:rPr>
          <w:rFonts w:ascii="GHEA Grapalat" w:hAnsi="GHEA Grapalat" w:cs="AK Courier"/>
          <w:sz w:val="24"/>
          <w:szCs w:val="24"/>
          <w:lang w:val="hy-AM"/>
        </w:rPr>
        <w:t>երը</w:t>
      </w:r>
      <w:r w:rsidRPr="00403637">
        <w:rPr>
          <w:rFonts w:ascii="GHEA Grapalat" w:hAnsi="GHEA Grapalat" w:cs="AK Courier"/>
          <w:sz w:val="24"/>
          <w:szCs w:val="24"/>
          <w:lang w:val="hy-AM"/>
        </w:rPr>
        <w:t xml:space="preserve"> ենթակա են օտարման ուղղակի վաճառքի ձևով՝ </w:t>
      </w:r>
      <w:r w:rsidRPr="00A56D2B">
        <w:rPr>
          <w:rFonts w:ascii="GHEA Grapalat" w:hAnsi="GHEA Grapalat" w:cs="AK Courier"/>
          <w:sz w:val="24"/>
          <w:szCs w:val="24"/>
          <w:lang w:val="hy-AM"/>
        </w:rPr>
        <w:t>սույն որոշմամբ ձեռքբերող ճանաչված անձանց</w:t>
      </w:r>
      <w:r>
        <w:rPr>
          <w:rFonts w:ascii="GHEA Grapalat" w:hAnsi="GHEA Grapalat" w:cs="AK Courier"/>
          <w:sz w:val="24"/>
          <w:szCs w:val="24"/>
          <w:lang w:val="hy-AM"/>
        </w:rPr>
        <w:t>,</w:t>
      </w:r>
      <w:r w:rsidRPr="00A56D2B">
        <w:rPr>
          <w:rFonts w:ascii="GHEA Grapalat" w:hAnsi="GHEA Grapalat" w:cs="AK Courier"/>
          <w:sz w:val="24"/>
          <w:szCs w:val="24"/>
          <w:lang w:val="hy-AM"/>
        </w:rPr>
        <w:t xml:space="preserve"> </w:t>
      </w:r>
      <w:r w:rsidRPr="00403637">
        <w:rPr>
          <w:rFonts w:ascii="GHEA Grapalat" w:hAnsi="GHEA Grapalat" w:cs="AK Courier"/>
          <w:sz w:val="24"/>
          <w:szCs w:val="24"/>
          <w:lang w:val="hy-AM"/>
        </w:rPr>
        <w:t>օտարման գինը սահմանելով գույքի օտարման պահին գործող շուկայական արժեքին գումարած 30 (երեսուն) տոկոս արժեքի չափով:</w:t>
      </w:r>
    </w:p>
    <w:p w14:paraId="49E1D419" w14:textId="77777777" w:rsidR="003B590B" w:rsidRPr="00597C3B" w:rsidRDefault="003B590B" w:rsidP="003B590B">
      <w:pPr>
        <w:tabs>
          <w:tab w:val="left" w:pos="900"/>
          <w:tab w:val="left" w:pos="990"/>
        </w:tabs>
        <w:spacing w:after="0" w:line="360" w:lineRule="auto"/>
        <w:jc w:val="both"/>
        <w:rPr>
          <w:rFonts w:ascii="GHEA Grapalat" w:eastAsiaTheme="minorEastAsia" w:hAnsi="GHEA Grapalat"/>
          <w:sz w:val="24"/>
          <w:szCs w:val="24"/>
          <w:lang w:val="hy-AM"/>
        </w:rPr>
      </w:pPr>
      <w:r>
        <w:rPr>
          <w:rFonts w:ascii="GHEA Grapalat" w:hAnsi="GHEA Grapalat" w:cs="AK Courier"/>
          <w:sz w:val="24"/>
          <w:szCs w:val="24"/>
          <w:lang w:val="hy-AM"/>
        </w:rPr>
        <w:tab/>
        <w:t xml:space="preserve">6. </w:t>
      </w:r>
      <w:r w:rsidRPr="00403637">
        <w:rPr>
          <w:rFonts w:ascii="GHEA Grapalat" w:hAnsi="GHEA Grapalat" w:cs="AK Courier"/>
          <w:sz w:val="24"/>
          <w:szCs w:val="24"/>
          <w:lang w:val="hy-AM"/>
        </w:rPr>
        <w:t xml:space="preserve"> </w:t>
      </w:r>
      <w:r w:rsidRPr="00947641">
        <w:rPr>
          <w:rFonts w:ascii="GHEA Grapalat" w:eastAsiaTheme="minorEastAsia" w:hAnsi="GHEA Grapalat"/>
          <w:sz w:val="24"/>
          <w:szCs w:val="24"/>
          <w:lang w:val="hy-AM"/>
        </w:rPr>
        <w:t>Հայաստանի Հանրապետության կադաստրի կոմիտեի ղեկավարին՝</w:t>
      </w:r>
      <w:r w:rsidRPr="00597C3B">
        <w:rPr>
          <w:rFonts w:ascii="GHEA Grapalat" w:eastAsiaTheme="minorEastAsia" w:hAnsi="GHEA Grapalat"/>
          <w:sz w:val="24"/>
          <w:szCs w:val="24"/>
          <w:lang w:val="hy-AM"/>
        </w:rPr>
        <w:t xml:space="preserve"> </w:t>
      </w:r>
    </w:p>
    <w:p w14:paraId="77928E3B" w14:textId="77777777" w:rsidR="003B590B" w:rsidRPr="002E65EE" w:rsidRDefault="003B590B" w:rsidP="003B590B">
      <w:pPr>
        <w:pStyle w:val="ListParagraph"/>
        <w:numPr>
          <w:ilvl w:val="0"/>
          <w:numId w:val="33"/>
        </w:numPr>
        <w:spacing w:after="0" w:line="360" w:lineRule="auto"/>
        <w:ind w:left="0" w:firstLine="142"/>
        <w:jc w:val="both"/>
        <w:rPr>
          <w:rFonts w:ascii="GHEA Grapalat" w:eastAsiaTheme="minorEastAsia" w:hAnsi="GHEA Grapalat"/>
          <w:sz w:val="24"/>
          <w:szCs w:val="24"/>
          <w:lang w:val="hy-AM"/>
        </w:rPr>
      </w:pPr>
      <w:r w:rsidRPr="002E65EE">
        <w:rPr>
          <w:rFonts w:ascii="GHEA Grapalat" w:eastAsiaTheme="minorEastAsia" w:hAnsi="GHEA Grapalat"/>
          <w:sz w:val="24"/>
          <w:szCs w:val="24"/>
          <w:lang w:val="hy-AM"/>
        </w:rPr>
        <w:t>սույն որոշումն ուժի մեջ մտնելուն հաջորդող երկու ամսվա ընթացքում Երևանի քաղաքապետին տրամադրել տարածքում ընդգրկված՝ «Հայաստանի Հանրապետության քաղաքացիական օրենսգրքում լրացումներ և փոփոխություններ կատարելու մասին» 2021 թվականի դեկտեմբերի 16-ի ՀՕ-397-ն օրենքի 2-րդ հոդվածի 3-րդ մասի 1-ին և 2-րդ կետերով սահմանված ժամկետներում հաշվառված ինքնակամ կառույցների վերաբերյալ տեղեկատվություն,</w:t>
      </w:r>
    </w:p>
    <w:p w14:paraId="4C6774C1" w14:textId="77777777" w:rsidR="003B590B" w:rsidRPr="002E65EE" w:rsidRDefault="003B590B" w:rsidP="003B590B">
      <w:pPr>
        <w:pStyle w:val="ListParagraph"/>
        <w:numPr>
          <w:ilvl w:val="0"/>
          <w:numId w:val="33"/>
        </w:numPr>
        <w:shd w:val="clear" w:color="auto" w:fill="FFFFFF"/>
        <w:spacing w:after="0" w:line="360" w:lineRule="auto"/>
        <w:ind w:left="0" w:firstLine="0"/>
        <w:jc w:val="both"/>
        <w:rPr>
          <w:rFonts w:ascii="GHEA Grapalat" w:eastAsiaTheme="minorEastAsia" w:hAnsi="GHEA Grapalat"/>
          <w:sz w:val="24"/>
          <w:szCs w:val="24"/>
          <w:lang w:val="hy-AM"/>
        </w:rPr>
      </w:pPr>
      <w:r w:rsidRPr="002E65EE">
        <w:rPr>
          <w:rFonts w:ascii="GHEA Grapalat" w:eastAsiaTheme="minorEastAsia" w:hAnsi="GHEA Grapalat"/>
          <w:bCs/>
          <w:sz w:val="24"/>
          <w:szCs w:val="24"/>
          <w:lang w:val="hy-AM"/>
        </w:rPr>
        <w:t xml:space="preserve">«Հայաստանի Հանրապետության քաղաքացիական օրենսգրքում լրացումներ և փոփոխություններ կատարելու մասին» 2021 թվականի դեկտեմբերի 16-ի ՀՕ-397-ն օրենքի 2-րդ հոդվածի 3.1-ին մասով սահմանված ժամկետի ավարտին հաջորդող </w:t>
      </w:r>
      <w:r w:rsidRPr="002E65EE">
        <w:rPr>
          <w:rFonts w:ascii="GHEA Grapalat" w:eastAsiaTheme="minorEastAsia" w:hAnsi="GHEA Grapalat"/>
          <w:bCs/>
          <w:sz w:val="24"/>
          <w:szCs w:val="24"/>
          <w:lang w:val="hy-AM"/>
        </w:rPr>
        <w:lastRenderedPageBreak/>
        <w:t xml:space="preserve">երկու ամսվա ընթացքում </w:t>
      </w:r>
      <w:r w:rsidRPr="002E65EE">
        <w:rPr>
          <w:rFonts w:ascii="GHEA Grapalat" w:eastAsiaTheme="minorEastAsia" w:hAnsi="GHEA Grapalat"/>
          <w:sz w:val="24"/>
          <w:szCs w:val="24"/>
          <w:lang w:val="hy-AM"/>
        </w:rPr>
        <w:t>Երևանի քաղաքապետին տրամադրել տարածքում ընդգրկված՝ «Հայաստանի Հանրապետության քաղաքացիական օրենսգրքում լրացումներ և փոփոխություններ կատարելու մասին» 2021 թվականի դեկտեմբերի 16-ի ՀՕ-397-ն օրենքի 2-րդ հոդվածի 3.1 մասով սահմանված ժամկետում հաշվառված ինքնակամ կառույցների վերաբերյալ տեղեկատվություն:</w:t>
      </w:r>
    </w:p>
    <w:p w14:paraId="37F6EBC0" w14:textId="77777777" w:rsidR="003B590B" w:rsidRPr="00403637" w:rsidRDefault="003B590B" w:rsidP="003B590B">
      <w:pPr>
        <w:tabs>
          <w:tab w:val="left" w:pos="900"/>
          <w:tab w:val="left" w:pos="990"/>
        </w:tabs>
        <w:spacing w:after="0" w:line="360" w:lineRule="auto"/>
        <w:jc w:val="both"/>
        <w:rPr>
          <w:rFonts w:ascii="GHEA Grapalat" w:hAnsi="GHEA Grapalat"/>
          <w:sz w:val="24"/>
          <w:szCs w:val="24"/>
          <w:lang w:val="hy-AM"/>
        </w:rPr>
      </w:pPr>
      <w:r w:rsidRPr="005C4497">
        <w:rPr>
          <w:rFonts w:ascii="GHEA Grapalat" w:eastAsiaTheme="minorEastAsia" w:hAnsi="GHEA Grapalat" w:cs="AK Courier"/>
          <w:sz w:val="24"/>
          <w:szCs w:val="24"/>
          <w:lang w:val="hy-AM"/>
        </w:rPr>
        <w:tab/>
      </w:r>
      <w:r>
        <w:rPr>
          <w:rFonts w:ascii="GHEA Grapalat" w:eastAsiaTheme="minorEastAsia" w:hAnsi="GHEA Grapalat" w:cs="AK Courier"/>
          <w:sz w:val="24"/>
          <w:szCs w:val="24"/>
        </w:rPr>
        <w:t>7</w:t>
      </w:r>
      <w:r>
        <w:rPr>
          <w:rFonts w:ascii="GHEA Grapalat" w:eastAsiaTheme="minorEastAsia" w:hAnsi="GHEA Grapalat" w:cs="AK Courier"/>
          <w:sz w:val="24"/>
          <w:szCs w:val="24"/>
          <w:lang w:val="hy-AM"/>
        </w:rPr>
        <w:t>.</w:t>
      </w:r>
      <w:r w:rsidRPr="00403637">
        <w:rPr>
          <w:rFonts w:ascii="GHEA Grapalat" w:eastAsiaTheme="minorEastAsia" w:hAnsi="GHEA Grapalat" w:cs="AK Courier"/>
          <w:sz w:val="24"/>
          <w:szCs w:val="24"/>
          <w:lang w:val="hy-AM"/>
        </w:rPr>
        <w:t xml:space="preserve"> Առաջարկել Երևանի քաղաքապետին՝ </w:t>
      </w:r>
    </w:p>
    <w:p w14:paraId="16BF0436" w14:textId="77777777" w:rsidR="003B590B" w:rsidRPr="003B1BE6" w:rsidRDefault="003B590B" w:rsidP="003B590B">
      <w:pPr>
        <w:pStyle w:val="NoSpacing"/>
        <w:numPr>
          <w:ilvl w:val="0"/>
          <w:numId w:val="22"/>
        </w:numPr>
        <w:tabs>
          <w:tab w:val="left" w:pos="990"/>
        </w:tabs>
        <w:spacing w:line="360" w:lineRule="auto"/>
        <w:ind w:left="0" w:firstLine="720"/>
        <w:jc w:val="both"/>
        <w:rPr>
          <w:rFonts w:ascii="GHEA Grapalat" w:hAnsi="GHEA Grapalat" w:cs="AK Courier"/>
          <w:sz w:val="24"/>
          <w:szCs w:val="24"/>
          <w:lang w:val="hy-AM"/>
        </w:rPr>
      </w:pPr>
      <w:r w:rsidRPr="003B1BE6">
        <w:rPr>
          <w:rFonts w:ascii="GHEA Grapalat" w:hAnsi="GHEA Grapalat" w:cs="AK Courier"/>
          <w:sz w:val="24"/>
          <w:szCs w:val="24"/>
          <w:lang w:val="hy-AM"/>
        </w:rPr>
        <w:t>uույն որոշումն ուժի մեջ մտնելուն հաջորդող 7-oրյա ժամկետում որոշումը պատշաճ ձևով ծանուցել oտարվող uեփականության uեփականատերերին և oտարվող uեփականության նկատմամբ պետական գրանցում ունեցող՝ գույքային իրավունքներ ունեցող անձանց,</w:t>
      </w:r>
    </w:p>
    <w:p w14:paraId="39114ED4" w14:textId="77777777" w:rsidR="003B590B" w:rsidRPr="003B1BE6" w:rsidRDefault="003B590B" w:rsidP="003B590B">
      <w:pPr>
        <w:pStyle w:val="NoSpacing"/>
        <w:numPr>
          <w:ilvl w:val="0"/>
          <w:numId w:val="22"/>
        </w:numPr>
        <w:tabs>
          <w:tab w:val="left" w:pos="990"/>
        </w:tabs>
        <w:spacing w:line="360" w:lineRule="auto"/>
        <w:ind w:left="0" w:firstLine="720"/>
        <w:jc w:val="both"/>
        <w:rPr>
          <w:rFonts w:ascii="GHEA Grapalat" w:hAnsi="GHEA Grapalat" w:cs="AK Courier"/>
          <w:sz w:val="24"/>
          <w:szCs w:val="24"/>
          <w:lang w:val="hy-AM"/>
        </w:rPr>
      </w:pPr>
      <w:r w:rsidRPr="003B1BE6">
        <w:rPr>
          <w:rFonts w:ascii="GHEA Grapalat" w:hAnsi="GHEA Grapalat" w:cs="AK Courier"/>
          <w:sz w:val="24"/>
          <w:szCs w:val="24"/>
          <w:lang w:val="hy-AM"/>
        </w:rPr>
        <w:t>Հայաuտանի Հանրապետության վարչապետին կիսամյակային պարբերականությամբ տեղեկատվություն տրամադրել օտարման գործընթացի վերաբերյալ:</w:t>
      </w:r>
    </w:p>
    <w:p w14:paraId="6809F23B" w14:textId="77777777" w:rsidR="003B590B" w:rsidRPr="003B1BE6" w:rsidRDefault="003B590B" w:rsidP="003B590B">
      <w:pPr>
        <w:pStyle w:val="NoSpacing"/>
        <w:tabs>
          <w:tab w:val="left" w:pos="990"/>
          <w:tab w:val="left" w:pos="1080"/>
        </w:tabs>
        <w:spacing w:line="360" w:lineRule="auto"/>
        <w:ind w:left="960"/>
        <w:jc w:val="both"/>
        <w:rPr>
          <w:rFonts w:ascii="GHEA Grapalat" w:hAnsi="GHEA Grapalat" w:cs="AK Courier"/>
          <w:sz w:val="24"/>
          <w:szCs w:val="24"/>
          <w:lang w:val="hy-AM"/>
        </w:rPr>
      </w:pPr>
      <w:r w:rsidRPr="008E7069">
        <w:rPr>
          <w:rFonts w:ascii="GHEA Grapalat" w:hAnsi="GHEA Grapalat" w:cs="AK Courier"/>
          <w:sz w:val="24"/>
          <w:szCs w:val="24"/>
          <w:lang w:val="hy-AM"/>
        </w:rPr>
        <w:t>8</w:t>
      </w:r>
      <w:r>
        <w:rPr>
          <w:rFonts w:ascii="GHEA Grapalat" w:hAnsi="GHEA Grapalat" w:cs="AK Courier"/>
          <w:sz w:val="24"/>
          <w:szCs w:val="24"/>
          <w:lang w:val="hy-AM"/>
        </w:rPr>
        <w:t xml:space="preserve">. </w:t>
      </w:r>
      <w:r w:rsidRPr="003B1BE6">
        <w:rPr>
          <w:rFonts w:ascii="GHEA Grapalat" w:hAnsi="GHEA Grapalat" w:cs="AK Courier"/>
          <w:sz w:val="24"/>
          <w:szCs w:val="24"/>
          <w:lang w:val="hy-AM"/>
        </w:rPr>
        <w:t xml:space="preserve">Սույն որոշումն ուժի մեջ է մտնում </w:t>
      </w:r>
      <w:r>
        <w:rPr>
          <w:rFonts w:ascii="GHEA Grapalat" w:hAnsi="GHEA Grapalat" w:cs="AK Courier"/>
          <w:sz w:val="24"/>
          <w:szCs w:val="24"/>
          <w:lang w:val="hy-AM"/>
        </w:rPr>
        <w:t>2026 թվականի</w:t>
      </w:r>
      <w:r w:rsidRPr="003B1BE6">
        <w:rPr>
          <w:rFonts w:ascii="GHEA Grapalat" w:hAnsi="GHEA Grapalat" w:cs="AK Courier"/>
          <w:sz w:val="24"/>
          <w:szCs w:val="24"/>
          <w:lang w:val="hy-AM"/>
        </w:rPr>
        <w:t xml:space="preserve"> հու</w:t>
      </w:r>
      <w:r>
        <w:rPr>
          <w:rFonts w:ascii="GHEA Grapalat" w:hAnsi="GHEA Grapalat" w:cs="AK Courier"/>
          <w:sz w:val="24"/>
          <w:szCs w:val="24"/>
          <w:lang w:val="hy-AM"/>
        </w:rPr>
        <w:t>լ</w:t>
      </w:r>
      <w:r w:rsidRPr="003B1BE6">
        <w:rPr>
          <w:rFonts w:ascii="GHEA Grapalat" w:hAnsi="GHEA Grapalat" w:cs="AK Courier"/>
          <w:sz w:val="24"/>
          <w:szCs w:val="24"/>
          <w:lang w:val="hy-AM"/>
        </w:rPr>
        <w:t>իսի 1</w:t>
      </w:r>
      <w:r w:rsidRPr="007D2EB6">
        <w:rPr>
          <w:rFonts w:ascii="GHEA Grapalat" w:hAnsi="GHEA Grapalat" w:cs="AK Courier"/>
          <w:sz w:val="24"/>
          <w:szCs w:val="24"/>
          <w:lang w:val="hy-AM"/>
        </w:rPr>
        <w:t>5</w:t>
      </w:r>
      <w:r w:rsidRPr="003B1BE6">
        <w:rPr>
          <w:rFonts w:ascii="GHEA Grapalat" w:hAnsi="GHEA Grapalat" w:cs="AK Courier"/>
          <w:sz w:val="24"/>
          <w:szCs w:val="24"/>
          <w:lang w:val="hy-AM"/>
        </w:rPr>
        <w:t>-ից:</w:t>
      </w:r>
    </w:p>
    <w:p w14:paraId="609EABC1" w14:textId="77777777" w:rsidR="003B590B" w:rsidRDefault="003B590B" w:rsidP="003B590B">
      <w:pPr>
        <w:pStyle w:val="NoSpacing"/>
        <w:spacing w:line="360" w:lineRule="auto"/>
        <w:ind w:firstLine="720"/>
        <w:rPr>
          <w:rFonts w:ascii="GHEA Grapalat" w:hAnsi="GHEA Grapalat" w:cs="AK Courier"/>
          <w:b/>
          <w:sz w:val="24"/>
          <w:szCs w:val="24"/>
          <w:lang w:val="hy-AM"/>
        </w:rPr>
      </w:pPr>
    </w:p>
    <w:p w14:paraId="423001A6" w14:textId="77777777" w:rsidR="003B590B" w:rsidRPr="003B1BE6" w:rsidRDefault="003B590B" w:rsidP="003B590B">
      <w:pPr>
        <w:pStyle w:val="NoSpacing"/>
        <w:spacing w:line="360" w:lineRule="auto"/>
        <w:ind w:firstLine="720"/>
        <w:rPr>
          <w:rFonts w:ascii="GHEA Grapalat" w:hAnsi="GHEA Grapalat" w:cs="AK Courier"/>
          <w:b/>
          <w:sz w:val="24"/>
          <w:szCs w:val="24"/>
          <w:lang w:val="hy-AM"/>
        </w:rPr>
      </w:pPr>
      <w:r w:rsidRPr="003B1BE6">
        <w:rPr>
          <w:rFonts w:ascii="GHEA Grapalat" w:hAnsi="GHEA Grapalat" w:cs="AK Courier"/>
          <w:b/>
          <w:sz w:val="24"/>
          <w:szCs w:val="24"/>
          <w:lang w:val="hy-AM"/>
        </w:rPr>
        <w:t>ՀԱՅԱՍՏԱՆԻ ՀԱՆՐԱՊԵՏՈՒԹՅԱՆ</w:t>
      </w:r>
    </w:p>
    <w:p w14:paraId="46BC24C8" w14:textId="77777777" w:rsidR="003B590B" w:rsidRPr="003B1BE6" w:rsidRDefault="003B590B" w:rsidP="003B590B">
      <w:pPr>
        <w:pStyle w:val="NoSpacing"/>
        <w:spacing w:line="360" w:lineRule="auto"/>
        <w:ind w:firstLine="720"/>
        <w:rPr>
          <w:rFonts w:ascii="GHEA Grapalat" w:hAnsi="GHEA Grapalat" w:cs="Sylfaen"/>
          <w:b/>
          <w:sz w:val="24"/>
          <w:szCs w:val="24"/>
          <w:lang w:val="hy-AM"/>
        </w:rPr>
      </w:pPr>
      <w:r w:rsidRPr="003B1BE6">
        <w:rPr>
          <w:rFonts w:ascii="GHEA Grapalat" w:hAnsi="GHEA Grapalat" w:cs="AK Courier"/>
          <w:b/>
          <w:sz w:val="24"/>
          <w:szCs w:val="24"/>
          <w:lang w:val="hy-AM"/>
        </w:rPr>
        <w:t>ՎԱՐՉԱՊԵՏ</w:t>
      </w:r>
      <w:r w:rsidRPr="003B1BE6">
        <w:rPr>
          <w:rFonts w:ascii="GHEA Grapalat" w:hAnsi="GHEA Grapalat" w:cs="AK Courier"/>
          <w:b/>
          <w:sz w:val="24"/>
          <w:szCs w:val="24"/>
          <w:lang w:val="hy-AM"/>
        </w:rPr>
        <w:tab/>
      </w:r>
      <w:r w:rsidRPr="003B1BE6">
        <w:rPr>
          <w:rFonts w:ascii="GHEA Grapalat" w:hAnsi="GHEA Grapalat" w:cs="AK Courier"/>
          <w:b/>
          <w:sz w:val="24"/>
          <w:szCs w:val="24"/>
          <w:lang w:val="hy-AM"/>
        </w:rPr>
        <w:tab/>
      </w:r>
      <w:r w:rsidRPr="003B1BE6">
        <w:rPr>
          <w:rFonts w:ascii="GHEA Grapalat" w:hAnsi="GHEA Grapalat" w:cs="AK Courier"/>
          <w:b/>
          <w:sz w:val="24"/>
          <w:szCs w:val="24"/>
          <w:lang w:val="hy-AM"/>
        </w:rPr>
        <w:tab/>
      </w:r>
      <w:r w:rsidRPr="003B1BE6">
        <w:rPr>
          <w:rFonts w:ascii="GHEA Grapalat" w:hAnsi="GHEA Grapalat" w:cs="AK Courier"/>
          <w:b/>
          <w:sz w:val="24"/>
          <w:szCs w:val="24"/>
          <w:lang w:val="hy-AM"/>
        </w:rPr>
        <w:tab/>
      </w:r>
      <w:r w:rsidRPr="003B1BE6">
        <w:rPr>
          <w:rFonts w:ascii="GHEA Grapalat" w:hAnsi="GHEA Grapalat" w:cs="AK Courier"/>
          <w:b/>
          <w:sz w:val="24"/>
          <w:szCs w:val="24"/>
          <w:lang w:val="hy-AM"/>
        </w:rPr>
        <w:tab/>
      </w:r>
      <w:r w:rsidRPr="003B1BE6">
        <w:rPr>
          <w:rFonts w:ascii="GHEA Grapalat" w:hAnsi="GHEA Grapalat" w:cs="AK Courier"/>
          <w:b/>
          <w:sz w:val="24"/>
          <w:szCs w:val="24"/>
          <w:lang w:val="hy-AM"/>
        </w:rPr>
        <w:tab/>
      </w:r>
      <w:r w:rsidRPr="003B1BE6">
        <w:rPr>
          <w:rFonts w:ascii="GHEA Grapalat" w:hAnsi="GHEA Grapalat" w:cs="AK Courier"/>
          <w:b/>
          <w:sz w:val="24"/>
          <w:szCs w:val="24"/>
          <w:lang w:val="hy-AM"/>
        </w:rPr>
        <w:tab/>
        <w:t>ՆԻԿՈԼ ՓԱՇԻՆՅԱՆ</w:t>
      </w:r>
    </w:p>
    <w:p w14:paraId="57DBED0A" w14:textId="3F6B94FF" w:rsidR="00347661" w:rsidRPr="003B590B" w:rsidRDefault="00347661" w:rsidP="003B590B">
      <w:bookmarkStart w:id="6" w:name="_GoBack"/>
      <w:bookmarkEnd w:id="6"/>
    </w:p>
    <w:sectPr w:rsidR="00347661" w:rsidRPr="003B590B" w:rsidSect="003B1BE6">
      <w:pgSz w:w="11906" w:h="16838" w:code="9"/>
      <w:pgMar w:top="1296" w:right="1296" w:bottom="1296"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F532B4" w14:textId="77777777" w:rsidR="00E0797B" w:rsidRDefault="00E0797B" w:rsidP="007D59F5">
      <w:pPr>
        <w:spacing w:after="0" w:line="240" w:lineRule="auto"/>
      </w:pPr>
      <w:r>
        <w:separator/>
      </w:r>
    </w:p>
  </w:endnote>
  <w:endnote w:type="continuationSeparator" w:id="0">
    <w:p w14:paraId="14939411" w14:textId="77777777" w:rsidR="00E0797B" w:rsidRDefault="00E0797B" w:rsidP="007D5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K Courier">
    <w:altName w:val="Calibri"/>
    <w:panose1 w:val="00000000000000000000"/>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5FB79D" w14:textId="77777777" w:rsidR="00E0797B" w:rsidRDefault="00E0797B" w:rsidP="007D59F5">
      <w:pPr>
        <w:spacing w:after="0" w:line="240" w:lineRule="auto"/>
      </w:pPr>
      <w:r>
        <w:separator/>
      </w:r>
    </w:p>
  </w:footnote>
  <w:footnote w:type="continuationSeparator" w:id="0">
    <w:p w14:paraId="753B27D8" w14:textId="77777777" w:rsidR="00E0797B" w:rsidRDefault="00E0797B" w:rsidP="007D59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20FE1"/>
    <w:multiLevelType w:val="hybridMultilevel"/>
    <w:tmpl w:val="DAF0B2EA"/>
    <w:lvl w:ilvl="0" w:tplc="80A00F32">
      <w:start w:val="1"/>
      <w:numFmt w:val="decimal"/>
      <w:lvlText w:val="1.%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8007935"/>
    <w:multiLevelType w:val="hybridMultilevel"/>
    <w:tmpl w:val="FCACEE7A"/>
    <w:lvl w:ilvl="0" w:tplc="E3663E3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0C3319"/>
    <w:multiLevelType w:val="hybridMultilevel"/>
    <w:tmpl w:val="F05C80C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BE90171"/>
    <w:multiLevelType w:val="hybridMultilevel"/>
    <w:tmpl w:val="66E26C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6D1E9D"/>
    <w:multiLevelType w:val="hybridMultilevel"/>
    <w:tmpl w:val="0C185CA2"/>
    <w:lvl w:ilvl="0" w:tplc="ED9CFD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D3927CC"/>
    <w:multiLevelType w:val="hybridMultilevel"/>
    <w:tmpl w:val="DB58628C"/>
    <w:lvl w:ilvl="0" w:tplc="469E88C8">
      <w:start w:val="1"/>
      <w:numFmt w:val="decimal"/>
      <w:lvlText w:val="%1)"/>
      <w:lvlJc w:val="left"/>
      <w:pPr>
        <w:ind w:left="2160" w:hanging="360"/>
      </w:pPr>
      <w:rPr>
        <w:rFonts w:ascii="GHEA Grapalat" w:eastAsiaTheme="minorHAnsi" w:hAnsi="GHEA Grapalat" w:cs="AK Courier"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33D53BBC"/>
    <w:multiLevelType w:val="hybridMultilevel"/>
    <w:tmpl w:val="495471A4"/>
    <w:lvl w:ilvl="0" w:tplc="04090011">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0E28D5"/>
    <w:multiLevelType w:val="hybridMultilevel"/>
    <w:tmpl w:val="E236E404"/>
    <w:lvl w:ilvl="0" w:tplc="80A00F32">
      <w:start w:val="1"/>
      <w:numFmt w:val="decimal"/>
      <w:lvlText w:val="1.%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15:restartNumberingAfterBreak="0">
    <w:nsid w:val="34DF046A"/>
    <w:multiLevelType w:val="hybridMultilevel"/>
    <w:tmpl w:val="E236E404"/>
    <w:lvl w:ilvl="0" w:tplc="FFFFFFFF">
      <w:start w:val="1"/>
      <w:numFmt w:val="decimal"/>
      <w:lvlText w:val="1.%1."/>
      <w:lvlJc w:val="left"/>
      <w:pPr>
        <w:ind w:left="1170" w:hanging="360"/>
      </w:pPr>
      <w:rPr>
        <w:rFonts w:hint="default"/>
      </w:r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9" w15:restartNumberingAfterBreak="0">
    <w:nsid w:val="3548429A"/>
    <w:multiLevelType w:val="hybridMultilevel"/>
    <w:tmpl w:val="99524CAE"/>
    <w:lvl w:ilvl="0" w:tplc="832A4D58">
      <w:start w:val="10"/>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0" w15:restartNumberingAfterBreak="0">
    <w:nsid w:val="369F3BD8"/>
    <w:multiLevelType w:val="hybridMultilevel"/>
    <w:tmpl w:val="FD0680FE"/>
    <w:lvl w:ilvl="0" w:tplc="9D100A6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3F4279F7"/>
    <w:multiLevelType w:val="hybridMultilevel"/>
    <w:tmpl w:val="A2180F0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5A72A4"/>
    <w:multiLevelType w:val="hybridMultilevel"/>
    <w:tmpl w:val="30D82392"/>
    <w:lvl w:ilvl="0" w:tplc="5D9463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51C1101"/>
    <w:multiLevelType w:val="hybridMultilevel"/>
    <w:tmpl w:val="0F6C0B04"/>
    <w:lvl w:ilvl="0" w:tplc="ED9CFD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6A8654A"/>
    <w:multiLevelType w:val="hybridMultilevel"/>
    <w:tmpl w:val="16401A26"/>
    <w:lvl w:ilvl="0" w:tplc="FFFFFFFF">
      <w:start w:val="1"/>
      <w:numFmt w:val="decimal"/>
      <w:lvlText w:val="%1."/>
      <w:lvlJc w:val="left"/>
      <w:pPr>
        <w:ind w:left="720" w:hanging="360"/>
      </w:pPr>
      <w:rPr>
        <w:rFonts w:ascii="GHEA Grapalat" w:hAnsi="GHEA Grapalat"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6F15E19"/>
    <w:multiLevelType w:val="hybridMultilevel"/>
    <w:tmpl w:val="62061234"/>
    <w:lvl w:ilvl="0" w:tplc="80A00F32">
      <w:start w:val="1"/>
      <w:numFmt w:val="decimal"/>
      <w:lvlText w:val="1.%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86C0F67"/>
    <w:multiLevelType w:val="hybridMultilevel"/>
    <w:tmpl w:val="5FB63084"/>
    <w:lvl w:ilvl="0" w:tplc="25C413A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8E370E0"/>
    <w:multiLevelType w:val="hybridMultilevel"/>
    <w:tmpl w:val="16401A26"/>
    <w:lvl w:ilvl="0" w:tplc="66E4C00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632373"/>
    <w:multiLevelType w:val="hybridMultilevel"/>
    <w:tmpl w:val="23D88E4A"/>
    <w:lvl w:ilvl="0" w:tplc="FE5821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B1F1FC5"/>
    <w:multiLevelType w:val="hybridMultilevel"/>
    <w:tmpl w:val="D61217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215B04"/>
    <w:multiLevelType w:val="hybridMultilevel"/>
    <w:tmpl w:val="82FEB6EA"/>
    <w:lvl w:ilvl="0" w:tplc="0409000D">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5933AFE"/>
    <w:multiLevelType w:val="hybridMultilevel"/>
    <w:tmpl w:val="ACD8777C"/>
    <w:lvl w:ilvl="0" w:tplc="C97E7100">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C8B014D"/>
    <w:multiLevelType w:val="hybridMultilevel"/>
    <w:tmpl w:val="B79A2E88"/>
    <w:lvl w:ilvl="0" w:tplc="58B0AB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F1169EB"/>
    <w:multiLevelType w:val="hybridMultilevel"/>
    <w:tmpl w:val="C374F2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B224C47"/>
    <w:multiLevelType w:val="hybridMultilevel"/>
    <w:tmpl w:val="2216EB70"/>
    <w:lvl w:ilvl="0" w:tplc="C3EA62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B8C2F32"/>
    <w:multiLevelType w:val="hybridMultilevel"/>
    <w:tmpl w:val="377CFA06"/>
    <w:lvl w:ilvl="0" w:tplc="716CA7EA">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C1A66C6"/>
    <w:multiLevelType w:val="hybridMultilevel"/>
    <w:tmpl w:val="9E942FF8"/>
    <w:lvl w:ilvl="0" w:tplc="9528B1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C16FBE"/>
    <w:multiLevelType w:val="multilevel"/>
    <w:tmpl w:val="5C9C26AE"/>
    <w:lvl w:ilvl="0">
      <w:start w:val="1"/>
      <w:numFmt w:val="decimal"/>
      <w:lvlText w:val="%1."/>
      <w:lvlJc w:val="left"/>
      <w:pPr>
        <w:ind w:left="1260" w:hanging="360"/>
      </w:pPr>
    </w:lvl>
    <w:lvl w:ilvl="1">
      <w:start w:val="1"/>
      <w:numFmt w:val="decimal"/>
      <w:isLgl/>
      <w:lvlText w:val="%1.%2."/>
      <w:lvlJc w:val="left"/>
      <w:pPr>
        <w:ind w:left="1548" w:hanging="648"/>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8" w15:restartNumberingAfterBreak="0">
    <w:nsid w:val="7408229C"/>
    <w:multiLevelType w:val="hybridMultilevel"/>
    <w:tmpl w:val="C374F2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6CB0F6E"/>
    <w:multiLevelType w:val="multilevel"/>
    <w:tmpl w:val="8990DF2C"/>
    <w:lvl w:ilvl="0">
      <w:start w:val="1"/>
      <w:numFmt w:val="decimal"/>
      <w:lvlText w:val="%1."/>
      <w:lvlJc w:val="left"/>
      <w:pPr>
        <w:tabs>
          <w:tab w:val="num" w:pos="1710"/>
        </w:tabs>
        <w:ind w:left="1710" w:hanging="390"/>
      </w:pPr>
      <w:rPr>
        <w:rFonts w:hint="default"/>
      </w:rPr>
    </w:lvl>
    <w:lvl w:ilvl="1">
      <w:start w:val="1"/>
      <w:numFmt w:val="decimal"/>
      <w:lvlText w:val="%1.%2."/>
      <w:lvlJc w:val="left"/>
      <w:pPr>
        <w:tabs>
          <w:tab w:val="num" w:pos="810"/>
        </w:tabs>
        <w:ind w:left="810" w:hanging="720"/>
      </w:pPr>
      <w:rPr>
        <w:rFonts w:hint="default"/>
        <w:b w:val="0"/>
        <w:color w:val="auto"/>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7"/>
  </w:num>
  <w:num w:numId="4">
    <w:abstractNumId w:val="14"/>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6"/>
  </w:num>
  <w:num w:numId="11">
    <w:abstractNumId w:val="27"/>
  </w:num>
  <w:num w:numId="12">
    <w:abstractNumId w:val="7"/>
  </w:num>
  <w:num w:numId="13">
    <w:abstractNumId w:val="8"/>
  </w:num>
  <w:num w:numId="14">
    <w:abstractNumId w:val="24"/>
  </w:num>
  <w:num w:numId="15">
    <w:abstractNumId w:val="10"/>
  </w:num>
  <w:num w:numId="16">
    <w:abstractNumId w:val="15"/>
  </w:num>
  <w:num w:numId="17">
    <w:abstractNumId w:val="4"/>
  </w:num>
  <w:num w:numId="18">
    <w:abstractNumId w:val="0"/>
  </w:num>
  <w:num w:numId="19">
    <w:abstractNumId w:val="2"/>
  </w:num>
  <w:num w:numId="20">
    <w:abstractNumId w:val="12"/>
  </w:num>
  <w:num w:numId="21">
    <w:abstractNumId w:val="25"/>
  </w:num>
  <w:num w:numId="22">
    <w:abstractNumId w:val="13"/>
  </w:num>
  <w:num w:numId="23">
    <w:abstractNumId w:val="22"/>
  </w:num>
  <w:num w:numId="24">
    <w:abstractNumId w:val="9"/>
  </w:num>
  <w:num w:numId="25">
    <w:abstractNumId w:val="20"/>
  </w:num>
  <w:num w:numId="26">
    <w:abstractNumId w:val="18"/>
  </w:num>
  <w:num w:numId="27">
    <w:abstractNumId w:val="26"/>
  </w:num>
  <w:num w:numId="28">
    <w:abstractNumId w:val="21"/>
  </w:num>
  <w:num w:numId="29">
    <w:abstractNumId w:val="28"/>
  </w:num>
  <w:num w:numId="30">
    <w:abstractNumId w:val="16"/>
  </w:num>
  <w:num w:numId="31">
    <w:abstractNumId w:val="1"/>
  </w:num>
  <w:num w:numId="32">
    <w:abstractNumId w:val="23"/>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hyphenationZone w:val="14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F96"/>
    <w:rsid w:val="0000419E"/>
    <w:rsid w:val="00010669"/>
    <w:rsid w:val="00016C22"/>
    <w:rsid w:val="000226FF"/>
    <w:rsid w:val="00030064"/>
    <w:rsid w:val="00033237"/>
    <w:rsid w:val="00035323"/>
    <w:rsid w:val="00045719"/>
    <w:rsid w:val="000529E4"/>
    <w:rsid w:val="00057076"/>
    <w:rsid w:val="00063B6D"/>
    <w:rsid w:val="000669A2"/>
    <w:rsid w:val="00071ECB"/>
    <w:rsid w:val="0007398B"/>
    <w:rsid w:val="00075642"/>
    <w:rsid w:val="000775C8"/>
    <w:rsid w:val="00081B39"/>
    <w:rsid w:val="000821F6"/>
    <w:rsid w:val="00084DA3"/>
    <w:rsid w:val="00086087"/>
    <w:rsid w:val="0008695D"/>
    <w:rsid w:val="00087E35"/>
    <w:rsid w:val="000A2CCC"/>
    <w:rsid w:val="000A36E8"/>
    <w:rsid w:val="000A6D10"/>
    <w:rsid w:val="000B0ECD"/>
    <w:rsid w:val="000B43E8"/>
    <w:rsid w:val="000D032F"/>
    <w:rsid w:val="000D24BB"/>
    <w:rsid w:val="000D6DC9"/>
    <w:rsid w:val="000D6DDE"/>
    <w:rsid w:val="000F0113"/>
    <w:rsid w:val="000F6034"/>
    <w:rsid w:val="000F7388"/>
    <w:rsid w:val="001014AE"/>
    <w:rsid w:val="00110146"/>
    <w:rsid w:val="001115C9"/>
    <w:rsid w:val="0012528A"/>
    <w:rsid w:val="00136085"/>
    <w:rsid w:val="00153165"/>
    <w:rsid w:val="0015358E"/>
    <w:rsid w:val="001535B5"/>
    <w:rsid w:val="00163691"/>
    <w:rsid w:val="00171FF1"/>
    <w:rsid w:val="00183AFB"/>
    <w:rsid w:val="001859EB"/>
    <w:rsid w:val="00185ACF"/>
    <w:rsid w:val="001934E3"/>
    <w:rsid w:val="00193784"/>
    <w:rsid w:val="001A1104"/>
    <w:rsid w:val="001A2362"/>
    <w:rsid w:val="001A61A3"/>
    <w:rsid w:val="001B143F"/>
    <w:rsid w:val="001B327E"/>
    <w:rsid w:val="001B3A5F"/>
    <w:rsid w:val="001B5394"/>
    <w:rsid w:val="001B57EC"/>
    <w:rsid w:val="001C4086"/>
    <w:rsid w:val="001E56F3"/>
    <w:rsid w:val="001F1D45"/>
    <w:rsid w:val="001F1DA4"/>
    <w:rsid w:val="001F5BB0"/>
    <w:rsid w:val="00207213"/>
    <w:rsid w:val="00211A4D"/>
    <w:rsid w:val="00214228"/>
    <w:rsid w:val="00226C3D"/>
    <w:rsid w:val="00236D5C"/>
    <w:rsid w:val="00242229"/>
    <w:rsid w:val="00253F28"/>
    <w:rsid w:val="00256221"/>
    <w:rsid w:val="002616A8"/>
    <w:rsid w:val="00263783"/>
    <w:rsid w:val="0027187F"/>
    <w:rsid w:val="00276B71"/>
    <w:rsid w:val="002801D2"/>
    <w:rsid w:val="002A0871"/>
    <w:rsid w:val="002A3A69"/>
    <w:rsid w:val="002B0D6F"/>
    <w:rsid w:val="002B1AD5"/>
    <w:rsid w:val="002C38E8"/>
    <w:rsid w:val="002C3E87"/>
    <w:rsid w:val="002D23A6"/>
    <w:rsid w:val="002D2B96"/>
    <w:rsid w:val="002D52F3"/>
    <w:rsid w:val="002E7A70"/>
    <w:rsid w:val="002F1A07"/>
    <w:rsid w:val="002F6941"/>
    <w:rsid w:val="002F7616"/>
    <w:rsid w:val="0031242E"/>
    <w:rsid w:val="00323B37"/>
    <w:rsid w:val="00324535"/>
    <w:rsid w:val="003278D6"/>
    <w:rsid w:val="00337934"/>
    <w:rsid w:val="003455D5"/>
    <w:rsid w:val="00347661"/>
    <w:rsid w:val="00347A92"/>
    <w:rsid w:val="00352557"/>
    <w:rsid w:val="003538DA"/>
    <w:rsid w:val="003553D9"/>
    <w:rsid w:val="00357695"/>
    <w:rsid w:val="0036336C"/>
    <w:rsid w:val="00372A96"/>
    <w:rsid w:val="00374B5D"/>
    <w:rsid w:val="0038251C"/>
    <w:rsid w:val="0038678E"/>
    <w:rsid w:val="00395DFA"/>
    <w:rsid w:val="00395E01"/>
    <w:rsid w:val="00396E40"/>
    <w:rsid w:val="003974D3"/>
    <w:rsid w:val="003A12EF"/>
    <w:rsid w:val="003A185B"/>
    <w:rsid w:val="003B0BC2"/>
    <w:rsid w:val="003B1BE6"/>
    <w:rsid w:val="003B2BF0"/>
    <w:rsid w:val="003B590B"/>
    <w:rsid w:val="003C0F60"/>
    <w:rsid w:val="003C2B30"/>
    <w:rsid w:val="003C342E"/>
    <w:rsid w:val="003C36E2"/>
    <w:rsid w:val="003D6E29"/>
    <w:rsid w:val="003E073F"/>
    <w:rsid w:val="003E101E"/>
    <w:rsid w:val="003E124D"/>
    <w:rsid w:val="003E20FE"/>
    <w:rsid w:val="003F0510"/>
    <w:rsid w:val="003F25A6"/>
    <w:rsid w:val="003F2C11"/>
    <w:rsid w:val="003F4727"/>
    <w:rsid w:val="00400A80"/>
    <w:rsid w:val="00410D8F"/>
    <w:rsid w:val="004113C4"/>
    <w:rsid w:val="004140FB"/>
    <w:rsid w:val="004248DE"/>
    <w:rsid w:val="004325CE"/>
    <w:rsid w:val="0043446E"/>
    <w:rsid w:val="00440AEB"/>
    <w:rsid w:val="0044631B"/>
    <w:rsid w:val="004540D9"/>
    <w:rsid w:val="004548AC"/>
    <w:rsid w:val="004562AC"/>
    <w:rsid w:val="00456CB1"/>
    <w:rsid w:val="004577D6"/>
    <w:rsid w:val="00460CBC"/>
    <w:rsid w:val="0046411A"/>
    <w:rsid w:val="00464760"/>
    <w:rsid w:val="0047165E"/>
    <w:rsid w:val="00476666"/>
    <w:rsid w:val="00477966"/>
    <w:rsid w:val="004826B4"/>
    <w:rsid w:val="00486B34"/>
    <w:rsid w:val="00490D23"/>
    <w:rsid w:val="00496DAD"/>
    <w:rsid w:val="004A4985"/>
    <w:rsid w:val="004A60B4"/>
    <w:rsid w:val="004B0D24"/>
    <w:rsid w:val="004B6B4E"/>
    <w:rsid w:val="004D0BCD"/>
    <w:rsid w:val="004D4E35"/>
    <w:rsid w:val="004E27A0"/>
    <w:rsid w:val="004F6F2C"/>
    <w:rsid w:val="005027F4"/>
    <w:rsid w:val="00502E1B"/>
    <w:rsid w:val="00502F7F"/>
    <w:rsid w:val="00503179"/>
    <w:rsid w:val="00505024"/>
    <w:rsid w:val="00514FB7"/>
    <w:rsid w:val="00516FB7"/>
    <w:rsid w:val="00523533"/>
    <w:rsid w:val="00531C25"/>
    <w:rsid w:val="00532207"/>
    <w:rsid w:val="00537FEC"/>
    <w:rsid w:val="005415BE"/>
    <w:rsid w:val="00542E01"/>
    <w:rsid w:val="00571C34"/>
    <w:rsid w:val="00572F34"/>
    <w:rsid w:val="00574B5E"/>
    <w:rsid w:val="00575493"/>
    <w:rsid w:val="00580A23"/>
    <w:rsid w:val="00581A68"/>
    <w:rsid w:val="00586F3A"/>
    <w:rsid w:val="00597A30"/>
    <w:rsid w:val="00597C1E"/>
    <w:rsid w:val="005A7094"/>
    <w:rsid w:val="005A75FF"/>
    <w:rsid w:val="005B1049"/>
    <w:rsid w:val="005B17ED"/>
    <w:rsid w:val="005B1863"/>
    <w:rsid w:val="005B35D4"/>
    <w:rsid w:val="005B3A55"/>
    <w:rsid w:val="005B73F1"/>
    <w:rsid w:val="005C5CBB"/>
    <w:rsid w:val="005C6A64"/>
    <w:rsid w:val="005C7FE4"/>
    <w:rsid w:val="005D02BE"/>
    <w:rsid w:val="005D1D68"/>
    <w:rsid w:val="005D2B5E"/>
    <w:rsid w:val="005D3F98"/>
    <w:rsid w:val="005D7D0F"/>
    <w:rsid w:val="005E2252"/>
    <w:rsid w:val="005E3F60"/>
    <w:rsid w:val="005E5ABF"/>
    <w:rsid w:val="005F02D6"/>
    <w:rsid w:val="005F63B1"/>
    <w:rsid w:val="00600978"/>
    <w:rsid w:val="006009A5"/>
    <w:rsid w:val="006020FC"/>
    <w:rsid w:val="0060298C"/>
    <w:rsid w:val="00610A2D"/>
    <w:rsid w:val="00621359"/>
    <w:rsid w:val="0063304C"/>
    <w:rsid w:val="006341BF"/>
    <w:rsid w:val="00642893"/>
    <w:rsid w:val="006461EC"/>
    <w:rsid w:val="00647D26"/>
    <w:rsid w:val="0065154B"/>
    <w:rsid w:val="00652467"/>
    <w:rsid w:val="00653C85"/>
    <w:rsid w:val="006546F1"/>
    <w:rsid w:val="00660D2E"/>
    <w:rsid w:val="00661E57"/>
    <w:rsid w:val="00665091"/>
    <w:rsid w:val="006661E2"/>
    <w:rsid w:val="00667C65"/>
    <w:rsid w:val="0067450C"/>
    <w:rsid w:val="00690938"/>
    <w:rsid w:val="00692996"/>
    <w:rsid w:val="006943DC"/>
    <w:rsid w:val="006A0F78"/>
    <w:rsid w:val="006A2E0B"/>
    <w:rsid w:val="006B063C"/>
    <w:rsid w:val="006B234C"/>
    <w:rsid w:val="006D33C4"/>
    <w:rsid w:val="006D6ED2"/>
    <w:rsid w:val="006D73CA"/>
    <w:rsid w:val="006E1B2E"/>
    <w:rsid w:val="006F36F9"/>
    <w:rsid w:val="007114E1"/>
    <w:rsid w:val="00714C31"/>
    <w:rsid w:val="00714E98"/>
    <w:rsid w:val="00715778"/>
    <w:rsid w:val="00726F3C"/>
    <w:rsid w:val="00727132"/>
    <w:rsid w:val="007318DD"/>
    <w:rsid w:val="00737655"/>
    <w:rsid w:val="00737A6E"/>
    <w:rsid w:val="00737F95"/>
    <w:rsid w:val="00742FB8"/>
    <w:rsid w:val="00755B08"/>
    <w:rsid w:val="00774AA2"/>
    <w:rsid w:val="00776D02"/>
    <w:rsid w:val="00780570"/>
    <w:rsid w:val="00781676"/>
    <w:rsid w:val="00784F52"/>
    <w:rsid w:val="007856F2"/>
    <w:rsid w:val="00787C74"/>
    <w:rsid w:val="007A5A7A"/>
    <w:rsid w:val="007A6E3C"/>
    <w:rsid w:val="007B1796"/>
    <w:rsid w:val="007C7571"/>
    <w:rsid w:val="007C7B12"/>
    <w:rsid w:val="007D2EB6"/>
    <w:rsid w:val="007D59F5"/>
    <w:rsid w:val="007D63EE"/>
    <w:rsid w:val="007D79EB"/>
    <w:rsid w:val="007E1452"/>
    <w:rsid w:val="007E6B40"/>
    <w:rsid w:val="007F1FAD"/>
    <w:rsid w:val="008008B4"/>
    <w:rsid w:val="008071E5"/>
    <w:rsid w:val="008116FD"/>
    <w:rsid w:val="00813159"/>
    <w:rsid w:val="00815EAB"/>
    <w:rsid w:val="00816097"/>
    <w:rsid w:val="008206D1"/>
    <w:rsid w:val="00822559"/>
    <w:rsid w:val="00834958"/>
    <w:rsid w:val="008548F3"/>
    <w:rsid w:val="0085728E"/>
    <w:rsid w:val="00861F9C"/>
    <w:rsid w:val="008661CC"/>
    <w:rsid w:val="008670FA"/>
    <w:rsid w:val="008812EB"/>
    <w:rsid w:val="008938CE"/>
    <w:rsid w:val="008A02FE"/>
    <w:rsid w:val="008B14AC"/>
    <w:rsid w:val="008B1770"/>
    <w:rsid w:val="008B5B84"/>
    <w:rsid w:val="008C3ADD"/>
    <w:rsid w:val="008C7ED5"/>
    <w:rsid w:val="008D0D98"/>
    <w:rsid w:val="008D1843"/>
    <w:rsid w:val="008D6FCB"/>
    <w:rsid w:val="008E5587"/>
    <w:rsid w:val="008F2484"/>
    <w:rsid w:val="0090494D"/>
    <w:rsid w:val="00911703"/>
    <w:rsid w:val="009152F4"/>
    <w:rsid w:val="009238E6"/>
    <w:rsid w:val="00924A9E"/>
    <w:rsid w:val="00926A56"/>
    <w:rsid w:val="009306B3"/>
    <w:rsid w:val="0093120A"/>
    <w:rsid w:val="00932D20"/>
    <w:rsid w:val="00950C33"/>
    <w:rsid w:val="009552C4"/>
    <w:rsid w:val="00965007"/>
    <w:rsid w:val="00972C30"/>
    <w:rsid w:val="00972C8B"/>
    <w:rsid w:val="00973229"/>
    <w:rsid w:val="00973352"/>
    <w:rsid w:val="009758C0"/>
    <w:rsid w:val="00975B2C"/>
    <w:rsid w:val="00980061"/>
    <w:rsid w:val="00983767"/>
    <w:rsid w:val="00987FDC"/>
    <w:rsid w:val="00990E5B"/>
    <w:rsid w:val="0099202F"/>
    <w:rsid w:val="00994D43"/>
    <w:rsid w:val="009A0CE3"/>
    <w:rsid w:val="009A5FDA"/>
    <w:rsid w:val="009B07E5"/>
    <w:rsid w:val="009B1C46"/>
    <w:rsid w:val="009B3202"/>
    <w:rsid w:val="009B3A52"/>
    <w:rsid w:val="009C568F"/>
    <w:rsid w:val="009D6D9B"/>
    <w:rsid w:val="009E0FE5"/>
    <w:rsid w:val="009E3AEE"/>
    <w:rsid w:val="009F060E"/>
    <w:rsid w:val="009F25F6"/>
    <w:rsid w:val="00A00AFC"/>
    <w:rsid w:val="00A05F96"/>
    <w:rsid w:val="00A078A1"/>
    <w:rsid w:val="00A22414"/>
    <w:rsid w:val="00A30CBA"/>
    <w:rsid w:val="00A31F7D"/>
    <w:rsid w:val="00A44948"/>
    <w:rsid w:val="00A51570"/>
    <w:rsid w:val="00A51F2A"/>
    <w:rsid w:val="00A5410D"/>
    <w:rsid w:val="00A54CB7"/>
    <w:rsid w:val="00A557D7"/>
    <w:rsid w:val="00A56369"/>
    <w:rsid w:val="00A57A47"/>
    <w:rsid w:val="00A62BFC"/>
    <w:rsid w:val="00A745D4"/>
    <w:rsid w:val="00A76FDC"/>
    <w:rsid w:val="00A80F3F"/>
    <w:rsid w:val="00A82771"/>
    <w:rsid w:val="00A827B1"/>
    <w:rsid w:val="00A9067B"/>
    <w:rsid w:val="00A91289"/>
    <w:rsid w:val="00A93939"/>
    <w:rsid w:val="00A94A6C"/>
    <w:rsid w:val="00A97737"/>
    <w:rsid w:val="00AA63B3"/>
    <w:rsid w:val="00AA6CC6"/>
    <w:rsid w:val="00AB391E"/>
    <w:rsid w:val="00AC4558"/>
    <w:rsid w:val="00AC621A"/>
    <w:rsid w:val="00AD0439"/>
    <w:rsid w:val="00AD08E5"/>
    <w:rsid w:val="00AD5A54"/>
    <w:rsid w:val="00AE18C0"/>
    <w:rsid w:val="00AE4366"/>
    <w:rsid w:val="00AF0CD0"/>
    <w:rsid w:val="00AF2D7C"/>
    <w:rsid w:val="00B0013A"/>
    <w:rsid w:val="00B0309A"/>
    <w:rsid w:val="00B12316"/>
    <w:rsid w:val="00B16015"/>
    <w:rsid w:val="00B250F2"/>
    <w:rsid w:val="00B30035"/>
    <w:rsid w:val="00B32795"/>
    <w:rsid w:val="00B4769C"/>
    <w:rsid w:val="00B53DB9"/>
    <w:rsid w:val="00B56C4E"/>
    <w:rsid w:val="00B625FE"/>
    <w:rsid w:val="00B67BD2"/>
    <w:rsid w:val="00B71764"/>
    <w:rsid w:val="00B72F55"/>
    <w:rsid w:val="00B827C3"/>
    <w:rsid w:val="00B959FB"/>
    <w:rsid w:val="00BA005F"/>
    <w:rsid w:val="00BB2BF0"/>
    <w:rsid w:val="00BC3F15"/>
    <w:rsid w:val="00BD4192"/>
    <w:rsid w:val="00BD6D18"/>
    <w:rsid w:val="00BE0D03"/>
    <w:rsid w:val="00BE47A6"/>
    <w:rsid w:val="00BF198B"/>
    <w:rsid w:val="00BF52CC"/>
    <w:rsid w:val="00C10D0B"/>
    <w:rsid w:val="00C1707A"/>
    <w:rsid w:val="00C33A94"/>
    <w:rsid w:val="00C419E9"/>
    <w:rsid w:val="00C6459D"/>
    <w:rsid w:val="00C650C0"/>
    <w:rsid w:val="00C665BD"/>
    <w:rsid w:val="00C676C0"/>
    <w:rsid w:val="00C72EE1"/>
    <w:rsid w:val="00C959B8"/>
    <w:rsid w:val="00C966E4"/>
    <w:rsid w:val="00CA04EB"/>
    <w:rsid w:val="00CA1CED"/>
    <w:rsid w:val="00CA1D56"/>
    <w:rsid w:val="00CA6985"/>
    <w:rsid w:val="00CA6F78"/>
    <w:rsid w:val="00CB1AE2"/>
    <w:rsid w:val="00CB44BF"/>
    <w:rsid w:val="00CB4C04"/>
    <w:rsid w:val="00CB7DF7"/>
    <w:rsid w:val="00CC3C98"/>
    <w:rsid w:val="00CC4B50"/>
    <w:rsid w:val="00CC7AD4"/>
    <w:rsid w:val="00CD2FBB"/>
    <w:rsid w:val="00CE01C9"/>
    <w:rsid w:val="00CE01FC"/>
    <w:rsid w:val="00CF4AA0"/>
    <w:rsid w:val="00D135A5"/>
    <w:rsid w:val="00D173AB"/>
    <w:rsid w:val="00D2038B"/>
    <w:rsid w:val="00D22DA4"/>
    <w:rsid w:val="00D24451"/>
    <w:rsid w:val="00D45828"/>
    <w:rsid w:val="00D45FE1"/>
    <w:rsid w:val="00D50484"/>
    <w:rsid w:val="00D514E9"/>
    <w:rsid w:val="00D56DA6"/>
    <w:rsid w:val="00D625BE"/>
    <w:rsid w:val="00D728D1"/>
    <w:rsid w:val="00D73D6F"/>
    <w:rsid w:val="00D7726A"/>
    <w:rsid w:val="00D7797A"/>
    <w:rsid w:val="00D877EB"/>
    <w:rsid w:val="00D90254"/>
    <w:rsid w:val="00D90E2E"/>
    <w:rsid w:val="00DA2331"/>
    <w:rsid w:val="00DA69CC"/>
    <w:rsid w:val="00DB0DDD"/>
    <w:rsid w:val="00DB6769"/>
    <w:rsid w:val="00DC40D2"/>
    <w:rsid w:val="00DC7795"/>
    <w:rsid w:val="00DD4E70"/>
    <w:rsid w:val="00DE3D12"/>
    <w:rsid w:val="00DE5842"/>
    <w:rsid w:val="00DF262C"/>
    <w:rsid w:val="00DF3EAE"/>
    <w:rsid w:val="00DF52A0"/>
    <w:rsid w:val="00E0229C"/>
    <w:rsid w:val="00E025A5"/>
    <w:rsid w:val="00E06453"/>
    <w:rsid w:val="00E0797B"/>
    <w:rsid w:val="00E10419"/>
    <w:rsid w:val="00E11429"/>
    <w:rsid w:val="00E20A68"/>
    <w:rsid w:val="00E457BB"/>
    <w:rsid w:val="00E46534"/>
    <w:rsid w:val="00E6736C"/>
    <w:rsid w:val="00E76808"/>
    <w:rsid w:val="00E7756B"/>
    <w:rsid w:val="00E81E1F"/>
    <w:rsid w:val="00E82577"/>
    <w:rsid w:val="00E9757B"/>
    <w:rsid w:val="00EA029B"/>
    <w:rsid w:val="00EA0B4B"/>
    <w:rsid w:val="00EA230A"/>
    <w:rsid w:val="00EA7FC4"/>
    <w:rsid w:val="00EB23EF"/>
    <w:rsid w:val="00EC01F9"/>
    <w:rsid w:val="00EC0BB5"/>
    <w:rsid w:val="00EC198E"/>
    <w:rsid w:val="00EC1D9D"/>
    <w:rsid w:val="00ED640E"/>
    <w:rsid w:val="00EE23E7"/>
    <w:rsid w:val="00EE4DC8"/>
    <w:rsid w:val="00EF40FF"/>
    <w:rsid w:val="00EF7373"/>
    <w:rsid w:val="00F019FA"/>
    <w:rsid w:val="00F01CFA"/>
    <w:rsid w:val="00F0525E"/>
    <w:rsid w:val="00F07270"/>
    <w:rsid w:val="00F116B9"/>
    <w:rsid w:val="00F15983"/>
    <w:rsid w:val="00F20AD5"/>
    <w:rsid w:val="00F2132D"/>
    <w:rsid w:val="00F2156F"/>
    <w:rsid w:val="00F24DA1"/>
    <w:rsid w:val="00F25255"/>
    <w:rsid w:val="00F27E8B"/>
    <w:rsid w:val="00F30613"/>
    <w:rsid w:val="00F416C5"/>
    <w:rsid w:val="00F44156"/>
    <w:rsid w:val="00F44E93"/>
    <w:rsid w:val="00F511C2"/>
    <w:rsid w:val="00F715BA"/>
    <w:rsid w:val="00F8150D"/>
    <w:rsid w:val="00F87095"/>
    <w:rsid w:val="00F92293"/>
    <w:rsid w:val="00F92B2F"/>
    <w:rsid w:val="00FA5F6B"/>
    <w:rsid w:val="00FB2055"/>
    <w:rsid w:val="00FB3ED4"/>
    <w:rsid w:val="00FB5B40"/>
    <w:rsid w:val="00FD1F6C"/>
    <w:rsid w:val="00FE15DE"/>
    <w:rsid w:val="00FF38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75CB3"/>
  <w15:chartTrackingRefBased/>
  <w15:docId w15:val="{96C7AEC9-D0FE-46B9-ABB2-8886A12B8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6453"/>
    <w:rPr>
      <w:color w:val="0563C1" w:themeColor="hyperlink"/>
      <w:u w:val="single"/>
    </w:rPr>
  </w:style>
  <w:style w:type="character" w:customStyle="1" w:styleId="UnresolvedMention1">
    <w:name w:val="Unresolved Mention1"/>
    <w:basedOn w:val="DefaultParagraphFont"/>
    <w:uiPriority w:val="99"/>
    <w:semiHidden/>
    <w:unhideWhenUsed/>
    <w:rsid w:val="00E06453"/>
    <w:rPr>
      <w:color w:val="605E5C"/>
      <w:shd w:val="clear" w:color="auto" w:fill="E1DFDD"/>
    </w:rPr>
  </w:style>
  <w:style w:type="paragraph" w:styleId="NoSpacing">
    <w:name w:val="No Spacing"/>
    <w:uiPriority w:val="1"/>
    <w:qFormat/>
    <w:rsid w:val="005B17ED"/>
    <w:pPr>
      <w:spacing w:after="0" w:line="240" w:lineRule="auto"/>
    </w:pPr>
    <w:rPr>
      <w:rFonts w:eastAsiaTheme="minorEastAsia"/>
      <w:kern w:val="0"/>
      <w14:ligatures w14:val="none"/>
    </w:rPr>
  </w:style>
  <w:style w:type="paragraph" w:styleId="ListParagraph">
    <w:name w:val="List Paragraph"/>
    <w:aliases w:val="List_Paragraph,Multilevel para_II,List Paragraph1,List Paragraph-ExecSummary,Akapit z listą BS,Bullets,List Paragraph 1,References,List Paragraph (numbered (a)),IBL List Paragraph,List Paragraph nowy,Numbered List Paragraph,OBC Bullet,lp1"/>
    <w:basedOn w:val="Normal"/>
    <w:link w:val="ListParagraphChar"/>
    <w:uiPriority w:val="34"/>
    <w:qFormat/>
    <w:rsid w:val="00BE47A6"/>
    <w:pPr>
      <w:ind w:left="720"/>
      <w:contextualSpacing/>
    </w:pPr>
    <w:rPr>
      <w:kern w:val="0"/>
      <w14:ligatures w14:val="none"/>
    </w:rPr>
  </w:style>
  <w:style w:type="paragraph" w:styleId="Revision">
    <w:name w:val="Revision"/>
    <w:hidden/>
    <w:uiPriority w:val="99"/>
    <w:semiHidden/>
    <w:rsid w:val="003C36E2"/>
    <w:pPr>
      <w:spacing w:after="0" w:line="240" w:lineRule="auto"/>
    </w:pPr>
  </w:style>
  <w:style w:type="paragraph" w:styleId="Header">
    <w:name w:val="header"/>
    <w:basedOn w:val="Normal"/>
    <w:link w:val="HeaderChar"/>
    <w:uiPriority w:val="99"/>
    <w:unhideWhenUsed/>
    <w:rsid w:val="00BE0D03"/>
    <w:pPr>
      <w:tabs>
        <w:tab w:val="center" w:pos="4680"/>
        <w:tab w:val="right" w:pos="9360"/>
      </w:tabs>
      <w:spacing w:after="0" w:line="240" w:lineRule="auto"/>
    </w:pPr>
    <w:rPr>
      <w:rFonts w:ascii="Calibri" w:eastAsia="Calibri" w:hAnsi="Calibri" w:cs="Times New Roman"/>
      <w14:ligatures w14:val="none"/>
    </w:rPr>
  </w:style>
  <w:style w:type="character" w:customStyle="1" w:styleId="HeaderChar">
    <w:name w:val="Header Char"/>
    <w:basedOn w:val="DefaultParagraphFont"/>
    <w:link w:val="Header"/>
    <w:uiPriority w:val="99"/>
    <w:rsid w:val="00BE0D03"/>
    <w:rPr>
      <w:rFonts w:ascii="Calibri" w:eastAsia="Calibri" w:hAnsi="Calibri" w:cs="Times New Roman"/>
      <w14:ligatures w14:val="none"/>
    </w:rPr>
  </w:style>
  <w:style w:type="paragraph" w:styleId="Footer">
    <w:name w:val="footer"/>
    <w:basedOn w:val="Normal"/>
    <w:link w:val="FooterChar"/>
    <w:uiPriority w:val="99"/>
    <w:unhideWhenUsed/>
    <w:rsid w:val="007D59F5"/>
    <w:pPr>
      <w:tabs>
        <w:tab w:val="center" w:pos="4844"/>
        <w:tab w:val="right" w:pos="9689"/>
      </w:tabs>
      <w:spacing w:after="0" w:line="240" w:lineRule="auto"/>
    </w:pPr>
  </w:style>
  <w:style w:type="character" w:customStyle="1" w:styleId="FooterChar">
    <w:name w:val="Footer Char"/>
    <w:basedOn w:val="DefaultParagraphFont"/>
    <w:link w:val="Footer"/>
    <w:uiPriority w:val="99"/>
    <w:rsid w:val="007D59F5"/>
  </w:style>
  <w:style w:type="paragraph" w:styleId="BalloonText">
    <w:name w:val="Balloon Text"/>
    <w:basedOn w:val="Normal"/>
    <w:link w:val="BalloonTextChar"/>
    <w:uiPriority w:val="99"/>
    <w:semiHidden/>
    <w:unhideWhenUsed/>
    <w:rsid w:val="003633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336C"/>
    <w:rPr>
      <w:rFonts w:ascii="Segoe UI" w:hAnsi="Segoe UI" w:cs="Segoe UI"/>
      <w:sz w:val="18"/>
      <w:szCs w:val="18"/>
    </w:rPr>
  </w:style>
  <w:style w:type="paragraph" w:styleId="NormalWeb">
    <w:name w:val="Normal (Web)"/>
    <w:basedOn w:val="Normal"/>
    <w:uiPriority w:val="99"/>
    <w:semiHidden/>
    <w:unhideWhenUsed/>
    <w:rsid w:val="0099202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CommentReference">
    <w:name w:val="annotation reference"/>
    <w:basedOn w:val="DefaultParagraphFont"/>
    <w:uiPriority w:val="99"/>
    <w:semiHidden/>
    <w:unhideWhenUsed/>
    <w:rsid w:val="00347A92"/>
    <w:rPr>
      <w:sz w:val="16"/>
      <w:szCs w:val="16"/>
    </w:rPr>
  </w:style>
  <w:style w:type="paragraph" w:styleId="CommentText">
    <w:name w:val="annotation text"/>
    <w:basedOn w:val="Normal"/>
    <w:link w:val="CommentTextChar"/>
    <w:uiPriority w:val="99"/>
    <w:semiHidden/>
    <w:unhideWhenUsed/>
    <w:rsid w:val="00347A92"/>
    <w:pPr>
      <w:spacing w:line="240" w:lineRule="auto"/>
    </w:pPr>
    <w:rPr>
      <w:sz w:val="20"/>
      <w:szCs w:val="20"/>
    </w:rPr>
  </w:style>
  <w:style w:type="character" w:customStyle="1" w:styleId="CommentTextChar">
    <w:name w:val="Comment Text Char"/>
    <w:basedOn w:val="DefaultParagraphFont"/>
    <w:link w:val="CommentText"/>
    <w:uiPriority w:val="99"/>
    <w:semiHidden/>
    <w:rsid w:val="00347A92"/>
    <w:rPr>
      <w:sz w:val="20"/>
      <w:szCs w:val="20"/>
    </w:rPr>
  </w:style>
  <w:style w:type="paragraph" w:styleId="CommentSubject">
    <w:name w:val="annotation subject"/>
    <w:basedOn w:val="CommentText"/>
    <w:next w:val="CommentText"/>
    <w:link w:val="CommentSubjectChar"/>
    <w:uiPriority w:val="99"/>
    <w:semiHidden/>
    <w:unhideWhenUsed/>
    <w:rsid w:val="00347A92"/>
    <w:rPr>
      <w:b/>
      <w:bCs/>
    </w:rPr>
  </w:style>
  <w:style w:type="character" w:customStyle="1" w:styleId="CommentSubjectChar">
    <w:name w:val="Comment Subject Char"/>
    <w:basedOn w:val="CommentTextChar"/>
    <w:link w:val="CommentSubject"/>
    <w:uiPriority w:val="99"/>
    <w:semiHidden/>
    <w:rsid w:val="00347A92"/>
    <w:rPr>
      <w:b/>
      <w:bCs/>
      <w:sz w:val="20"/>
      <w:szCs w:val="20"/>
    </w:rPr>
  </w:style>
  <w:style w:type="character" w:customStyle="1" w:styleId="ListParagraphChar">
    <w:name w:val="List Paragraph Char"/>
    <w:aliases w:val="List_Paragraph Char,Multilevel para_II Char,List Paragraph1 Char,List Paragraph-ExecSummary Char,Akapit z listą BS Char,Bullets Char,List Paragraph 1 Char,References Char,List Paragraph (numbered (a)) Char,IBL List Paragraph Char"/>
    <w:link w:val="ListParagraph"/>
    <w:uiPriority w:val="34"/>
    <w:qFormat/>
    <w:locked/>
    <w:rsid w:val="009B3A52"/>
    <w:rPr>
      <w:kern w:val="0"/>
      <w14:ligatures w14:val="none"/>
    </w:rPr>
  </w:style>
  <w:style w:type="paragraph" w:styleId="FootnoteText">
    <w:name w:val="footnote text"/>
    <w:basedOn w:val="Normal"/>
    <w:link w:val="FootnoteTextChar"/>
    <w:uiPriority w:val="99"/>
    <w:semiHidden/>
    <w:unhideWhenUsed/>
    <w:rsid w:val="008C3A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3ADD"/>
    <w:rPr>
      <w:sz w:val="20"/>
      <w:szCs w:val="20"/>
    </w:rPr>
  </w:style>
  <w:style w:type="character" w:styleId="FootnoteReference">
    <w:name w:val="footnote reference"/>
    <w:basedOn w:val="DefaultParagraphFont"/>
    <w:uiPriority w:val="99"/>
    <w:semiHidden/>
    <w:unhideWhenUsed/>
    <w:rsid w:val="008C3A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5395">
      <w:bodyDiv w:val="1"/>
      <w:marLeft w:val="0"/>
      <w:marRight w:val="0"/>
      <w:marTop w:val="0"/>
      <w:marBottom w:val="0"/>
      <w:divBdr>
        <w:top w:val="none" w:sz="0" w:space="0" w:color="auto"/>
        <w:left w:val="none" w:sz="0" w:space="0" w:color="auto"/>
        <w:bottom w:val="none" w:sz="0" w:space="0" w:color="auto"/>
        <w:right w:val="none" w:sz="0" w:space="0" w:color="auto"/>
      </w:divBdr>
    </w:div>
    <w:div w:id="54667776">
      <w:bodyDiv w:val="1"/>
      <w:marLeft w:val="0"/>
      <w:marRight w:val="0"/>
      <w:marTop w:val="0"/>
      <w:marBottom w:val="0"/>
      <w:divBdr>
        <w:top w:val="none" w:sz="0" w:space="0" w:color="auto"/>
        <w:left w:val="none" w:sz="0" w:space="0" w:color="auto"/>
        <w:bottom w:val="none" w:sz="0" w:space="0" w:color="auto"/>
        <w:right w:val="none" w:sz="0" w:space="0" w:color="auto"/>
      </w:divBdr>
    </w:div>
    <w:div w:id="122889939">
      <w:bodyDiv w:val="1"/>
      <w:marLeft w:val="0"/>
      <w:marRight w:val="0"/>
      <w:marTop w:val="0"/>
      <w:marBottom w:val="0"/>
      <w:divBdr>
        <w:top w:val="none" w:sz="0" w:space="0" w:color="auto"/>
        <w:left w:val="none" w:sz="0" w:space="0" w:color="auto"/>
        <w:bottom w:val="none" w:sz="0" w:space="0" w:color="auto"/>
        <w:right w:val="none" w:sz="0" w:space="0" w:color="auto"/>
      </w:divBdr>
    </w:div>
    <w:div w:id="216431965">
      <w:bodyDiv w:val="1"/>
      <w:marLeft w:val="0"/>
      <w:marRight w:val="0"/>
      <w:marTop w:val="0"/>
      <w:marBottom w:val="0"/>
      <w:divBdr>
        <w:top w:val="none" w:sz="0" w:space="0" w:color="auto"/>
        <w:left w:val="none" w:sz="0" w:space="0" w:color="auto"/>
        <w:bottom w:val="none" w:sz="0" w:space="0" w:color="auto"/>
        <w:right w:val="none" w:sz="0" w:space="0" w:color="auto"/>
      </w:divBdr>
      <w:divsChild>
        <w:div w:id="1268738065">
          <w:marLeft w:val="0"/>
          <w:marRight w:val="0"/>
          <w:marTop w:val="0"/>
          <w:marBottom w:val="0"/>
          <w:divBdr>
            <w:top w:val="none" w:sz="0" w:space="0" w:color="auto"/>
            <w:left w:val="none" w:sz="0" w:space="0" w:color="auto"/>
            <w:bottom w:val="none" w:sz="0" w:space="0" w:color="auto"/>
            <w:right w:val="none" w:sz="0" w:space="0" w:color="auto"/>
          </w:divBdr>
          <w:divsChild>
            <w:div w:id="1688675269">
              <w:marLeft w:val="0"/>
              <w:marRight w:val="0"/>
              <w:marTop w:val="0"/>
              <w:marBottom w:val="0"/>
              <w:divBdr>
                <w:top w:val="none" w:sz="0" w:space="0" w:color="auto"/>
                <w:left w:val="none" w:sz="0" w:space="0" w:color="auto"/>
                <w:bottom w:val="none" w:sz="0" w:space="0" w:color="auto"/>
                <w:right w:val="none" w:sz="0" w:space="0" w:color="auto"/>
              </w:divBdr>
              <w:divsChild>
                <w:div w:id="1015616990">
                  <w:marLeft w:val="0"/>
                  <w:marRight w:val="0"/>
                  <w:marTop w:val="0"/>
                  <w:marBottom w:val="0"/>
                  <w:divBdr>
                    <w:top w:val="none" w:sz="0" w:space="0" w:color="auto"/>
                    <w:left w:val="none" w:sz="0" w:space="0" w:color="auto"/>
                    <w:bottom w:val="none" w:sz="0" w:space="0" w:color="auto"/>
                    <w:right w:val="none" w:sz="0" w:space="0" w:color="auto"/>
                  </w:divBdr>
                  <w:divsChild>
                    <w:div w:id="43629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455999">
      <w:bodyDiv w:val="1"/>
      <w:marLeft w:val="0"/>
      <w:marRight w:val="0"/>
      <w:marTop w:val="0"/>
      <w:marBottom w:val="0"/>
      <w:divBdr>
        <w:top w:val="none" w:sz="0" w:space="0" w:color="auto"/>
        <w:left w:val="none" w:sz="0" w:space="0" w:color="auto"/>
        <w:bottom w:val="none" w:sz="0" w:space="0" w:color="auto"/>
        <w:right w:val="none" w:sz="0" w:space="0" w:color="auto"/>
      </w:divBdr>
      <w:divsChild>
        <w:div w:id="1863126741">
          <w:marLeft w:val="0"/>
          <w:marRight w:val="0"/>
          <w:marTop w:val="0"/>
          <w:marBottom w:val="0"/>
          <w:divBdr>
            <w:top w:val="none" w:sz="0" w:space="0" w:color="auto"/>
            <w:left w:val="none" w:sz="0" w:space="0" w:color="auto"/>
            <w:bottom w:val="none" w:sz="0" w:space="0" w:color="auto"/>
            <w:right w:val="none" w:sz="0" w:space="0" w:color="auto"/>
          </w:divBdr>
          <w:divsChild>
            <w:div w:id="1067076359">
              <w:marLeft w:val="0"/>
              <w:marRight w:val="0"/>
              <w:marTop w:val="0"/>
              <w:marBottom w:val="0"/>
              <w:divBdr>
                <w:top w:val="none" w:sz="0" w:space="0" w:color="auto"/>
                <w:left w:val="none" w:sz="0" w:space="0" w:color="auto"/>
                <w:bottom w:val="none" w:sz="0" w:space="0" w:color="auto"/>
                <w:right w:val="none" w:sz="0" w:space="0" w:color="auto"/>
              </w:divBdr>
              <w:divsChild>
                <w:div w:id="1273199506">
                  <w:marLeft w:val="0"/>
                  <w:marRight w:val="0"/>
                  <w:marTop w:val="0"/>
                  <w:marBottom w:val="0"/>
                  <w:divBdr>
                    <w:top w:val="none" w:sz="0" w:space="0" w:color="auto"/>
                    <w:left w:val="none" w:sz="0" w:space="0" w:color="auto"/>
                    <w:bottom w:val="none" w:sz="0" w:space="0" w:color="auto"/>
                    <w:right w:val="none" w:sz="0" w:space="0" w:color="auto"/>
                  </w:divBdr>
                  <w:divsChild>
                    <w:div w:id="155380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321991">
      <w:bodyDiv w:val="1"/>
      <w:marLeft w:val="0"/>
      <w:marRight w:val="0"/>
      <w:marTop w:val="0"/>
      <w:marBottom w:val="0"/>
      <w:divBdr>
        <w:top w:val="none" w:sz="0" w:space="0" w:color="auto"/>
        <w:left w:val="none" w:sz="0" w:space="0" w:color="auto"/>
        <w:bottom w:val="none" w:sz="0" w:space="0" w:color="auto"/>
        <w:right w:val="none" w:sz="0" w:space="0" w:color="auto"/>
      </w:divBdr>
    </w:div>
    <w:div w:id="643969276">
      <w:bodyDiv w:val="1"/>
      <w:marLeft w:val="0"/>
      <w:marRight w:val="0"/>
      <w:marTop w:val="0"/>
      <w:marBottom w:val="0"/>
      <w:divBdr>
        <w:top w:val="none" w:sz="0" w:space="0" w:color="auto"/>
        <w:left w:val="none" w:sz="0" w:space="0" w:color="auto"/>
        <w:bottom w:val="none" w:sz="0" w:space="0" w:color="auto"/>
        <w:right w:val="none" w:sz="0" w:space="0" w:color="auto"/>
      </w:divBdr>
    </w:div>
    <w:div w:id="1089891661">
      <w:bodyDiv w:val="1"/>
      <w:marLeft w:val="0"/>
      <w:marRight w:val="0"/>
      <w:marTop w:val="0"/>
      <w:marBottom w:val="0"/>
      <w:divBdr>
        <w:top w:val="none" w:sz="0" w:space="0" w:color="auto"/>
        <w:left w:val="none" w:sz="0" w:space="0" w:color="auto"/>
        <w:bottom w:val="none" w:sz="0" w:space="0" w:color="auto"/>
        <w:right w:val="none" w:sz="0" w:space="0" w:color="auto"/>
      </w:divBdr>
    </w:div>
    <w:div w:id="1156454351">
      <w:bodyDiv w:val="1"/>
      <w:marLeft w:val="0"/>
      <w:marRight w:val="0"/>
      <w:marTop w:val="0"/>
      <w:marBottom w:val="0"/>
      <w:divBdr>
        <w:top w:val="none" w:sz="0" w:space="0" w:color="auto"/>
        <w:left w:val="none" w:sz="0" w:space="0" w:color="auto"/>
        <w:bottom w:val="none" w:sz="0" w:space="0" w:color="auto"/>
        <w:right w:val="none" w:sz="0" w:space="0" w:color="auto"/>
      </w:divBdr>
    </w:div>
    <w:div w:id="1179275774">
      <w:bodyDiv w:val="1"/>
      <w:marLeft w:val="0"/>
      <w:marRight w:val="0"/>
      <w:marTop w:val="0"/>
      <w:marBottom w:val="0"/>
      <w:divBdr>
        <w:top w:val="none" w:sz="0" w:space="0" w:color="auto"/>
        <w:left w:val="none" w:sz="0" w:space="0" w:color="auto"/>
        <w:bottom w:val="none" w:sz="0" w:space="0" w:color="auto"/>
        <w:right w:val="none" w:sz="0" w:space="0" w:color="auto"/>
      </w:divBdr>
      <w:divsChild>
        <w:div w:id="1905217680">
          <w:marLeft w:val="0"/>
          <w:marRight w:val="0"/>
          <w:marTop w:val="0"/>
          <w:marBottom w:val="0"/>
          <w:divBdr>
            <w:top w:val="none" w:sz="0" w:space="0" w:color="auto"/>
            <w:left w:val="none" w:sz="0" w:space="0" w:color="auto"/>
            <w:bottom w:val="none" w:sz="0" w:space="0" w:color="auto"/>
            <w:right w:val="none" w:sz="0" w:space="0" w:color="auto"/>
          </w:divBdr>
          <w:divsChild>
            <w:div w:id="1373576427">
              <w:marLeft w:val="0"/>
              <w:marRight w:val="0"/>
              <w:marTop w:val="0"/>
              <w:marBottom w:val="0"/>
              <w:divBdr>
                <w:top w:val="none" w:sz="0" w:space="0" w:color="auto"/>
                <w:left w:val="none" w:sz="0" w:space="0" w:color="auto"/>
                <w:bottom w:val="none" w:sz="0" w:space="0" w:color="auto"/>
                <w:right w:val="none" w:sz="0" w:space="0" w:color="auto"/>
              </w:divBdr>
              <w:divsChild>
                <w:div w:id="544755132">
                  <w:marLeft w:val="0"/>
                  <w:marRight w:val="0"/>
                  <w:marTop w:val="0"/>
                  <w:marBottom w:val="0"/>
                  <w:divBdr>
                    <w:top w:val="none" w:sz="0" w:space="0" w:color="auto"/>
                    <w:left w:val="none" w:sz="0" w:space="0" w:color="auto"/>
                    <w:bottom w:val="none" w:sz="0" w:space="0" w:color="auto"/>
                    <w:right w:val="none" w:sz="0" w:space="0" w:color="auto"/>
                  </w:divBdr>
                  <w:divsChild>
                    <w:div w:id="8141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103756">
      <w:bodyDiv w:val="1"/>
      <w:marLeft w:val="0"/>
      <w:marRight w:val="0"/>
      <w:marTop w:val="0"/>
      <w:marBottom w:val="0"/>
      <w:divBdr>
        <w:top w:val="none" w:sz="0" w:space="0" w:color="auto"/>
        <w:left w:val="none" w:sz="0" w:space="0" w:color="auto"/>
        <w:bottom w:val="none" w:sz="0" w:space="0" w:color="auto"/>
        <w:right w:val="none" w:sz="0" w:space="0" w:color="auto"/>
      </w:divBdr>
    </w:div>
    <w:div w:id="1374503926">
      <w:bodyDiv w:val="1"/>
      <w:marLeft w:val="0"/>
      <w:marRight w:val="0"/>
      <w:marTop w:val="0"/>
      <w:marBottom w:val="0"/>
      <w:divBdr>
        <w:top w:val="none" w:sz="0" w:space="0" w:color="auto"/>
        <w:left w:val="none" w:sz="0" w:space="0" w:color="auto"/>
        <w:bottom w:val="none" w:sz="0" w:space="0" w:color="auto"/>
        <w:right w:val="none" w:sz="0" w:space="0" w:color="auto"/>
      </w:divBdr>
    </w:div>
    <w:div w:id="1438670836">
      <w:bodyDiv w:val="1"/>
      <w:marLeft w:val="0"/>
      <w:marRight w:val="0"/>
      <w:marTop w:val="0"/>
      <w:marBottom w:val="0"/>
      <w:divBdr>
        <w:top w:val="none" w:sz="0" w:space="0" w:color="auto"/>
        <w:left w:val="none" w:sz="0" w:space="0" w:color="auto"/>
        <w:bottom w:val="none" w:sz="0" w:space="0" w:color="auto"/>
        <w:right w:val="none" w:sz="0" w:space="0" w:color="auto"/>
      </w:divBdr>
      <w:divsChild>
        <w:div w:id="1211065964">
          <w:marLeft w:val="0"/>
          <w:marRight w:val="0"/>
          <w:marTop w:val="0"/>
          <w:marBottom w:val="0"/>
          <w:divBdr>
            <w:top w:val="none" w:sz="0" w:space="0" w:color="auto"/>
            <w:left w:val="none" w:sz="0" w:space="0" w:color="auto"/>
            <w:bottom w:val="none" w:sz="0" w:space="0" w:color="auto"/>
            <w:right w:val="none" w:sz="0" w:space="0" w:color="auto"/>
          </w:divBdr>
          <w:divsChild>
            <w:div w:id="208956455">
              <w:marLeft w:val="0"/>
              <w:marRight w:val="0"/>
              <w:marTop w:val="0"/>
              <w:marBottom w:val="0"/>
              <w:divBdr>
                <w:top w:val="none" w:sz="0" w:space="0" w:color="auto"/>
                <w:left w:val="none" w:sz="0" w:space="0" w:color="auto"/>
                <w:bottom w:val="none" w:sz="0" w:space="0" w:color="auto"/>
                <w:right w:val="none" w:sz="0" w:space="0" w:color="auto"/>
              </w:divBdr>
              <w:divsChild>
                <w:div w:id="1844855646">
                  <w:marLeft w:val="0"/>
                  <w:marRight w:val="0"/>
                  <w:marTop w:val="0"/>
                  <w:marBottom w:val="0"/>
                  <w:divBdr>
                    <w:top w:val="none" w:sz="0" w:space="0" w:color="auto"/>
                    <w:left w:val="none" w:sz="0" w:space="0" w:color="auto"/>
                    <w:bottom w:val="none" w:sz="0" w:space="0" w:color="auto"/>
                    <w:right w:val="none" w:sz="0" w:space="0" w:color="auto"/>
                  </w:divBdr>
                  <w:divsChild>
                    <w:div w:id="193535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231768">
      <w:bodyDiv w:val="1"/>
      <w:marLeft w:val="0"/>
      <w:marRight w:val="0"/>
      <w:marTop w:val="0"/>
      <w:marBottom w:val="0"/>
      <w:divBdr>
        <w:top w:val="none" w:sz="0" w:space="0" w:color="auto"/>
        <w:left w:val="none" w:sz="0" w:space="0" w:color="auto"/>
        <w:bottom w:val="none" w:sz="0" w:space="0" w:color="auto"/>
        <w:right w:val="none" w:sz="0" w:space="0" w:color="auto"/>
      </w:divBdr>
      <w:divsChild>
        <w:div w:id="1454716781">
          <w:marLeft w:val="0"/>
          <w:marRight w:val="0"/>
          <w:marTop w:val="0"/>
          <w:marBottom w:val="0"/>
          <w:divBdr>
            <w:top w:val="none" w:sz="0" w:space="0" w:color="auto"/>
            <w:left w:val="none" w:sz="0" w:space="0" w:color="auto"/>
            <w:bottom w:val="none" w:sz="0" w:space="0" w:color="auto"/>
            <w:right w:val="none" w:sz="0" w:space="0" w:color="auto"/>
          </w:divBdr>
          <w:divsChild>
            <w:div w:id="2114091052">
              <w:marLeft w:val="0"/>
              <w:marRight w:val="0"/>
              <w:marTop w:val="0"/>
              <w:marBottom w:val="0"/>
              <w:divBdr>
                <w:top w:val="none" w:sz="0" w:space="0" w:color="auto"/>
                <w:left w:val="none" w:sz="0" w:space="0" w:color="auto"/>
                <w:bottom w:val="none" w:sz="0" w:space="0" w:color="auto"/>
                <w:right w:val="none" w:sz="0" w:space="0" w:color="auto"/>
              </w:divBdr>
              <w:divsChild>
                <w:div w:id="1737437220">
                  <w:marLeft w:val="0"/>
                  <w:marRight w:val="0"/>
                  <w:marTop w:val="0"/>
                  <w:marBottom w:val="0"/>
                  <w:divBdr>
                    <w:top w:val="none" w:sz="0" w:space="0" w:color="auto"/>
                    <w:left w:val="none" w:sz="0" w:space="0" w:color="auto"/>
                    <w:bottom w:val="none" w:sz="0" w:space="0" w:color="auto"/>
                    <w:right w:val="none" w:sz="0" w:space="0" w:color="auto"/>
                  </w:divBdr>
                  <w:divsChild>
                    <w:div w:id="200423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397926">
      <w:bodyDiv w:val="1"/>
      <w:marLeft w:val="0"/>
      <w:marRight w:val="0"/>
      <w:marTop w:val="0"/>
      <w:marBottom w:val="0"/>
      <w:divBdr>
        <w:top w:val="none" w:sz="0" w:space="0" w:color="auto"/>
        <w:left w:val="none" w:sz="0" w:space="0" w:color="auto"/>
        <w:bottom w:val="none" w:sz="0" w:space="0" w:color="auto"/>
        <w:right w:val="none" w:sz="0" w:space="0" w:color="auto"/>
      </w:divBdr>
      <w:divsChild>
        <w:div w:id="1139226517">
          <w:marLeft w:val="0"/>
          <w:marRight w:val="0"/>
          <w:marTop w:val="0"/>
          <w:marBottom w:val="0"/>
          <w:divBdr>
            <w:top w:val="none" w:sz="0" w:space="0" w:color="auto"/>
            <w:left w:val="none" w:sz="0" w:space="0" w:color="auto"/>
            <w:bottom w:val="none" w:sz="0" w:space="0" w:color="auto"/>
            <w:right w:val="none" w:sz="0" w:space="0" w:color="auto"/>
          </w:divBdr>
          <w:divsChild>
            <w:div w:id="137456136">
              <w:marLeft w:val="0"/>
              <w:marRight w:val="0"/>
              <w:marTop w:val="0"/>
              <w:marBottom w:val="150"/>
              <w:divBdr>
                <w:top w:val="none" w:sz="0" w:space="0" w:color="auto"/>
                <w:left w:val="none" w:sz="0" w:space="0" w:color="auto"/>
                <w:bottom w:val="none" w:sz="0" w:space="0" w:color="auto"/>
                <w:right w:val="none" w:sz="0" w:space="0" w:color="auto"/>
              </w:divBdr>
            </w:div>
            <w:div w:id="1824733709">
              <w:marLeft w:val="0"/>
              <w:marRight w:val="0"/>
              <w:marTop w:val="0"/>
              <w:marBottom w:val="0"/>
              <w:divBdr>
                <w:top w:val="none" w:sz="0" w:space="0" w:color="auto"/>
                <w:left w:val="none" w:sz="0" w:space="0" w:color="auto"/>
                <w:bottom w:val="none" w:sz="0" w:space="0" w:color="auto"/>
                <w:right w:val="none" w:sz="0" w:space="0" w:color="auto"/>
              </w:divBdr>
            </w:div>
            <w:div w:id="437530837">
              <w:marLeft w:val="0"/>
              <w:marRight w:val="0"/>
              <w:marTop w:val="0"/>
              <w:marBottom w:val="0"/>
              <w:divBdr>
                <w:top w:val="none" w:sz="0" w:space="0" w:color="auto"/>
                <w:left w:val="none" w:sz="0" w:space="0" w:color="auto"/>
                <w:bottom w:val="none" w:sz="0" w:space="0" w:color="auto"/>
                <w:right w:val="none" w:sz="0" w:space="0" w:color="auto"/>
              </w:divBdr>
            </w:div>
            <w:div w:id="1807430744">
              <w:marLeft w:val="0"/>
              <w:marRight w:val="0"/>
              <w:marTop w:val="0"/>
              <w:marBottom w:val="0"/>
              <w:divBdr>
                <w:top w:val="none" w:sz="0" w:space="0" w:color="auto"/>
                <w:left w:val="none" w:sz="0" w:space="0" w:color="auto"/>
                <w:bottom w:val="none" w:sz="0" w:space="0" w:color="auto"/>
                <w:right w:val="none" w:sz="0" w:space="0" w:color="auto"/>
              </w:divBdr>
            </w:div>
            <w:div w:id="633364913">
              <w:marLeft w:val="0"/>
              <w:marRight w:val="0"/>
              <w:marTop w:val="0"/>
              <w:marBottom w:val="0"/>
              <w:divBdr>
                <w:top w:val="none" w:sz="0" w:space="0" w:color="auto"/>
                <w:left w:val="none" w:sz="0" w:space="0" w:color="auto"/>
                <w:bottom w:val="none" w:sz="0" w:space="0" w:color="auto"/>
                <w:right w:val="none" w:sz="0" w:space="0" w:color="auto"/>
              </w:divBdr>
            </w:div>
            <w:div w:id="1701854665">
              <w:marLeft w:val="0"/>
              <w:marRight w:val="0"/>
              <w:marTop w:val="0"/>
              <w:marBottom w:val="0"/>
              <w:divBdr>
                <w:top w:val="none" w:sz="0" w:space="0" w:color="auto"/>
                <w:left w:val="none" w:sz="0" w:space="0" w:color="auto"/>
                <w:bottom w:val="none" w:sz="0" w:space="0" w:color="auto"/>
                <w:right w:val="none" w:sz="0" w:space="0" w:color="auto"/>
              </w:divBdr>
            </w:div>
            <w:div w:id="1701054131">
              <w:marLeft w:val="0"/>
              <w:marRight w:val="0"/>
              <w:marTop w:val="0"/>
              <w:marBottom w:val="0"/>
              <w:divBdr>
                <w:top w:val="none" w:sz="0" w:space="0" w:color="auto"/>
                <w:left w:val="none" w:sz="0" w:space="0" w:color="auto"/>
                <w:bottom w:val="none" w:sz="0" w:space="0" w:color="auto"/>
                <w:right w:val="none" w:sz="0" w:space="0" w:color="auto"/>
              </w:divBdr>
            </w:div>
            <w:div w:id="192961019">
              <w:marLeft w:val="0"/>
              <w:marRight w:val="0"/>
              <w:marTop w:val="0"/>
              <w:marBottom w:val="0"/>
              <w:divBdr>
                <w:top w:val="none" w:sz="0" w:space="0" w:color="auto"/>
                <w:left w:val="none" w:sz="0" w:space="0" w:color="auto"/>
                <w:bottom w:val="none" w:sz="0" w:space="0" w:color="auto"/>
                <w:right w:val="none" w:sz="0" w:space="0" w:color="auto"/>
              </w:divBdr>
            </w:div>
            <w:div w:id="674302357">
              <w:marLeft w:val="0"/>
              <w:marRight w:val="0"/>
              <w:marTop w:val="0"/>
              <w:marBottom w:val="0"/>
              <w:divBdr>
                <w:top w:val="none" w:sz="0" w:space="0" w:color="auto"/>
                <w:left w:val="none" w:sz="0" w:space="0" w:color="auto"/>
                <w:bottom w:val="none" w:sz="0" w:space="0" w:color="auto"/>
                <w:right w:val="none" w:sz="0" w:space="0" w:color="auto"/>
              </w:divBdr>
            </w:div>
            <w:div w:id="461272779">
              <w:marLeft w:val="0"/>
              <w:marRight w:val="0"/>
              <w:marTop w:val="0"/>
              <w:marBottom w:val="0"/>
              <w:divBdr>
                <w:top w:val="none" w:sz="0" w:space="0" w:color="auto"/>
                <w:left w:val="none" w:sz="0" w:space="0" w:color="auto"/>
                <w:bottom w:val="none" w:sz="0" w:space="0" w:color="auto"/>
                <w:right w:val="none" w:sz="0" w:space="0" w:color="auto"/>
              </w:divBdr>
            </w:div>
            <w:div w:id="1832672853">
              <w:marLeft w:val="0"/>
              <w:marRight w:val="0"/>
              <w:marTop w:val="0"/>
              <w:marBottom w:val="0"/>
              <w:divBdr>
                <w:top w:val="none" w:sz="0" w:space="0" w:color="auto"/>
                <w:left w:val="none" w:sz="0" w:space="0" w:color="auto"/>
                <w:bottom w:val="none" w:sz="0" w:space="0" w:color="auto"/>
                <w:right w:val="none" w:sz="0" w:space="0" w:color="auto"/>
              </w:divBdr>
            </w:div>
            <w:div w:id="262496802">
              <w:marLeft w:val="0"/>
              <w:marRight w:val="0"/>
              <w:marTop w:val="0"/>
              <w:marBottom w:val="0"/>
              <w:divBdr>
                <w:top w:val="none" w:sz="0" w:space="0" w:color="auto"/>
                <w:left w:val="none" w:sz="0" w:space="0" w:color="auto"/>
                <w:bottom w:val="none" w:sz="0" w:space="0" w:color="auto"/>
                <w:right w:val="none" w:sz="0" w:space="0" w:color="auto"/>
              </w:divBdr>
            </w:div>
            <w:div w:id="380910987">
              <w:marLeft w:val="0"/>
              <w:marRight w:val="0"/>
              <w:marTop w:val="0"/>
              <w:marBottom w:val="0"/>
              <w:divBdr>
                <w:top w:val="none" w:sz="0" w:space="0" w:color="auto"/>
                <w:left w:val="none" w:sz="0" w:space="0" w:color="auto"/>
                <w:bottom w:val="none" w:sz="0" w:space="0" w:color="auto"/>
                <w:right w:val="none" w:sz="0" w:space="0" w:color="auto"/>
              </w:divBdr>
            </w:div>
            <w:div w:id="500045270">
              <w:marLeft w:val="0"/>
              <w:marRight w:val="0"/>
              <w:marTop w:val="0"/>
              <w:marBottom w:val="0"/>
              <w:divBdr>
                <w:top w:val="none" w:sz="0" w:space="0" w:color="auto"/>
                <w:left w:val="none" w:sz="0" w:space="0" w:color="auto"/>
                <w:bottom w:val="none" w:sz="0" w:space="0" w:color="auto"/>
                <w:right w:val="none" w:sz="0" w:space="0" w:color="auto"/>
              </w:divBdr>
            </w:div>
            <w:div w:id="119604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765352">
      <w:bodyDiv w:val="1"/>
      <w:marLeft w:val="0"/>
      <w:marRight w:val="0"/>
      <w:marTop w:val="0"/>
      <w:marBottom w:val="0"/>
      <w:divBdr>
        <w:top w:val="none" w:sz="0" w:space="0" w:color="auto"/>
        <w:left w:val="none" w:sz="0" w:space="0" w:color="auto"/>
        <w:bottom w:val="none" w:sz="0" w:space="0" w:color="auto"/>
        <w:right w:val="none" w:sz="0" w:space="0" w:color="auto"/>
      </w:divBdr>
    </w:div>
    <w:div w:id="2119644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8DE58C-6FB1-451A-B920-53FC2D4B5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7</Pages>
  <Words>1325</Words>
  <Characters>9831</Characters>
  <Application>Microsoft Office Word</Application>
  <DocSecurity>0</DocSecurity>
  <Lines>190</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dc:creator>
  <cp:keywords>https://mul2.gov.am/tasks/1313464/oneclick?token=888b35579b188eaa3e8815f9aa431212</cp:keywords>
  <dc:description/>
  <cp:lastModifiedBy>Lilit Sargsyan1</cp:lastModifiedBy>
  <cp:revision>17</cp:revision>
  <cp:lastPrinted>2026-01-13T13:21:00Z</cp:lastPrinted>
  <dcterms:created xsi:type="dcterms:W3CDTF">2026-03-25T15:05:00Z</dcterms:created>
  <dcterms:modified xsi:type="dcterms:W3CDTF">2026-04-22T12:30:00Z</dcterms:modified>
</cp:coreProperties>
</file>